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header26.xml" ContentType="application/vnd.openxmlformats-officedocument.wordprocessingml.header+xml"/>
  <Override PartName="/word/footer19.xml" ContentType="application/vnd.openxmlformats-officedocument.wordprocessingml.footer+xml"/>
  <Override PartName="/word/header27.xml" ContentType="application/vnd.openxmlformats-officedocument.wordprocessingml.header+xml"/>
  <Override PartName="/word/footer20.xml" ContentType="application/vnd.openxmlformats-officedocument.wordprocessingml.footer+xml"/>
  <Override PartName="/word/header28.xml" ContentType="application/vnd.openxmlformats-officedocument.wordprocessingml.header+xml"/>
  <Override PartName="/word/footer21.xml" ContentType="application/vnd.openxmlformats-officedocument.wordprocessingml.footer+xml"/>
  <Override PartName="/word/header29.xml" ContentType="application/vnd.openxmlformats-officedocument.wordprocessingml.header+xml"/>
  <Override PartName="/word/footer22.xml" ContentType="application/vnd.openxmlformats-officedocument.wordprocessingml.footer+xml"/>
  <Override PartName="/word/header30.xml" ContentType="application/vnd.openxmlformats-officedocument.wordprocessingml.header+xml"/>
  <Override PartName="/word/footer23.xml" ContentType="application/vnd.openxmlformats-officedocument.wordprocessingml.footer+xml"/>
  <Override PartName="/word/header31.xml" ContentType="application/vnd.openxmlformats-officedocument.wordprocessingml.header+xml"/>
  <Override PartName="/word/footer24.xml" ContentType="application/vnd.openxmlformats-officedocument.wordprocessingml.footer+xml"/>
  <Override PartName="/word/header32.xml" ContentType="application/vnd.openxmlformats-officedocument.wordprocessingml.header+xml"/>
  <Override PartName="/word/footer25.xml" ContentType="application/vnd.openxmlformats-officedocument.wordprocessingml.footer+xml"/>
  <Override PartName="/word/header33.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4.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5.xml" ContentType="application/vnd.openxmlformats-officedocument.wordprocessingml.header+xml"/>
  <Override PartName="/word/footer34.xml" ContentType="application/vnd.openxmlformats-officedocument.wordprocessingml.footer+xml"/>
  <Override PartName="/word/header36.xml" ContentType="application/vnd.openxmlformats-officedocument.wordprocessingml.header+xml"/>
  <Override PartName="/word/footer35.xml" ContentType="application/vnd.openxmlformats-officedocument.wordprocessingml.footer+xml"/>
  <Override PartName="/word/header37.xml" ContentType="application/vnd.openxmlformats-officedocument.wordprocessingml.header+xml"/>
  <Override PartName="/word/footer36.xml" ContentType="application/vnd.openxmlformats-officedocument.wordprocessingml.footer+xml"/>
  <Override PartName="/word/header38.xml" ContentType="application/vnd.openxmlformats-officedocument.wordprocessingml.head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p>
      <w:pPr>
        <w:spacing w:line="1365" w:lineRule="exact"/>
        <w:ind w:left="31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409842" cy="866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9842" cy="866775"/>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541" w:right="1541" w:firstLine="0"/>
        <w:jc w:val="center"/>
        <w:rPr>
          <w:rFonts w:ascii="宋体" w:hAnsi="宋体" w:cs="宋体" w:eastAsia="宋体" w:hint="default"/>
          <w:sz w:val="36"/>
          <w:szCs w:val="36"/>
        </w:rPr>
      </w:pPr>
      <w:r>
        <w:rPr>
          <w:rFonts w:ascii="宋体" w:hAnsi="宋体" w:cs="宋体" w:eastAsia="宋体" w:hint="default"/>
          <w:b/>
          <w:bCs/>
          <w:sz w:val="36"/>
          <w:szCs w:val="36"/>
        </w:rPr>
        <w:t>中国长城计算机深圳股份有限公司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541" w:right="15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541" w:right="154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left="153" w:right="147" w:firstLine="561"/>
        <w:jc w:val="both"/>
        <w:rPr>
          <w:b w:val="0"/>
          <w:bCs w:val="0"/>
        </w:rPr>
      </w:pPr>
      <w:r>
        <w:rPr>
          <w:spacing w:val="4"/>
          <w:w w:val="95"/>
        </w:rPr>
        <w:t>本公司董事会、监事会及董事、监事、高级管理人员保证本报告所载资料</w:t>
      </w:r>
      <w:r>
        <w:rPr>
          <w:spacing w:val="4"/>
          <w:w w:val="99"/>
        </w:rPr>
        <w:t> </w:t>
      </w:r>
      <w:r>
        <w:rPr>
          <w:spacing w:val="3"/>
          <w:w w:val="95"/>
        </w:rPr>
        <w:t>不存在任何虚假记载、误导性陈述或者重大遗漏，并对其内容的真实性、准确</w:t>
      </w:r>
      <w:r>
        <w:rPr>
          <w:spacing w:val="19"/>
          <w:w w:val="95"/>
        </w:rPr>
        <w:t> </w:t>
      </w:r>
      <w:r>
        <w:rPr>
          <w:spacing w:val="19"/>
          <w:w w:val="95"/>
        </w:rPr>
      </w:r>
      <w:r>
        <w:rPr/>
        <w:t>性和完整性承担个别及连带责任。</w:t>
      </w:r>
      <w:r>
        <w:rPr>
          <w:b w:val="0"/>
          <w:bCs w:val="0"/>
        </w:rPr>
      </w:r>
    </w:p>
    <w:p>
      <w:pPr>
        <w:pStyle w:val="Heading2"/>
        <w:spacing w:line="386" w:lineRule="auto" w:before="161"/>
        <w:ind w:left="154" w:right="151" w:firstLine="561"/>
        <w:jc w:val="both"/>
        <w:rPr>
          <w:b w:val="0"/>
          <w:bCs w:val="0"/>
        </w:rPr>
      </w:pPr>
      <w:r>
        <w:rPr>
          <w:w w:val="95"/>
        </w:rPr>
        <w:t>公司负责人杨军、主管会计工作负责人赵家礼及会计机构负责人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宋艳艳声明：保证年度报告中财务报告的真实、准确、完整。</w:t>
      </w:r>
      <w:r>
        <w:rPr>
          <w:b w:val="0"/>
          <w:bCs w:val="0"/>
        </w:rPr>
      </w:r>
    </w:p>
    <w:p>
      <w:pPr>
        <w:pStyle w:val="Heading2"/>
        <w:spacing w:line="472" w:lineRule="auto" w:before="147"/>
        <w:ind w:left="715" w:right="0"/>
        <w:jc w:val="left"/>
        <w:rPr>
          <w:b w:val="0"/>
          <w:bCs w:val="0"/>
        </w:rPr>
      </w:pPr>
      <w:r>
        <w:rPr/>
        <w:t>所有董事均已出席了审议本报告的董事会会议。</w:t>
      </w:r>
      <w:r>
        <w:rPr>
          <w:spacing w:val="1"/>
          <w:w w:val="99"/>
        </w:rPr>
        <w:t> </w:t>
      </w:r>
      <w:r>
        <w:rPr/>
        <w:t>公司计划不派发现金红利，不送红股，不以公积金转增股本。</w:t>
      </w:r>
      <w:r>
        <w:rPr>
          <w:spacing w:val="1"/>
          <w:w w:val="99"/>
        </w:rPr>
        <w:t> </w:t>
      </w:r>
      <w:r>
        <w:rPr>
          <w:spacing w:val="4"/>
          <w:w w:val="95"/>
        </w:rPr>
        <w:t>本年度报告内涉及的未来计划、发展战略等前瞻性陈述不构成公司对投资</w:t>
      </w:r>
      <w:r>
        <w:rPr>
          <w:b w:val="0"/>
          <w:bCs w:val="0"/>
        </w:rPr>
      </w:r>
    </w:p>
    <w:p>
      <w:pPr>
        <w:pStyle w:val="Heading2"/>
        <w:spacing w:line="354" w:lineRule="exact"/>
        <w:ind w:left="154" w:right="0"/>
        <w:jc w:val="left"/>
        <w:rPr>
          <w:b w:val="0"/>
          <w:bCs w:val="0"/>
        </w:rPr>
      </w:pPr>
      <w:r>
        <w:rPr/>
        <w:t>者的实质承诺，请投资者注意投资风险。</w:t>
      </w:r>
      <w:r>
        <w:rPr>
          <w:b w:val="0"/>
          <w:bCs w:val="0"/>
        </w:rPr>
      </w:r>
    </w:p>
    <w:p>
      <w:pPr>
        <w:spacing w:after="0" w:line="354" w:lineRule="exact"/>
        <w:jc w:val="left"/>
        <w:sectPr>
          <w:headerReference w:type="default" r:id="rId6"/>
          <w:footerReference w:type="default" r:id="rId7"/>
          <w:pgSz w:w="11910" w:h="16840"/>
          <w:pgMar w:header="877" w:footer="982" w:top="1100" w:bottom="1180" w:left="980" w:right="98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line="460" w:lineRule="exact" w:before="0"/>
        <w:ind w:left="3591" w:right="362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660" w:val="left" w:leader="dot"/>
            </w:tabs>
            <w:spacing w:line="240" w:lineRule="auto" w:before="0"/>
            <w:ind w:left="154" w:right="90"/>
            <w:jc w:val="left"/>
            <w:rPr>
              <w:b w:val="0"/>
              <w:bCs w:val="0"/>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b w:val="0"/>
                <w:bCs w:val="0"/>
              </w:rPr>
              <w:tab/>
            </w:r>
            <w:r>
              <w:rPr/>
              <w:t>1</w:t>
            </w:r>
            <w:r>
              <w:rPr>
                <w:spacing w:val="-24"/>
              </w:rPr>
              <w:t> </w:t>
            </w:r>
            <w:r>
              <w:rPr>
                <w:b w:val="0"/>
                <w:bCs w:val="0"/>
              </w:rPr>
            </w:r>
          </w:hyperlink>
        </w:p>
        <w:p>
          <w:pPr>
            <w:pStyle w:val="TOC1"/>
            <w:tabs>
              <w:tab w:pos="9660" w:val="left" w:leader="dot"/>
            </w:tabs>
            <w:spacing w:line="240" w:lineRule="auto"/>
            <w:ind w:right="90"/>
            <w:jc w:val="left"/>
            <w:rPr>
              <w:b w:val="0"/>
              <w:bCs w:val="0"/>
            </w:rPr>
          </w:pPr>
          <w:hyperlink w:history="true" w:anchor="_TOC_250009">
            <w:r>
              <w:rPr/>
              <w:t>第二节 公司简介</w:t>
            </w:r>
            <w:r>
              <w:rPr>
                <w:rFonts w:ascii="Times New Roman" w:hAnsi="Times New Roman" w:cs="Times New Roman" w:eastAsia="Times New Roman" w:hint="default"/>
                <w:b w:val="0"/>
                <w:bCs w:val="0"/>
              </w:rPr>
              <w:tab/>
            </w:r>
            <w:r>
              <w:rPr/>
              <w:t>5</w:t>
            </w:r>
            <w:r>
              <w:rPr>
                <w:b w:val="0"/>
                <w:bCs w:val="0"/>
              </w:rPr>
            </w:r>
          </w:hyperlink>
        </w:p>
        <w:p>
          <w:pPr>
            <w:pStyle w:val="TOC1"/>
            <w:tabs>
              <w:tab w:pos="9660" w:val="left" w:leader="dot"/>
            </w:tabs>
            <w:spacing w:line="240" w:lineRule="auto" w:before="434"/>
            <w:ind w:right="90"/>
            <w:jc w:val="left"/>
            <w:rPr>
              <w:b w:val="0"/>
              <w:bCs w:val="0"/>
            </w:rPr>
          </w:pPr>
          <w:hyperlink w:history="true" w:anchor="_TOC_250008">
            <w:r>
              <w:rPr/>
              <w:t>第三节 会计数据和财务指标摘要</w:t>
            </w:r>
            <w:r>
              <w:rPr>
                <w:rFonts w:ascii="Times New Roman" w:hAnsi="Times New Roman" w:cs="Times New Roman" w:eastAsia="Times New Roman" w:hint="default"/>
                <w:b w:val="0"/>
                <w:bCs w:val="0"/>
              </w:rPr>
              <w:tab/>
            </w:r>
            <w:r>
              <w:rPr/>
              <w:t>7</w:t>
            </w:r>
            <w:r>
              <w:rPr>
                <w:b w:val="0"/>
                <w:bCs w:val="0"/>
              </w:rPr>
            </w:r>
          </w:hyperlink>
        </w:p>
        <w:p>
          <w:pPr>
            <w:pStyle w:val="TOC1"/>
            <w:tabs>
              <w:tab w:pos="9660" w:val="left" w:leader="dot"/>
            </w:tabs>
            <w:spacing w:line="240" w:lineRule="auto"/>
            <w:ind w:right="90"/>
            <w:jc w:val="left"/>
            <w:rPr>
              <w:b w:val="0"/>
              <w:bCs w:val="0"/>
            </w:rPr>
          </w:pPr>
          <w:hyperlink w:history="true" w:anchor="_TOC_250007">
            <w:r>
              <w:rPr/>
              <w:t>第四节 董事会报告</w:t>
            </w:r>
            <w:r>
              <w:rPr>
                <w:rFonts w:ascii="Times New Roman" w:hAnsi="Times New Roman" w:cs="Times New Roman" w:eastAsia="Times New Roman" w:hint="default"/>
                <w:b w:val="0"/>
                <w:bCs w:val="0"/>
              </w:rPr>
              <w:tab/>
            </w:r>
            <w:r>
              <w:rPr/>
              <w:t>9</w:t>
            </w:r>
            <w:r>
              <w:rPr>
                <w:b w:val="0"/>
                <w:bCs w:val="0"/>
              </w:rPr>
            </w:r>
          </w:hyperlink>
        </w:p>
        <w:p>
          <w:pPr>
            <w:pStyle w:val="TOC1"/>
            <w:tabs>
              <w:tab w:pos="9539" w:val="left" w:leader="dot"/>
            </w:tabs>
            <w:spacing w:line="240" w:lineRule="auto"/>
            <w:ind w:right="90"/>
            <w:jc w:val="left"/>
            <w:rPr>
              <w:b w:val="0"/>
              <w:bCs w:val="0"/>
            </w:rPr>
          </w:pPr>
          <w:hyperlink w:history="true" w:anchor="_TOC_250006">
            <w:r>
              <w:rPr/>
              <w:t>第五节 重要事项</w:t>
            </w:r>
            <w:r>
              <w:rPr>
                <w:rFonts w:ascii="Times New Roman" w:hAnsi="Times New Roman" w:cs="Times New Roman" w:eastAsia="Times New Roman" w:hint="default"/>
                <w:b w:val="0"/>
                <w:bCs w:val="0"/>
              </w:rPr>
              <w:tab/>
            </w:r>
            <w:r>
              <w:rPr/>
              <w:t>27</w:t>
            </w:r>
            <w:r>
              <w:rPr>
                <w:b w:val="0"/>
                <w:bCs w:val="0"/>
              </w:rPr>
            </w:r>
          </w:hyperlink>
        </w:p>
        <w:p>
          <w:pPr>
            <w:pStyle w:val="TOC1"/>
            <w:tabs>
              <w:tab w:pos="9539" w:val="left" w:leader="dot"/>
            </w:tabs>
            <w:spacing w:line="240" w:lineRule="auto" w:before="434"/>
            <w:ind w:right="90"/>
            <w:jc w:val="left"/>
            <w:rPr>
              <w:b w:val="0"/>
              <w:bCs w:val="0"/>
            </w:rPr>
          </w:pPr>
          <w:hyperlink w:history="true" w:anchor="_TOC_250005">
            <w:r>
              <w:rPr/>
              <w:t>第六节 股份变动及股东情况</w:t>
            </w:r>
            <w:r>
              <w:rPr>
                <w:rFonts w:ascii="Times New Roman" w:hAnsi="Times New Roman" w:cs="Times New Roman" w:eastAsia="Times New Roman" w:hint="default"/>
                <w:b w:val="0"/>
                <w:bCs w:val="0"/>
              </w:rPr>
              <w:tab/>
            </w:r>
            <w:r>
              <w:rPr/>
              <w:t>39</w:t>
            </w:r>
            <w:r>
              <w:rPr>
                <w:b w:val="0"/>
                <w:bCs w:val="0"/>
              </w:rPr>
            </w:r>
          </w:hyperlink>
        </w:p>
        <w:p>
          <w:pPr>
            <w:pStyle w:val="TOC1"/>
            <w:tabs>
              <w:tab w:pos="9539" w:val="left" w:leader="dot"/>
            </w:tabs>
            <w:spacing w:line="240" w:lineRule="auto"/>
            <w:ind w:right="90"/>
            <w:jc w:val="left"/>
            <w:rPr>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r>
            <w:r>
              <w:rPr/>
              <w:t>44</w:t>
            </w:r>
            <w:r>
              <w:rPr>
                <w:b w:val="0"/>
                <w:bCs w:val="0"/>
              </w:rPr>
            </w:r>
          </w:hyperlink>
        </w:p>
        <w:p>
          <w:pPr>
            <w:pStyle w:val="TOC1"/>
            <w:tabs>
              <w:tab w:pos="9539" w:val="left" w:leader="dot"/>
            </w:tabs>
            <w:spacing w:line="240" w:lineRule="auto"/>
            <w:ind w:right="90"/>
            <w:jc w:val="left"/>
            <w:rPr>
              <w:b w:val="0"/>
              <w:bCs w:val="0"/>
            </w:rPr>
          </w:pPr>
          <w:hyperlink w:history="true" w:anchor="_TOC_250003">
            <w:r>
              <w:rPr/>
              <w:t>第八节 公司治理</w:t>
            </w:r>
            <w:r>
              <w:rPr>
                <w:rFonts w:ascii="Times New Roman" w:hAnsi="Times New Roman" w:cs="Times New Roman" w:eastAsia="Times New Roman" w:hint="default"/>
                <w:b w:val="0"/>
                <w:bCs w:val="0"/>
              </w:rPr>
              <w:tab/>
            </w:r>
            <w:r>
              <w:rPr/>
              <w:t>51</w:t>
            </w:r>
            <w:r>
              <w:rPr>
                <w:b w:val="0"/>
                <w:bCs w:val="0"/>
              </w:rPr>
            </w:r>
          </w:hyperlink>
        </w:p>
        <w:p>
          <w:pPr>
            <w:pStyle w:val="TOC1"/>
            <w:tabs>
              <w:tab w:pos="9539" w:val="left" w:leader="dot"/>
            </w:tabs>
            <w:spacing w:line="240" w:lineRule="auto" w:before="434"/>
            <w:ind w:right="90"/>
            <w:jc w:val="left"/>
            <w:rPr>
              <w:b w:val="0"/>
              <w:bCs w:val="0"/>
            </w:rPr>
          </w:pPr>
          <w:hyperlink w:history="true" w:anchor="_TOC_250002">
            <w:r>
              <w:rPr/>
              <w:t>第九节 内部控制</w:t>
            </w:r>
            <w:r>
              <w:rPr>
                <w:rFonts w:ascii="Times New Roman" w:hAnsi="Times New Roman" w:cs="Times New Roman" w:eastAsia="Times New Roman" w:hint="default"/>
                <w:b w:val="0"/>
                <w:bCs w:val="0"/>
              </w:rPr>
              <w:tab/>
            </w:r>
            <w:r>
              <w:rPr/>
              <w:t>58</w:t>
            </w:r>
            <w:r>
              <w:rPr>
                <w:b w:val="0"/>
                <w:bCs w:val="0"/>
              </w:rPr>
            </w:r>
          </w:hyperlink>
        </w:p>
        <w:p>
          <w:pPr>
            <w:pStyle w:val="TOC1"/>
            <w:tabs>
              <w:tab w:pos="9539" w:val="left" w:leader="dot"/>
            </w:tabs>
            <w:spacing w:line="240" w:lineRule="auto"/>
            <w:ind w:right="90"/>
            <w:jc w:val="left"/>
            <w:rPr>
              <w:b w:val="0"/>
              <w:bCs w:val="0"/>
            </w:rPr>
          </w:pPr>
          <w:hyperlink w:history="true" w:anchor="_TOC_250001">
            <w:r>
              <w:rPr/>
              <w:t>第十节 财务报告</w:t>
            </w:r>
            <w:r>
              <w:rPr>
                <w:rFonts w:ascii="Times New Roman" w:hAnsi="Times New Roman" w:cs="Times New Roman" w:eastAsia="Times New Roman" w:hint="default"/>
                <w:b w:val="0"/>
                <w:bCs w:val="0"/>
              </w:rPr>
              <w:tab/>
            </w:r>
            <w:r>
              <w:rPr/>
              <w:t>60</w:t>
            </w:r>
            <w:r>
              <w:rPr>
                <w:b w:val="0"/>
                <w:bCs w:val="0"/>
              </w:rPr>
            </w:r>
          </w:hyperlink>
        </w:p>
        <w:p>
          <w:pPr>
            <w:pStyle w:val="TOC1"/>
            <w:tabs>
              <w:tab w:pos="9539" w:val="left" w:leader="dot"/>
            </w:tabs>
            <w:spacing w:line="240" w:lineRule="auto"/>
            <w:ind w:right="90"/>
            <w:jc w:val="left"/>
            <w:rPr>
              <w:b w:val="0"/>
              <w:bCs w:val="0"/>
            </w:rPr>
          </w:pPr>
          <w:hyperlink w:history="true" w:anchor="_TOC_250000">
            <w:r>
              <w:rPr/>
              <w:t>第十一节 备查文件目录</w:t>
            </w:r>
            <w:r>
              <w:rPr>
                <w:rFonts w:ascii="Times New Roman" w:hAnsi="Times New Roman" w:cs="Times New Roman" w:eastAsia="Times New Roman" w:hint="default"/>
                <w:b w:val="0"/>
                <w:bCs w:val="0"/>
              </w:rPr>
              <w:tab/>
            </w:r>
            <w:r>
              <w:rPr/>
              <w:t>60</w:t>
            </w:r>
            <w:r>
              <w:rPr>
                <w:b w:val="0"/>
                <w:bCs w:val="0"/>
              </w:rPr>
            </w:r>
          </w:hyperlink>
        </w:p>
        <w:p>
          <w:pPr/>
          <w:r>
            <w:fldChar w:fldCharType="end"/>
          </w:r>
        </w:p>
      </w:sdtContent>
    </w:sdt>
    <w:p>
      <w:pPr>
        <w:spacing w:after="0"/>
        <w:sectPr>
          <w:pgSz w:w="11910" w:h="16840"/>
          <w:pgMar w:header="877" w:footer="982" w:top="1100" w:bottom="1180" w:left="980" w:right="940"/>
        </w:sectPr>
      </w:pPr>
    </w:p>
    <w:p>
      <w:pPr>
        <w:spacing w:before="794"/>
        <w:ind w:left="134" w:right="13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本公司、公司、长城电脑</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中国电子、实际控制人</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长城科技、控股股东</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19" w:lineRule="auto" w:before="51"/>
              <w:ind w:left="17" w:right="19"/>
              <w:jc w:val="left"/>
              <w:rPr>
                <w:rFonts w:ascii="宋体" w:hAnsi="宋体" w:cs="宋体" w:eastAsia="宋体" w:hint="default"/>
                <w:sz w:val="18"/>
                <w:szCs w:val="18"/>
              </w:rPr>
            </w:pPr>
            <w:r>
              <w:rPr>
                <w:rFonts w:ascii="宋体" w:hAnsi="宋体" w:cs="宋体" w:eastAsia="宋体" w:hint="default"/>
                <w:spacing w:val="-2"/>
                <w:sz w:val="18"/>
                <w:szCs w:val="18"/>
              </w:rPr>
              <w:t>冠捷科技有限公司，香港和新加坡两地上市公司，为本公司控股子公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TP</w:t>
            </w:r>
            <w:r>
              <w:rPr>
                <w:rFonts w:ascii="Times New Roman"/>
                <w:spacing w:val="-23"/>
                <w:sz w:val="18"/>
              </w:rPr>
              <w:t> </w:t>
            </w:r>
            <w:r>
              <w:rPr>
                <w:rFonts w:ascii="Times New Roman"/>
                <w:sz w:val="18"/>
              </w:rPr>
              <w:t>Vision</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2" w:lineRule="auto" w:before="51"/>
              <w:ind w:left="17"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TP </w:t>
            </w:r>
            <w:r>
              <w:rPr>
                <w:rFonts w:ascii="Times New Roman" w:hAnsi="Times New Roman" w:cs="Times New Roman" w:eastAsia="Times New Roman" w:hint="default"/>
                <w:spacing w:val="-3"/>
                <w:sz w:val="18"/>
                <w:szCs w:val="18"/>
              </w:rPr>
              <w:t>Vision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B.V.</w:t>
            </w:r>
            <w:r>
              <w:rPr>
                <w:rFonts w:ascii="宋体" w:hAnsi="宋体" w:cs="宋体" w:eastAsia="宋体" w:hint="default"/>
                <w:sz w:val="18"/>
                <w:szCs w:val="18"/>
              </w:rPr>
              <w:t>，报告期内冠捷科技通过非同一控制下企业合 并取得，持有其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的股份</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武汉艾德蒙</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武汉艾德蒙科技股份有限公司，为冠捷科技的全资子公司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长城能源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深圳中电长城能源有限公司，为本公司全资子公司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赛康</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302" w:lineRule="auto" w:before="51"/>
              <w:ind w:left="17"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Satcon Technology Corporation</w:t>
            </w:r>
            <w:r>
              <w:rPr>
                <w:rFonts w:ascii="宋体" w:hAnsi="宋体" w:cs="宋体" w:eastAsia="宋体" w:hint="default"/>
                <w:sz w:val="18"/>
                <w:szCs w:val="18"/>
              </w:rPr>
              <w:t>，纳斯达克股票代码为</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SATC</w:t>
            </w:r>
            <w:r>
              <w:rPr>
                <w:rFonts w:ascii="宋体" w:hAnsi="宋体" w:cs="宋体" w:eastAsia="宋体" w:hint="default"/>
                <w:spacing w:val="-3"/>
                <w:sz w:val="18"/>
                <w:szCs w:val="18"/>
              </w:rPr>
              <w:t>，为特拉</w:t>
            </w:r>
            <w:r>
              <w:rPr>
                <w:rFonts w:ascii="宋体" w:hAnsi="宋体" w:cs="宋体" w:eastAsia="宋体" w:hint="default"/>
                <w:sz w:val="18"/>
                <w:szCs w:val="18"/>
              </w:rPr>
              <w:t> 华州注册的公司，为长城能源主要大客户</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中国长城计算机（香港）控股有限公司，为本公司全资子公司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柏怡国际</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柏怡国际控股有限公司，为长城香港的控股子公司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柏怡香港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柏怡电子（香港）有限公司，为柏怡国际的全资子公司</w:t>
            </w:r>
          </w:p>
        </w:tc>
      </w:tr>
      <w:tr>
        <w:trPr>
          <w:trHeight w:val="161" w:hRule="exact"/>
        </w:trPr>
        <w:tc>
          <w:tcPr>
            <w:tcW w:w="3524" w:type="dxa"/>
            <w:vMerge w:val="restart"/>
            <w:tcBorders>
              <w:top w:val="single" w:sz="4" w:space="0" w:color="000000"/>
              <w:left w:val="single" w:sz="4" w:space="0" w:color="000000"/>
              <w:right w:val="single" w:sz="9" w:space="0" w:color="D3D3D3"/>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PGIL</w:t>
            </w:r>
          </w:p>
        </w:tc>
        <w:tc>
          <w:tcPr>
            <w:tcW w:w="621"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vMerge w:val="restart"/>
            <w:tcBorders>
              <w:top w:val="single" w:sz="4" w:space="0" w:color="000000"/>
              <w:left w:val="single" w:sz="9" w:space="0" w:color="D3D3D3"/>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PERFEC</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sz w:val="18"/>
                <w:szCs w:val="18"/>
              </w:rPr>
              <w:t>GALAX</w:t>
            </w:r>
            <w:r>
              <w:rPr>
                <w:rFonts w:ascii="Times New Roman" w:hAnsi="Times New Roman" w:cs="Times New Roman" w:eastAsia="Times New Roman" w:hint="default"/>
                <w:sz w:val="18"/>
                <w:szCs w:val="18"/>
              </w:rPr>
              <w:t>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1"/>
                <w:sz w:val="18"/>
                <w:szCs w:val="18"/>
              </w:rPr>
              <w:t>INTERN</w:t>
            </w:r>
            <w:r>
              <w:rPr>
                <w:rFonts w:ascii="Times New Roman" w:hAnsi="Times New Roman" w:cs="Times New Roman" w:eastAsia="Times New Roman" w:hint="default"/>
                <w:spacing w:val="-20"/>
                <w:sz w:val="18"/>
                <w:szCs w:val="18"/>
              </w:rPr>
              <w:t>A</w:t>
            </w:r>
            <w:r>
              <w:rPr>
                <w:rFonts w:ascii="Times New Roman" w:hAnsi="Times New Roman" w:cs="Times New Roman" w:eastAsia="Times New Roman" w:hint="default"/>
                <w:spacing w:val="-1"/>
                <w:sz w:val="18"/>
                <w:szCs w:val="18"/>
              </w:rPr>
              <w:t>TIONA</w:t>
            </w:r>
            <w:r>
              <w:rPr>
                <w:rFonts w:ascii="Times New Roman" w:hAnsi="Times New Roman" w:cs="Times New Roman" w:eastAsia="Times New Roman" w:hint="default"/>
                <w:sz w:val="18"/>
                <w:szCs w:val="18"/>
              </w:rPr>
              <w:t>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1"/>
                <w:sz w:val="18"/>
                <w:szCs w:val="18"/>
              </w:rPr>
              <w:t>LIMITE</w:t>
            </w:r>
            <w:r>
              <w:rPr>
                <w:rFonts w:ascii="Times New Roman" w:hAnsi="Times New Roman" w:cs="Times New Roman" w:eastAsia="Times New Roman" w:hint="default"/>
                <w:sz w:val="18"/>
                <w:szCs w:val="18"/>
              </w:rPr>
              <w:t>D</w:t>
            </w:r>
            <w:r>
              <w:rPr>
                <w:rFonts w:ascii="宋体" w:hAnsi="宋体" w:cs="宋体" w:eastAsia="宋体" w:hint="default"/>
                <w:spacing w:val="-81"/>
                <w:sz w:val="18"/>
                <w:szCs w:val="18"/>
              </w:rPr>
              <w:t>，</w:t>
            </w:r>
            <w:r>
              <w:rPr>
                <w:rFonts w:ascii="宋体" w:hAnsi="宋体" w:cs="宋体" w:eastAsia="宋体" w:hint="default"/>
                <w:sz w:val="18"/>
                <w:szCs w:val="18"/>
              </w:rPr>
              <w:t>为长城香港的全资</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392" w:hRule="exact"/>
        </w:trPr>
        <w:tc>
          <w:tcPr>
            <w:tcW w:w="3524" w:type="dxa"/>
            <w:vMerge/>
            <w:tcBorders>
              <w:left w:val="single" w:sz="4" w:space="0" w:color="000000"/>
              <w:right w:val="single" w:sz="9" w:space="0" w:color="D3D3D3"/>
            </w:tcBorders>
          </w:tcPr>
          <w:p>
            <w:pPr/>
          </w:p>
        </w:tc>
        <w:tc>
          <w:tcPr>
            <w:tcW w:w="6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3D3D3"/>
              <w:right w:val="single" w:sz="4" w:space="0" w:color="000000"/>
            </w:tcBorders>
          </w:tcPr>
          <w:p>
            <w:pPr/>
          </w:p>
        </w:tc>
      </w:tr>
      <w:tr>
        <w:trPr>
          <w:trHeight w:val="161" w:hRule="exact"/>
        </w:trPr>
        <w:tc>
          <w:tcPr>
            <w:tcW w:w="3524" w:type="dxa"/>
            <w:vMerge/>
            <w:tcBorders>
              <w:left w:val="single" w:sz="4" w:space="0" w:color="000000"/>
              <w:bottom w:val="single" w:sz="4" w:space="0" w:color="000000"/>
              <w:right w:val="single" w:sz="9" w:space="0" w:color="D3D3D3"/>
            </w:tcBorders>
          </w:tcPr>
          <w:p>
            <w:pPr/>
          </w:p>
        </w:tc>
        <w:tc>
          <w:tcPr>
            <w:tcW w:w="621"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vMerge/>
            <w:tcBorders>
              <w:left w:val="single" w:sz="9" w:space="0" w:color="D3D3D3"/>
              <w:bottom w:val="single" w:sz="4" w:space="0" w:color="000000"/>
              <w:right w:val="single" w:sz="4" w:space="0" w:color="000000"/>
            </w:tcBorders>
          </w:tcPr>
          <w:p>
            <w:pP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深圳中电长城信息安全系统有限公司，为本公司全资子公司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广西长城计算机有限公司，为本公司全资子公司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北海长城能源科技股份有限公司，为本公司控股子公司</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spacing w:before="1"/>
        <w:ind w:left="3989" w:right="4006"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240" w:lineRule="auto"/>
        <w:ind w:left="715" w:right="0"/>
        <w:jc w:val="left"/>
        <w:rPr>
          <w:b w:val="0"/>
          <w:bCs w:val="0"/>
        </w:rPr>
      </w:pPr>
      <w:r>
        <w:rPr>
          <w:spacing w:val="66"/>
          <w:w w:val="99"/>
        </w:rPr>
        <w:t>《中国证券</w:t>
      </w:r>
      <w:r>
        <w:rPr>
          <w:w w:val="99"/>
        </w:rPr>
        <w:t>报</w:t>
      </w:r>
      <w:r>
        <w:rPr>
          <w:spacing w:val="-75"/>
        </w:rPr>
        <w:t> </w:t>
      </w:r>
      <w:r>
        <w:rPr>
          <w:spacing w:val="-75"/>
          <w:w w:val="99"/>
        </w:rPr>
        <w:t>》、</w:t>
      </w:r>
      <w:r>
        <w:rPr>
          <w:spacing w:val="67"/>
          <w:w w:val="99"/>
        </w:rPr>
        <w:t>《证券时</w:t>
      </w:r>
      <w:r>
        <w:rPr>
          <w:w w:val="99"/>
        </w:rPr>
        <w:t>报</w:t>
      </w:r>
      <w:r>
        <w:rPr>
          <w:spacing w:val="-74"/>
        </w:rPr>
        <w:t> </w:t>
      </w:r>
      <w:r>
        <w:rPr>
          <w:spacing w:val="-75"/>
          <w:w w:val="99"/>
        </w:rPr>
        <w:t>》、</w:t>
      </w:r>
      <w:r>
        <w:rPr>
          <w:spacing w:val="67"/>
          <w:w w:val="99"/>
        </w:rPr>
        <w:t>《上海证券报》和巨潮资讯</w:t>
      </w:r>
      <w:r>
        <w:rPr>
          <w:w w:val="99"/>
        </w:rPr>
        <w:t>网</w:t>
      </w:r>
      <w:r>
        <w:rPr>
          <w:spacing w:val="-74"/>
        </w:rPr>
        <w:t> </w:t>
      </w:r>
      <w:r>
        <w:rPr>
          <w:b w:val="0"/>
          <w:bCs w:val="0"/>
        </w:rPr>
      </w:r>
    </w:p>
    <w:p>
      <w:pPr>
        <w:spacing w:line="240" w:lineRule="auto" w:before="9"/>
        <w:rPr>
          <w:rFonts w:ascii="宋体" w:hAnsi="宋体" w:cs="宋体" w:eastAsia="宋体" w:hint="default"/>
          <w:b/>
          <w:bCs/>
          <w:sz w:val="19"/>
          <w:szCs w:val="19"/>
        </w:rPr>
      </w:pPr>
    </w:p>
    <w:p>
      <w:pPr>
        <w:pStyle w:val="Heading2"/>
        <w:spacing w:line="386" w:lineRule="auto"/>
        <w:ind w:left="153" w:right="0"/>
        <w:jc w:val="left"/>
        <w:rPr>
          <w:b w:val="0"/>
          <w:bCs w:val="0"/>
        </w:rPr>
      </w:pPr>
      <w:r>
        <w:rPr>
          <w:w w:val="95"/>
        </w:rPr>
        <w:t>（</w:t>
      </w:r>
      <w:hyperlink r:id="rId8">
        <w:r>
          <w:rPr>
            <w:rFonts w:ascii="Times New Roman" w:hAnsi="Times New Roman" w:cs="Times New Roman" w:eastAsia="Times New Roman" w:hint="default"/>
            <w:w w:val="95"/>
          </w:rPr>
          <w:t>www.cninfo.com.cn</w:t>
        </w:r>
      </w:hyperlink>
      <w:r>
        <w:rPr>
          <w:w w:val="95"/>
        </w:rPr>
        <w:t>）为公司选定的信息披露媒体，本公司所有信息均以在上</w:t>
      </w:r>
      <w:r>
        <w:rPr>
          <w:spacing w:val="48"/>
          <w:w w:val="95"/>
        </w:rPr>
        <w:t> </w:t>
      </w:r>
      <w:r>
        <w:rPr/>
        <w:t>述选定媒体刊登的信息为准，敬请投资者注意投资风险。</w:t>
      </w:r>
      <w:r>
        <w:rPr>
          <w:b w:val="0"/>
          <w:bCs w:val="0"/>
        </w:rPr>
      </w:r>
    </w:p>
    <w:p>
      <w:pPr>
        <w:spacing w:after="0" w:line="386" w:lineRule="auto"/>
        <w:jc w:val="left"/>
        <w:sectPr>
          <w:pgSz w:w="11910" w:h="16840"/>
          <w:pgMar w:header="877" w:footer="982" w:top="1100" w:bottom="1180" w:left="980" w:right="960"/>
        </w:sectPr>
      </w:pPr>
    </w:p>
    <w:p>
      <w:pPr>
        <w:spacing w:line="240" w:lineRule="auto" w:before="0"/>
        <w:rPr>
          <w:rFonts w:ascii="宋体" w:hAnsi="宋体" w:cs="宋体" w:eastAsia="宋体" w:hint="default"/>
          <w:b/>
          <w:bCs/>
          <w:sz w:val="20"/>
          <w:szCs w:val="20"/>
        </w:rPr>
      </w:pPr>
      <w:r>
        <w:rPr/>
        <w:pict>
          <v:group style="position:absolute;margin-left:171.059998pt;margin-top:269.190002pt;width:362.7pt;height:20.7pt;mso-position-horizontal-relative:page;mso-position-vertical-relative:page;z-index:-1250320" coordorigin="3421,5384" coordsize="7254,414">
            <v:group style="position:absolute;left:3433;top:5395;width:2;height:392" coordorigin="3433,5395" coordsize="2,392">
              <v:shape style="position:absolute;left:3433;top:5395;width:2;height:392" coordorigin="3433,5395" coordsize="0,392" path="m3433,5395l3433,5786e" filled="false" stroked="true" strokeweight="1.140pt" strokecolor="#ffffff">
                <v:path arrowok="t"/>
              </v:shape>
            </v:group>
            <v:group style="position:absolute;left:3444;top:5394;width:7232;height:393" coordorigin="3444,5394" coordsize="7232,393">
              <v:shape style="position:absolute;left:3444;top:5394;width:7232;height:393" coordorigin="3444,5394" coordsize="7232,393" path="m3444,5786l10675,5786,10675,5394,3444,5394,3444,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pStyle w:val="Heading1"/>
        <w:spacing w:line="240" w:lineRule="auto" w:before="154"/>
        <w:ind w:right="133"/>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长城电脑</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000066</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长城电脑</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CHINA </w:t>
            </w:r>
            <w:r>
              <w:rPr>
                <w:rFonts w:ascii="Times New Roman" w:hAnsi="Times New Roman" w:cs="Times New Roman" w:eastAsia="Times New Roman" w:hint="default"/>
                <w:spacing w:val="-5"/>
                <w:sz w:val="18"/>
                <w:szCs w:val="18"/>
              </w:rPr>
              <w:t>GREATWALL </w:t>
            </w:r>
            <w:r>
              <w:rPr>
                <w:rFonts w:ascii="Times New Roman" w:hAnsi="Times New Roman" w:cs="Times New Roman" w:eastAsia="Times New Roman" w:hint="default"/>
                <w:sz w:val="18"/>
                <w:szCs w:val="18"/>
              </w:rPr>
              <w:t>COMPUTER SHENZHEN</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90"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GREATWALL </w:t>
            </w:r>
            <w:r>
              <w:rPr>
                <w:rFonts w:ascii="Times New Roman" w:hAnsi="Times New Roman" w:cs="Times New Roman" w:eastAsia="Times New Roman" w:hint="default"/>
                <w:sz w:val="18"/>
                <w:szCs w:val="18"/>
              </w:rPr>
              <w:t>COMPUTER</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杨军</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www.greatwall.cn</w:t>
              </w:r>
            </w:hyperlink>
          </w:p>
        </w:tc>
      </w:tr>
      <w:tr>
        <w:trPr>
          <w:trHeight w:val="403"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龚建凤</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深圳市南山区科技园长城计算机大厦</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0755-26634759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0755-26634759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0755-26631106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0755-26631106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stock@greatwall.com.cn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8">
              <w:r>
                <w:rPr>
                  <w:rFonts w:ascii="Times New Roman"/>
                  <w:sz w:val="18"/>
                </w:rPr>
                <w:t>www.cninfo.com.cn</w:t>
              </w:r>
            </w:hyperlink>
          </w:p>
        </w:tc>
      </w:tr>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3"/>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深圳市南山区科技 园长城计算机大厦</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27935126-1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440301279351261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27935126-1</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10" w:space="0" w:color="D3D3D3"/>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深圳市南山区科技 园长城计算机大厦</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440301103219923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440301279351261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27935126-1</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10"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10"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316" w:lineRule="auto" w:before="50"/>
              <w:ind w:left="12" w:right="19" w:firstLine="360"/>
              <w:jc w:val="left"/>
              <w:rPr>
                <w:rFonts w:ascii="宋体" w:hAnsi="宋体" w:cs="宋体" w:eastAsia="宋体" w:hint="default"/>
                <w:sz w:val="18"/>
                <w:szCs w:val="18"/>
              </w:rPr>
            </w:pPr>
            <w:r>
              <w:rPr>
                <w:rFonts w:ascii="宋体" w:hAnsi="宋体" w:cs="宋体" w:eastAsia="宋体" w:hint="default"/>
                <w:sz w:val="18"/>
                <w:szCs w:val="18"/>
              </w:rPr>
              <w:t>自上市以来，公司一直以计算机及相关设备制造为主要业务，所处行业未发</w:t>
            </w:r>
            <w:r>
              <w:rPr>
                <w:rFonts w:ascii="宋体" w:hAnsi="宋体" w:cs="宋体" w:eastAsia="宋体" w:hint="default"/>
                <w:spacing w:val="1"/>
                <w:sz w:val="18"/>
                <w:szCs w:val="18"/>
              </w:rPr>
              <w:t> </w:t>
            </w:r>
            <w:r>
              <w:rPr>
                <w:rFonts w:ascii="宋体" w:hAnsi="宋体" w:cs="宋体" w:eastAsia="宋体" w:hint="default"/>
                <w:sz w:val="18"/>
                <w:szCs w:val="18"/>
              </w:rPr>
              <w:t>生变更。</w:t>
            </w:r>
          </w:p>
        </w:tc>
      </w:tr>
      <w:tr>
        <w:trPr>
          <w:trHeight w:val="588" w:hRule="exact"/>
        </w:trPr>
        <w:tc>
          <w:tcPr>
            <w:tcW w:w="317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77" w:type="dxa"/>
            <w:gridSpan w:val="4"/>
            <w:vMerge w:val="restart"/>
            <w:tcBorders>
              <w:top w:val="single" w:sz="4" w:space="0" w:color="000000"/>
              <w:left w:val="single" w:sz="9" w:space="0" w:color="D3D3D3"/>
              <w:right w:val="single" w:sz="4" w:space="0" w:color="000000"/>
            </w:tcBorders>
          </w:tcPr>
          <w:p>
            <w:pPr>
              <w:pStyle w:val="TableParagraph"/>
              <w:spacing w:line="240" w:lineRule="auto" w:before="10"/>
              <w:ind w:left="3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月，公司由中国长城计算机集团公司独家发起重组设立；</w:t>
            </w:r>
          </w:p>
          <w:p>
            <w:pPr>
              <w:pStyle w:val="TableParagraph"/>
              <w:spacing w:line="307" w:lineRule="auto" w:before="63"/>
              <w:ind w:left="17" w:right="19"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月，中国长城计算机集团公司通过股权重组独家发起设立长城科技股</w:t>
            </w:r>
            <w:r>
              <w:rPr>
                <w:rFonts w:ascii="宋体" w:hAnsi="宋体" w:cs="宋体" w:eastAsia="宋体" w:hint="default"/>
                <w:sz w:val="18"/>
                <w:szCs w:val="18"/>
              </w:rPr>
              <w:t> </w:t>
            </w:r>
            <w:r>
              <w:rPr>
                <w:rFonts w:ascii="宋体" w:hAnsi="宋体" w:cs="宋体" w:eastAsia="宋体" w:hint="default"/>
                <w:spacing w:val="-2"/>
                <w:sz w:val="18"/>
                <w:szCs w:val="18"/>
              </w:rPr>
              <w:t>份有限公司，并于同年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月在香港联交所上市。经过本次股权重组，本公司的国有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法人股股权由长城科技股份有限公司持有，公司控股股东变更为长城科技股份有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限公司并一直保持至今。</w:t>
            </w:r>
          </w:p>
        </w:tc>
      </w:tr>
      <w:tr>
        <w:trPr>
          <w:trHeight w:val="392" w:hRule="exact"/>
        </w:trPr>
        <w:tc>
          <w:tcPr>
            <w:tcW w:w="317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7" w:type="dxa"/>
            <w:gridSpan w:val="4"/>
            <w:vMerge/>
            <w:tcBorders>
              <w:left w:val="single" w:sz="9" w:space="0" w:color="D3D3D3"/>
              <w:right w:val="single" w:sz="4" w:space="0" w:color="000000"/>
            </w:tcBorders>
          </w:tcPr>
          <w:p>
            <w:pPr/>
          </w:p>
        </w:tc>
      </w:tr>
      <w:tr>
        <w:trPr>
          <w:trHeight w:val="591" w:hRule="exact"/>
        </w:trPr>
        <w:tc>
          <w:tcPr>
            <w:tcW w:w="317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77" w:type="dxa"/>
            <w:gridSpan w:val="4"/>
            <w:vMerge/>
            <w:tcBorders>
              <w:left w:val="single" w:sz="9" w:space="0" w:color="D3D3D3"/>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郭晋龙、夏伟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64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79,751,624,597.77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76,467,965,366.00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84,010,228,328.52</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-239,527,647.06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101,250,020.08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217,652,276.31</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-317,035,925.54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-49,365,851.88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59,454,471.52</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4,562,843,922.30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637,063,459.43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-1,405,883,550.84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0.195</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w:t>
            </w:r>
          </w:p>
        </w:tc>
      </w:tr>
      <w:tr>
        <w:trPr>
          <w:trHeight w:val="161"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2596" w:type="dxa"/>
            <w:vMerge w:val="restart"/>
            <w:tcBorders>
              <w:top w:val="nil" w:sz="6" w:space="0" w:color="auto"/>
              <w:left w:val="single" w:sz="4" w:space="0" w:color="000000"/>
              <w:right w:val="single" w:sz="4" w:space="0" w:color="000000"/>
            </w:tcBorders>
            <w:shd w:val="clear" w:color="auto" w:fill="D3D3D3"/>
          </w:tcPr>
          <w:p>
            <w:pPr/>
          </w:p>
        </w:tc>
        <w:tc>
          <w:tcPr>
            <w:tcW w:w="17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1739" w:type="dxa"/>
            <w:vMerge/>
            <w:tcBorders>
              <w:left w:val="single" w:sz="4" w:space="0" w:color="000000"/>
              <w:bottom w:val="nil" w:sz="6" w:space="0" w:color="auto"/>
              <w:right w:val="single" w:sz="4" w:space="0" w:color="000000"/>
            </w:tcBorders>
            <w:shd w:val="clear" w:color="auto" w:fill="D3D3D3"/>
          </w:tcPr>
          <w:p>
            <w:pPr/>
          </w:p>
        </w:tc>
        <w:tc>
          <w:tcPr>
            <w:tcW w:w="17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596" w:type="dxa"/>
            <w:vMerge/>
            <w:tcBorders>
              <w:left w:val="single" w:sz="4" w:space="0" w:color="000000"/>
              <w:bottom w:val="nil" w:sz="6" w:space="0" w:color="auto"/>
              <w:right w:val="single" w:sz="4" w:space="0" w:color="000000"/>
            </w:tcBorders>
            <w:shd w:val="clear" w:color="auto" w:fill="D3D3D3"/>
          </w:tcPr>
          <w:p>
            <w:pPr/>
          </w:p>
        </w:tc>
        <w:tc>
          <w:tcPr>
            <w:tcW w:w="1750" w:type="dxa"/>
            <w:vMerge/>
            <w:tcBorders>
              <w:left w:val="single" w:sz="4" w:space="0" w:color="000000"/>
              <w:bottom w:val="nil" w:sz="6" w:space="0" w:color="auto"/>
              <w:right w:val="single" w:sz="4" w:space="0" w:color="000000"/>
            </w:tcBorders>
            <w:shd w:val="clear" w:color="auto" w:fill="D3D3D3"/>
          </w:tcPr>
          <w:p>
            <w:pPr/>
          </w:p>
        </w:tc>
        <w:tc>
          <w:tcPr>
            <w:tcW w:w="1738" w:type="dxa"/>
            <w:vMerge/>
            <w:tcBorders>
              <w:left w:val="single" w:sz="4" w:space="0" w:color="000000"/>
              <w:bottom w:val="nil" w:sz="6" w:space="0" w:color="auto"/>
              <w:right w:val="single" w:sz="4" w:space="0" w:color="000000"/>
            </w:tcBorders>
            <w:shd w:val="clear" w:color="auto" w:fill="D3D3D3"/>
          </w:tcPr>
          <w:p>
            <w:pPr/>
          </w:p>
        </w:tc>
        <w:tc>
          <w:tcPr>
            <w:tcW w:w="17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w:t>
            </w:r>
          </w:p>
        </w:tc>
        <w:tc>
          <w:tcPr>
            <w:tcW w:w="1735"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39,183,620,435.79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32,800,295,564.50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33,380,475,422.95</w:t>
            </w:r>
          </w:p>
        </w:tc>
      </w:tr>
      <w:tr>
        <w:trPr>
          <w:trHeight w:val="357"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50" w:type="dxa"/>
            <w:tcBorders>
              <w:top w:val="single" w:sz="4" w:space="0" w:color="000000"/>
              <w:left w:val="single" w:sz="13" w:space="0" w:color="D3D3D3"/>
              <w:bottom w:val="nil" w:sz="6" w:space="0" w:color="auto"/>
              <w:right w:val="single" w:sz="4" w:space="0" w:color="000000"/>
            </w:tcBorders>
          </w:tcPr>
          <w:p>
            <w:pPr/>
          </w:p>
        </w:tc>
        <w:tc>
          <w:tcPr>
            <w:tcW w:w="1738" w:type="dxa"/>
            <w:tcBorders>
              <w:top w:val="single" w:sz="4" w:space="0" w:color="000000"/>
              <w:left w:val="single" w:sz="4" w:space="0" w:color="000000"/>
              <w:bottom w:val="nil" w:sz="6" w:space="0" w:color="auto"/>
              <w:right w:val="single" w:sz="4" w:space="0" w:color="000000"/>
            </w:tcBorders>
          </w:tcPr>
          <w:p>
            <w:pPr/>
          </w:p>
        </w:tc>
        <w:tc>
          <w:tcPr>
            <w:tcW w:w="1739" w:type="dxa"/>
            <w:tcBorders>
              <w:top w:val="single" w:sz="4" w:space="0" w:color="000000"/>
              <w:left w:val="single" w:sz="4" w:space="0" w:color="000000"/>
              <w:bottom w:val="nil" w:sz="6" w:space="0" w:color="auto"/>
              <w:right w:val="single" w:sz="4" w:space="0" w:color="000000"/>
            </w:tcBorders>
          </w:tcPr>
          <w:p>
            <w:pPr/>
          </w:p>
        </w:tc>
        <w:tc>
          <w:tcPr>
            <w:tcW w:w="1735"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（归属于上市公司股东的所有者</w:t>
            </w:r>
          </w:p>
        </w:tc>
        <w:tc>
          <w:tcPr>
            <w:tcW w:w="1750" w:type="dxa"/>
            <w:tcBorders>
              <w:top w:val="nil" w:sz="6" w:space="0" w:color="auto"/>
              <w:left w:val="single" w:sz="13" w:space="0" w:color="D3D3D3"/>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2,821,908,282.25</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3,149,119,639.14</w:t>
            </w:r>
          </w:p>
        </w:tc>
        <w:tc>
          <w:tcPr>
            <w:tcW w:w="1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-10.39%</w:t>
            </w:r>
          </w:p>
        </w:tc>
        <w:tc>
          <w:tcPr>
            <w:tcW w:w="1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3,480,283,844.61</w:t>
            </w:r>
          </w:p>
        </w:tc>
      </w:tr>
      <w:tr>
        <w:trPr>
          <w:trHeight w:val="353"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权益</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1750" w:type="dxa"/>
            <w:tcBorders>
              <w:top w:val="nil" w:sz="6" w:space="0" w:color="auto"/>
              <w:left w:val="single" w:sz="13" w:space="0" w:color="D3D3D3"/>
              <w:bottom w:val="single" w:sz="4" w:space="0" w:color="000000"/>
              <w:right w:val="single" w:sz="4" w:space="0" w:color="000000"/>
            </w:tcBorders>
          </w:tcPr>
          <w:p>
            <w:pPr/>
          </w:p>
        </w:tc>
        <w:tc>
          <w:tcPr>
            <w:tcW w:w="1738" w:type="dxa"/>
            <w:tcBorders>
              <w:top w:val="nil" w:sz="6" w:space="0" w:color="auto"/>
              <w:left w:val="single" w:sz="4" w:space="0" w:color="000000"/>
              <w:bottom w:val="single" w:sz="4" w:space="0" w:color="000000"/>
              <w:right w:val="single" w:sz="4" w:space="0" w:color="000000"/>
            </w:tcBorders>
          </w:tcPr>
          <w:p>
            <w:pPr/>
          </w:p>
        </w:tc>
        <w:tc>
          <w:tcPr>
            <w:tcW w:w="1739" w:type="dxa"/>
            <w:tcBorders>
              <w:top w:val="nil" w:sz="6" w:space="0" w:color="auto"/>
              <w:left w:val="single" w:sz="4" w:space="0" w:color="000000"/>
              <w:bottom w:val="single" w:sz="4" w:space="0" w:color="000000"/>
              <w:right w:val="single" w:sz="4" w:space="0" w:color="000000"/>
            </w:tcBorders>
          </w:tcPr>
          <w:p>
            <w:pPr/>
          </w:p>
        </w:tc>
        <w:tc>
          <w:tcPr>
            <w:tcW w:w="1735"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二、境内外会计准则下会计数据差异</w:t>
      </w:r>
      <w:r>
        <w:rPr>
          <w:b w:val="0"/>
          <w:bCs w:val="0"/>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三、非经常性损益项目及金额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84"/>
        <w:gridCol w:w="1531"/>
        <w:gridCol w:w="1520"/>
        <w:gridCol w:w="1522"/>
        <w:gridCol w:w="1710"/>
      </w:tblGrid>
      <w:tr>
        <w:trPr>
          <w:trHeight w:val="401"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-7,558,336.96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435,430,568.02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-444,868.67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255,606,179.14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97,557,329.46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148,442,419.11</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161,837,726.63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3,993,000.00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详见本报告财务报表 附注之</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财务报表补 充资料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773,325.33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-286,843,941.31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详见本报告财务报表 附注之</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财务报表补 充资料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17,460,410.95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19,235,434.51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4,686,633.86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226,026,166.23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241,896,474.40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4,889,885.00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15,595,790.93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-22,750,036.93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-120,586,674.56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88,311,024.97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-16,317,557.25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-58,021,120.17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1,207,412.96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38,564,833.83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171,594,000.00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32,708,242.66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-22,522,560.13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281,473,133.30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323,337,640.76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77,508,278.48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150,615,871.96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158,197,804.79</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3"/>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3"/>
        <w:gridCol w:w="2126"/>
        <w:gridCol w:w="5178"/>
      </w:tblGrid>
      <w:tr>
        <w:trPr>
          <w:trHeight w:val="402" w:hRule="exact"/>
        </w:trPr>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17" w:hRule="exact"/>
        </w:trPr>
        <w:tc>
          <w:tcPr>
            <w:tcW w:w="2263" w:type="dxa"/>
            <w:tcBorders>
              <w:top w:val="single" w:sz="4" w:space="0" w:color="000000"/>
              <w:left w:val="single" w:sz="4" w:space="0" w:color="000000"/>
              <w:bottom w:val="nil" w:sz="6" w:space="0" w:color="auto"/>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
        </w:tc>
        <w:tc>
          <w:tcPr>
            <w:tcW w:w="51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pacing w:val="2"/>
                <w:sz w:val="18"/>
                <w:szCs w:val="18"/>
              </w:rPr>
              <w:t>其他符合非经常性损益定义的损益项目包括在管理费用中列</w:t>
            </w:r>
          </w:p>
        </w:tc>
      </w:tr>
      <w:tr>
        <w:trPr>
          <w:trHeight w:val="625" w:hRule="exact"/>
        </w:trPr>
        <w:tc>
          <w:tcPr>
            <w:tcW w:w="2263"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68"/>
              <w:jc w:val="left"/>
              <w:rPr>
                <w:rFonts w:ascii="宋体" w:hAnsi="宋体" w:cs="宋体" w:eastAsia="宋体" w:hint="default"/>
                <w:sz w:val="18"/>
                <w:szCs w:val="18"/>
              </w:rPr>
            </w:pPr>
            <w:r>
              <w:rPr>
                <w:rFonts w:ascii="宋体" w:hAnsi="宋体" w:cs="宋体" w:eastAsia="宋体" w:hint="default"/>
                <w:sz w:val="18"/>
                <w:szCs w:val="18"/>
              </w:rPr>
              <w:t>其他符合非经常性损益定义 的损益项目</w:t>
            </w: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99" w:right="0"/>
              <w:jc w:val="left"/>
              <w:rPr>
                <w:rFonts w:ascii="Times New Roman" w:hAnsi="Times New Roman" w:cs="Times New Roman" w:eastAsia="Times New Roman" w:hint="default"/>
                <w:sz w:val="18"/>
                <w:szCs w:val="18"/>
              </w:rPr>
            </w:pPr>
            <w:r>
              <w:rPr>
                <w:rFonts w:ascii="Times New Roman"/>
                <w:sz w:val="18"/>
              </w:rPr>
              <w:t>-16,317,557.25</w:t>
            </w:r>
          </w:p>
        </w:tc>
        <w:tc>
          <w:tcPr>
            <w:tcW w:w="51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6"/>
              <w:jc w:val="left"/>
              <w:rPr>
                <w:rFonts w:ascii="宋体" w:hAnsi="宋体" w:cs="宋体" w:eastAsia="宋体" w:hint="default"/>
                <w:sz w:val="18"/>
                <w:szCs w:val="18"/>
              </w:rPr>
            </w:pPr>
            <w:r>
              <w:rPr>
                <w:rFonts w:ascii="宋体" w:hAnsi="宋体" w:cs="宋体" w:eastAsia="宋体" w:hint="default"/>
                <w:spacing w:val="2"/>
                <w:sz w:val="18"/>
                <w:szCs w:val="18"/>
              </w:rPr>
              <w:t>支的为非公开发行股票发生的费用及本年发生的与拟投资相关的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其他支出。上述两种事项，与本公司自身正常经营业务的性质不</w:t>
            </w:r>
            <w:r>
              <w:rPr>
                <w:rFonts w:ascii="宋体" w:hAnsi="宋体" w:cs="宋体" w:eastAsia="宋体" w:hint="default"/>
                <w:sz w:val="18"/>
                <w:szCs w:val="18"/>
              </w:rPr>
            </w:r>
          </w:p>
        </w:tc>
      </w:tr>
      <w:tr>
        <w:trPr>
          <w:trHeight w:val="317" w:hRule="exact"/>
        </w:trPr>
        <w:tc>
          <w:tcPr>
            <w:tcW w:w="2263" w:type="dxa"/>
            <w:tcBorders>
              <w:top w:val="nil" w:sz="6" w:space="0" w:color="auto"/>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c>
          <w:tcPr>
            <w:tcW w:w="51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同，故界定为非经常性损益。</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591" w:right="3627"/>
        <w:jc w:val="center"/>
        <w:rPr>
          <w:rFonts w:ascii="宋体" w:hAnsi="宋体" w:cs="宋体" w:eastAsia="宋体" w:hint="default"/>
          <w:b w:val="0"/>
          <w:bCs w:val="0"/>
        </w:rPr>
      </w:pPr>
      <w:bookmarkStart w:name="_TOC_250007" w:id="4"/>
      <w:r>
        <w:rPr>
          <w:rFonts w:ascii="宋体" w:hAnsi="宋体" w:cs="宋体" w:eastAsia="宋体" w:hint="default"/>
        </w:rPr>
        <w:t>第四节</w:t>
      </w:r>
      <w:r>
        <w:rPr>
          <w:rFonts w:ascii="宋体" w:hAnsi="宋体" w:cs="宋体" w:eastAsia="宋体" w:hint="default"/>
          <w:spacing w:val="-6"/>
        </w:rPr>
        <w:t> </w:t>
      </w:r>
      <w:r>
        <w:rPr>
          <w:rFonts w:ascii="宋体" w:hAnsi="宋体" w:cs="宋体" w:eastAsia="宋体" w:hint="default"/>
        </w:rPr>
        <w:t>董事会报告</w:t>
      </w:r>
      <w:bookmarkEnd w:id="4"/>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0"/>
        <w:jc w:val="left"/>
        <w:rPr>
          <w:rFonts w:ascii="宋体" w:hAnsi="宋体" w:cs="宋体" w:eastAsia="宋体" w:hint="default"/>
          <w:b w:val="0"/>
          <w:bCs w:val="0"/>
        </w:rPr>
      </w:pPr>
      <w:r>
        <w:rPr>
          <w:rFonts w:ascii="宋体" w:hAnsi="宋体" w:cs="宋体" w:eastAsia="宋体" w:hint="default"/>
        </w:rPr>
        <w:t>一、概述</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spacing w:line="309" w:lineRule="auto" w:before="0"/>
        <w:ind w:left="154" w:right="9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年国际形势风云变幻，全球经济遭遇寒冬，欧洲债务危机、美国财政悬崖、日本经济萎靡不振，国际经济形势错综</w:t>
      </w:r>
      <w:r>
        <w:rPr>
          <w:rFonts w:ascii="宋体" w:hAnsi="宋体" w:cs="宋体" w:eastAsia="宋体" w:hint="default"/>
          <w:sz w:val="18"/>
          <w:szCs w:val="18"/>
        </w:rPr>
        <w:t> </w:t>
      </w:r>
      <w:r>
        <w:rPr>
          <w:rFonts w:ascii="宋体" w:hAnsi="宋体" w:cs="宋体" w:eastAsia="宋体" w:hint="default"/>
          <w:spacing w:val="-4"/>
          <w:sz w:val="18"/>
          <w:szCs w:val="18"/>
        </w:rPr>
        <w:t>复杂、充满变数。寒流来袭，中国经济遭遇下行压力，增长减速，但内生动力也得以增强，可持续发展依然具有现实可能性。</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公司经营班子在董事会的领导下，面对日趋激烈的电子信息行业竞争态势，围绕集团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保发展、促融合、提能力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的工作部署，</w:t>
      </w:r>
      <w:r>
        <w:rPr>
          <w:rFonts w:ascii="宋体" w:hAnsi="宋体" w:cs="宋体" w:eastAsia="宋体" w:hint="default"/>
          <w:spacing w:val="-78"/>
          <w:sz w:val="18"/>
          <w:szCs w:val="18"/>
        </w:rPr>
        <w:t> </w:t>
      </w:r>
      <w:r>
        <w:rPr>
          <w:rFonts w:ascii="宋体" w:hAnsi="宋体" w:cs="宋体" w:eastAsia="宋体" w:hint="default"/>
          <w:sz w:val="18"/>
          <w:szCs w:val="18"/>
        </w:rPr>
        <w:t>全面开展管理提升活动，大胆创新变革，提高运营水平的同时，加大业务整合和结构调整力度，公司业务实现了平稳发展， 转型升级也取得进展。但因受光伏逆变器客户美国赛康公司破产拖累，公司遭遇业绩首次亏损的暂时困难。</w:t>
      </w:r>
    </w:p>
    <w:p>
      <w:pPr>
        <w:spacing w:line="240" w:lineRule="auto" w:before="2"/>
        <w:rPr>
          <w:rFonts w:ascii="宋体" w:hAnsi="宋体" w:cs="宋体" w:eastAsia="宋体" w:hint="default"/>
          <w:sz w:val="21"/>
          <w:szCs w:val="21"/>
        </w:rPr>
      </w:pPr>
    </w:p>
    <w:p>
      <w:pPr>
        <w:pStyle w:val="Heading3"/>
        <w:spacing w:line="240" w:lineRule="auto"/>
        <w:ind w:right="90"/>
        <w:jc w:val="left"/>
        <w:rPr>
          <w:rFonts w:ascii="宋体" w:hAnsi="宋体" w:cs="宋体" w:eastAsia="宋体" w:hint="default"/>
          <w:b w:val="0"/>
          <w:bCs w:val="0"/>
        </w:rPr>
      </w:pPr>
      <w:r>
        <w:rPr>
          <w:rFonts w:ascii="宋体" w:hAnsi="宋体" w:cs="宋体" w:eastAsia="宋体" w:hint="default"/>
        </w:rPr>
        <w:t>二、主营业务分析</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spacing w:before="0"/>
        <w:ind w:left="154"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513" w:right="90" w:firstLine="0"/>
        <w:jc w:val="left"/>
        <w:rPr>
          <w:rFonts w:ascii="宋体" w:hAnsi="宋体" w:cs="宋体" w:eastAsia="宋体" w:hint="default"/>
          <w:sz w:val="18"/>
          <w:szCs w:val="18"/>
        </w:rPr>
      </w:pPr>
      <w:r>
        <w:rPr>
          <w:rFonts w:ascii="宋体" w:hAnsi="宋体" w:cs="宋体" w:eastAsia="宋体" w:hint="default"/>
          <w:sz w:val="18"/>
          <w:szCs w:val="18"/>
        </w:rPr>
        <w:t>报告期内，公司实现主营业务收入</w:t>
      </w:r>
      <w:r>
        <w:rPr>
          <w:rFonts w:ascii="Times New Roman" w:hAnsi="Times New Roman" w:cs="Times New Roman" w:eastAsia="Times New Roman" w:hint="default"/>
          <w:sz w:val="18"/>
          <w:szCs w:val="18"/>
        </w:rPr>
        <w:t>7,893,126</w:t>
      </w:r>
      <w:r>
        <w:rPr>
          <w:rFonts w:ascii="宋体" w:hAnsi="宋体" w:cs="宋体" w:eastAsia="宋体" w:hint="default"/>
          <w:sz w:val="18"/>
          <w:szCs w:val="18"/>
        </w:rPr>
        <w:t>万元人民币，主要业务继续保持行业领先地位。 </w:t>
      </w:r>
      <w:r>
        <w:rPr>
          <w:rFonts w:ascii="宋体" w:hAnsi="宋体" w:cs="宋体" w:eastAsia="宋体" w:hint="default"/>
          <w:spacing w:val="-2"/>
          <w:sz w:val="18"/>
          <w:szCs w:val="18"/>
        </w:rPr>
        <w:t>显示器业务：</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年显示器全球市场表现疲弱，公司显示器产品付运量与毛利率较</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年均有所下降。通过采取扩大生</w:t>
      </w:r>
    </w:p>
    <w:p>
      <w:pPr>
        <w:spacing w:line="300" w:lineRule="auto" w:before="13"/>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产力，从严控制成本，加强新兴经济体市场的营销力度等措施，</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年显示器产品平均销售价格基本维持不变，南美及亚太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地区市场份额快速上升，全球市场占有率提高至</w:t>
      </w:r>
      <w:r>
        <w:rPr>
          <w:rFonts w:ascii="Times New Roman" w:hAnsi="Times New Roman" w:cs="Times New Roman" w:eastAsia="Times New Roman" w:hint="default"/>
          <w:sz w:val="18"/>
          <w:szCs w:val="18"/>
        </w:rPr>
        <w:t>37.3%</w:t>
      </w:r>
      <w:r>
        <w:rPr>
          <w:rFonts w:ascii="宋体" w:hAnsi="宋体" w:cs="宋体" w:eastAsia="宋体" w:hint="default"/>
          <w:sz w:val="18"/>
          <w:szCs w:val="18"/>
        </w:rPr>
        <w:t>，继续保持全球第一。</w:t>
      </w:r>
    </w:p>
    <w:p>
      <w:pPr>
        <w:spacing w:line="300" w:lineRule="auto" w:before="13"/>
        <w:ind w:left="154" w:right="90" w:firstLine="360"/>
        <w:jc w:val="left"/>
        <w:rPr>
          <w:rFonts w:ascii="宋体" w:hAnsi="宋体" w:cs="宋体" w:eastAsia="宋体" w:hint="default"/>
          <w:sz w:val="18"/>
          <w:szCs w:val="18"/>
        </w:rPr>
      </w:pPr>
      <w:r>
        <w:rPr>
          <w:rFonts w:ascii="宋体" w:hAnsi="宋体" w:cs="宋体" w:eastAsia="宋体" w:hint="default"/>
          <w:sz w:val="18"/>
          <w:szCs w:val="18"/>
        </w:rPr>
        <w:t>液晶电视业务：得益于不断推出包含内置独立运作系统、超高清</w:t>
      </w:r>
      <w:r>
        <w:rPr>
          <w:rFonts w:ascii="Times New Roman" w:hAnsi="Times New Roman" w:cs="Times New Roman" w:eastAsia="Times New Roman" w:hint="default"/>
          <w:sz w:val="18"/>
          <w:szCs w:val="18"/>
        </w:rPr>
        <w:t>4K2K</w:t>
      </w:r>
      <w:r>
        <w:rPr>
          <w:rFonts w:ascii="宋体" w:hAnsi="宋体" w:cs="宋体" w:eastAsia="宋体" w:hint="default"/>
          <w:sz w:val="18"/>
          <w:szCs w:val="18"/>
        </w:rPr>
        <w:t>、无线千兆（</w:t>
      </w:r>
      <w:r>
        <w:rPr>
          <w:rFonts w:ascii="Times New Roman" w:hAnsi="Times New Roman" w:cs="Times New Roman" w:eastAsia="Times New Roman" w:hint="default"/>
          <w:sz w:val="18"/>
          <w:szCs w:val="18"/>
        </w:rPr>
        <w:t>WiGig</w:t>
      </w:r>
      <w:r>
        <w:rPr>
          <w:rFonts w:ascii="宋体" w:hAnsi="宋体" w:cs="宋体" w:eastAsia="宋体" w:hint="default"/>
          <w:sz w:val="18"/>
          <w:szCs w:val="18"/>
        </w:rPr>
        <w:t>）及</w:t>
      </w:r>
      <w:r>
        <w:rPr>
          <w:rFonts w:ascii="Times New Roman" w:hAnsi="Times New Roman" w:cs="Times New Roman" w:eastAsia="Times New Roman" w:hint="default"/>
          <w:sz w:val="18"/>
          <w:szCs w:val="18"/>
        </w:rPr>
        <w:t>Miracast</w:t>
      </w:r>
      <w:r>
        <w:rPr>
          <w:rFonts w:ascii="宋体" w:hAnsi="宋体" w:cs="宋体" w:eastAsia="宋体" w:hint="default"/>
          <w:sz w:val="18"/>
          <w:szCs w:val="18"/>
        </w:rPr>
        <w:t>技术等多项新产 </w:t>
      </w:r>
      <w:r>
        <w:rPr>
          <w:rFonts w:ascii="宋体" w:hAnsi="宋体" w:cs="宋体" w:eastAsia="宋体" w:hint="default"/>
          <w:spacing w:val="-1"/>
          <w:sz w:val="18"/>
          <w:szCs w:val="18"/>
        </w:rPr>
        <w:t>品，</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年公司液晶电视产品付运量、毛利率及平均售价均取得了显著提升，全球市场占有率提高至</w:t>
      </w:r>
      <w:r>
        <w:rPr>
          <w:rFonts w:ascii="Times New Roman" w:hAnsi="Times New Roman" w:cs="Times New Roman" w:eastAsia="Times New Roman" w:hint="default"/>
          <w:spacing w:val="-1"/>
          <w:sz w:val="18"/>
          <w:szCs w:val="18"/>
        </w:rPr>
        <w:t>7.5%</w:t>
      </w:r>
      <w:r>
        <w:rPr>
          <w:rFonts w:ascii="宋体" w:hAnsi="宋体" w:cs="宋体" w:eastAsia="宋体" w:hint="default"/>
          <w:spacing w:val="-1"/>
          <w:sz w:val="18"/>
          <w:szCs w:val="18"/>
        </w:rPr>
        <w:t>，位列全球第四。</w:t>
      </w:r>
    </w:p>
    <w:p>
      <w:pPr>
        <w:spacing w:line="309" w:lineRule="auto" w:before="13"/>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整机业务：继续坚持差异化战略，优化产品结构，推动面向行业应用市场的业务转型，盈利能力有所提升。推进自主可</w:t>
      </w:r>
      <w:r>
        <w:rPr>
          <w:rFonts w:ascii="宋体" w:hAnsi="宋体" w:cs="宋体" w:eastAsia="宋体" w:hint="default"/>
          <w:sz w:val="18"/>
          <w:szCs w:val="18"/>
        </w:rPr>
        <w:t> </w:t>
      </w:r>
      <w:r>
        <w:rPr>
          <w:rFonts w:ascii="宋体" w:hAnsi="宋体" w:cs="宋体" w:eastAsia="宋体" w:hint="default"/>
          <w:spacing w:val="-2"/>
          <w:sz w:val="18"/>
          <w:szCs w:val="18"/>
        </w:rPr>
        <w:t>控计算机及关键配套部件的研发及产业化，公司在信息安全计算领域的技术优势得到进一步加强。通过与</w:t>
      </w:r>
      <w:r>
        <w:rPr>
          <w:rFonts w:ascii="Times New Roman" w:hAnsi="Times New Roman" w:cs="Times New Roman" w:eastAsia="Times New Roman" w:hint="default"/>
          <w:spacing w:val="-2"/>
          <w:sz w:val="18"/>
          <w:szCs w:val="18"/>
        </w:rPr>
        <w:t>IBM</w:t>
      </w:r>
      <w:r>
        <w:rPr>
          <w:rFonts w:ascii="宋体" w:hAnsi="宋体" w:cs="宋体" w:eastAsia="宋体" w:hint="default"/>
          <w:spacing w:val="-2"/>
          <w:sz w:val="18"/>
          <w:szCs w:val="18"/>
        </w:rPr>
        <w:t>之间的密切合</w:t>
      </w:r>
      <w:r>
        <w:rPr>
          <w:rFonts w:ascii="宋体" w:hAnsi="宋体" w:cs="宋体" w:eastAsia="宋体" w:hint="default"/>
          <w:spacing w:val="-45"/>
          <w:sz w:val="18"/>
          <w:szCs w:val="18"/>
        </w:rPr>
        <w:t> </w:t>
      </w:r>
      <w:r>
        <w:rPr>
          <w:rFonts w:ascii="宋体" w:hAnsi="宋体" w:cs="宋体" w:eastAsia="宋体" w:hint="default"/>
          <w:sz w:val="18"/>
          <w:szCs w:val="18"/>
        </w:rPr>
        <w:t>作，致力成为国内知名云计算系统解决方案提供商的发展目标，取得进展。</w:t>
      </w:r>
    </w:p>
    <w:p>
      <w:pPr>
        <w:spacing w:line="316" w:lineRule="auto" w:before="24"/>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电源业务：立足既有优势，强化与下属公司柏怡国际的产业链整合，推动产品结构优化升级，纵向向高端转型，横向向</w:t>
      </w:r>
      <w:r>
        <w:rPr>
          <w:rFonts w:ascii="宋体" w:hAnsi="宋体" w:cs="宋体" w:eastAsia="宋体" w:hint="default"/>
          <w:sz w:val="18"/>
          <w:szCs w:val="18"/>
        </w:rPr>
        <w:t> </w:t>
      </w:r>
      <w:r>
        <w:rPr>
          <w:rFonts w:ascii="宋体" w:hAnsi="宋体" w:cs="宋体" w:eastAsia="宋体" w:hint="default"/>
          <w:spacing w:val="-2"/>
          <w:sz w:val="18"/>
          <w:szCs w:val="18"/>
        </w:rPr>
        <w:t>宽领域拓展的同时，加大科技创新，不断推出创新产品，公司消费电子电源业务继续保持国际领先，台式电源、服务器电源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业务保持国内市场占有率第一，公司电源业务的转型取得明显进展。</w:t>
      </w:r>
    </w:p>
    <w:p>
      <w:pPr>
        <w:spacing w:line="316" w:lineRule="auto" w:before="19"/>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光伏逆变器业务：受全球金融危机影响，公司主要客户美国赛康公司宣布破产，给公司带来应收账款坏账和库存积压与</w:t>
      </w:r>
      <w:r>
        <w:rPr>
          <w:rFonts w:ascii="宋体" w:hAnsi="宋体" w:cs="宋体" w:eastAsia="宋体" w:hint="default"/>
          <w:sz w:val="18"/>
          <w:szCs w:val="18"/>
        </w:rPr>
        <w:t> 贬值，导致公司业绩出现亏损。</w:t>
      </w:r>
    </w:p>
    <w:p>
      <w:pPr>
        <w:spacing w:line="240" w:lineRule="auto" w:before="0"/>
        <w:rPr>
          <w:rFonts w:ascii="宋体" w:hAnsi="宋体" w:cs="宋体" w:eastAsia="宋体" w:hint="default"/>
          <w:sz w:val="18"/>
          <w:szCs w:val="18"/>
        </w:rPr>
      </w:pPr>
    </w:p>
    <w:p>
      <w:pPr>
        <w:spacing w:before="136"/>
        <w:ind w:left="154" w:right="90" w:firstLine="0"/>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sz w:val="18"/>
          <w:szCs w:val="18"/>
        </w:rPr>
      </w:r>
    </w:p>
    <w:p>
      <w:pPr>
        <w:spacing w:line="300" w:lineRule="auto" w:before="116"/>
        <w:ind w:left="154"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年是国家</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规划进入实施的第二年，也是公司实现向产业价值链中高端升级转型的重要一年，公司经营取得 </w:t>
      </w:r>
      <w:r>
        <w:rPr>
          <w:rFonts w:ascii="宋体" w:hAnsi="宋体" w:cs="宋体" w:eastAsia="宋体" w:hint="default"/>
          <w:spacing w:val="-2"/>
          <w:sz w:val="18"/>
          <w:szCs w:val="18"/>
        </w:rPr>
        <w:t>如下进展：（</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）公司对显示器业务进行了整合，将长城显示器自有品牌业务统一交由冠捷科技全资子公司武汉艾德蒙运营，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全力支持冠捷科技巩固和保持显示业务全球龙头地位，实现公司利益最大化；（</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）公司选择自主可控与信息安全产业为战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略转型突破口，并取得进展。</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月，长城信安公司正式成立。经过半年多运作，建立起一支充满活力、专业技术水平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较高的研发队伍，并成功完成多款基于国产</w:t>
      </w:r>
      <w:r>
        <w:rPr>
          <w:rFonts w:ascii="Times New Roman" w:hAnsi="Times New Roman" w:cs="Times New Roman" w:eastAsia="Times New Roman" w:hint="default"/>
          <w:sz w:val="18"/>
          <w:szCs w:val="18"/>
        </w:rPr>
        <w:t>CPU</w:t>
      </w:r>
      <w:r>
        <w:rPr>
          <w:rFonts w:ascii="宋体" w:hAnsi="宋体" w:cs="宋体" w:eastAsia="宋体" w:hint="default"/>
          <w:sz w:val="18"/>
          <w:szCs w:val="18"/>
        </w:rPr>
        <w:t>的自主可控台式机、服务器产品的研发和试制；（</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）公司在高端服务器电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源、</w:t>
      </w:r>
      <w:r>
        <w:rPr>
          <w:rFonts w:ascii="Times New Roman" w:hAnsi="Times New Roman" w:cs="Times New Roman" w:eastAsia="Times New Roman" w:hint="default"/>
          <w:sz w:val="18"/>
          <w:szCs w:val="18"/>
        </w:rPr>
        <w:t>LED</w:t>
      </w:r>
      <w:r>
        <w:rPr>
          <w:rFonts w:ascii="宋体" w:hAnsi="宋体" w:cs="宋体" w:eastAsia="宋体" w:hint="default"/>
          <w:sz w:val="18"/>
          <w:szCs w:val="18"/>
        </w:rPr>
        <w:t>电源、超级计算机电源等高端产品的研发及产业化方面，取得了突破；（</w:t>
      </w:r>
      <w:r>
        <w:rPr>
          <w:rFonts w:ascii="Times New Roman" w:hAnsi="Times New Roman" w:cs="Times New Roman" w:eastAsia="Times New Roman" w:hint="default"/>
          <w:sz w:val="18"/>
          <w:szCs w:val="18"/>
        </w:rPr>
        <w:t>4</w:t>
      </w:r>
      <w:r>
        <w:rPr>
          <w:rFonts w:ascii="宋体" w:hAnsi="宋体" w:cs="宋体" w:eastAsia="宋体" w:hint="default"/>
          <w:sz w:val="18"/>
          <w:szCs w:val="18"/>
        </w:rPr>
        <w:t>）面对光伏逆变器客户美国赛康公司破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产的不利局面，公司沉着应对，采取了一系列卓有成效的危机处理措施，减少了损失；（</w:t>
      </w:r>
      <w:r>
        <w:rPr>
          <w:rFonts w:ascii="Times New Roman" w:hAnsi="Times New Roman" w:cs="Times New Roman" w:eastAsia="Times New Roman" w:hint="default"/>
          <w:sz w:val="18"/>
          <w:szCs w:val="18"/>
        </w:rPr>
        <w:t>5</w:t>
      </w:r>
      <w:r>
        <w:rPr>
          <w:rFonts w:ascii="宋体" w:hAnsi="宋体" w:cs="宋体" w:eastAsia="宋体" w:hint="default"/>
          <w:sz w:val="18"/>
          <w:szCs w:val="18"/>
        </w:rPr>
        <w:t>）中电长城大厦项目获得项目建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设用地规划许可证，开展了项目环评工作，通过招标确定了前期策划、勘探测绘等专业服务机构。</w:t>
      </w:r>
    </w:p>
    <w:p>
      <w:pPr>
        <w:spacing w:line="240" w:lineRule="auto" w:before="0"/>
        <w:rPr>
          <w:rFonts w:ascii="宋体" w:hAnsi="宋体" w:cs="宋体" w:eastAsia="宋体" w:hint="default"/>
          <w:sz w:val="18"/>
          <w:szCs w:val="18"/>
        </w:rPr>
      </w:pPr>
    </w:p>
    <w:p>
      <w:pPr>
        <w:spacing w:before="148"/>
        <w:ind w:left="154" w:right="9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53" w:right="5451" w:firstLine="360"/>
        <w:jc w:val="left"/>
        <w:rPr>
          <w:rFonts w:ascii="宋体" w:hAnsi="宋体" w:cs="宋体" w:eastAsia="宋体" w:hint="default"/>
          <w:sz w:val="18"/>
          <w:szCs w:val="18"/>
        </w:rPr>
      </w:pPr>
      <w:r>
        <w:rPr>
          <w:rFonts w:ascii="宋体" w:hAnsi="宋体" w:cs="宋体" w:eastAsia="宋体" w:hint="default"/>
          <w:sz w:val="18"/>
          <w:szCs w:val="18"/>
        </w:rPr>
        <w:t>关于公司三类业务情况如下表所示（单位：台）： 公司实物销售收入是否大于劳务收入</w:t>
      </w:r>
    </w:p>
    <w:p>
      <w:pPr>
        <w:spacing w:before="27"/>
        <w:ind w:left="15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6"/>
        <w:gridCol w:w="1640"/>
        <w:gridCol w:w="1926"/>
        <w:gridCol w:w="1914"/>
        <w:gridCol w:w="1914"/>
      </w:tblGrid>
      <w:tr>
        <w:trPr>
          <w:trHeight w:val="402" w:hRule="exact"/>
        </w:trPr>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176"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计算机相关设备制造业务</w:t>
            </w: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146,508,402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123,966,091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18.18%</w:t>
            </w:r>
          </w:p>
        </w:tc>
      </w:tr>
      <w:tr>
        <w:trPr>
          <w:trHeight w:val="402" w:hRule="exact"/>
        </w:trPr>
        <w:tc>
          <w:tcPr>
            <w:tcW w:w="2176" w:type="dxa"/>
            <w:vMerge/>
            <w:tcBorders>
              <w:left w:val="single" w:sz="4" w:space="0" w:color="000000"/>
              <w:right w:val="single" w:sz="13" w:space="0" w:color="D3D3D3"/>
            </w:tcBorders>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132,297,324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109,882,439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2176" w:type="dxa"/>
            <w:vMerge/>
            <w:tcBorders>
              <w:left w:val="single" w:sz="4" w:space="0" w:color="000000"/>
              <w:bottom w:val="single" w:sz="4" w:space="0" w:color="000000"/>
              <w:right w:val="single" w:sz="13" w:space="0" w:color="D3D3D3"/>
            </w:tcBorders>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9,110,293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9,450,167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2176"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-66.08%</w:t>
            </w:r>
          </w:p>
        </w:tc>
      </w:tr>
      <w:tr>
        <w:trPr>
          <w:trHeight w:val="402" w:hRule="exact"/>
        </w:trPr>
        <w:tc>
          <w:tcPr>
            <w:tcW w:w="2176" w:type="dxa"/>
            <w:vMerge/>
            <w:tcBorders>
              <w:left w:val="single" w:sz="4" w:space="0" w:color="000000"/>
              <w:right w:val="single" w:sz="13" w:space="0" w:color="D3D3D3"/>
            </w:tcBorders>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-70.91%</w:t>
            </w:r>
          </w:p>
        </w:tc>
      </w:tr>
      <w:tr>
        <w:trPr>
          <w:trHeight w:val="402" w:hRule="exact"/>
        </w:trPr>
        <w:tc>
          <w:tcPr>
            <w:tcW w:w="2176" w:type="dxa"/>
            <w:vMerge/>
            <w:tcBorders>
              <w:left w:val="single" w:sz="4" w:space="0" w:color="000000"/>
              <w:bottom w:val="single" w:sz="4" w:space="0" w:color="000000"/>
              <w:right w:val="single" w:sz="13" w:space="0" w:color="D3D3D3"/>
            </w:tcBorders>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-99.06%</w:t>
            </w:r>
          </w:p>
        </w:tc>
      </w:tr>
      <w:tr>
        <w:trPr>
          <w:trHeight w:val="402" w:hRule="exact"/>
        </w:trPr>
        <w:tc>
          <w:tcPr>
            <w:tcW w:w="2176" w:type="dxa"/>
            <w:vMerge w:val="restart"/>
            <w:tcBorders>
              <w:top w:val="single" w:sz="4" w:space="0" w:color="000000"/>
              <w:left w:val="single" w:sz="4" w:space="0" w:color="000000"/>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270,362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2176" w:type="dxa"/>
            <w:vMerge/>
            <w:tcBorders>
              <w:left w:val="single" w:sz="4" w:space="0" w:color="000000"/>
              <w:right w:val="single" w:sz="13" w:space="0" w:color="D3D3D3"/>
            </w:tcBorders>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-96.8%</w:t>
            </w:r>
          </w:p>
        </w:tc>
      </w:tr>
      <w:tr>
        <w:trPr>
          <w:trHeight w:val="402" w:hRule="exact"/>
        </w:trPr>
        <w:tc>
          <w:tcPr>
            <w:tcW w:w="2176" w:type="dxa"/>
            <w:vMerge/>
            <w:tcBorders>
              <w:left w:val="single" w:sz="4" w:space="0" w:color="000000"/>
              <w:bottom w:val="single" w:sz="4" w:space="0" w:color="000000"/>
              <w:right w:val="single" w:sz="13" w:space="0" w:color="D3D3D3"/>
            </w:tcBorders>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-79.91%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line="357" w:lineRule="auto" w:before="117"/>
        <w:ind w:left="153" w:right="5451"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公司报告期内产品或服务发生重大变化或调整有关情况</w:t>
      </w:r>
    </w:p>
    <w:p>
      <w:pPr>
        <w:spacing w:line="357" w:lineRule="auto" w:before="29"/>
        <w:ind w:left="153" w:right="7971"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公司主要销售客户情况</w:t>
      </w: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22,193,835,894.63</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27.83%</w:t>
            </w:r>
          </w:p>
        </w:tc>
      </w:tr>
    </w:tbl>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8,550,730,593.14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5,166,466,959.81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3,525,201,765.09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2,732,872,938.01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2,218,563,638.58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22,193,835,894.63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956"/>
        <w:gridCol w:w="1454"/>
        <w:gridCol w:w="1440"/>
        <w:gridCol w:w="1586"/>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9" w:lineRule="auto"/>
              <w:ind w:left="319" w:right="48" w:hanging="270"/>
              <w:jc w:val="left"/>
              <w:rPr>
                <w:rFonts w:ascii="宋体" w:hAnsi="宋体" w:cs="宋体" w:eastAsia="宋体" w:hint="default"/>
                <w:sz w:val="18"/>
                <w:szCs w:val="18"/>
              </w:rPr>
            </w:pPr>
            <w:r>
              <w:rPr>
                <w:rFonts w:ascii="宋体" w:hAnsi="宋体" w:cs="宋体" w:eastAsia="宋体" w:hint="default"/>
                <w:sz w:val="18"/>
                <w:szCs w:val="18"/>
              </w:rPr>
              <w:t>计算机相关设备 制造业务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67,619,199,059.29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66,869,183,535.73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r>
      <w:tr>
        <w:trPr>
          <w:trHeight w:val="402" w:hRule="exact"/>
        </w:trPr>
        <w:tc>
          <w:tcPr>
            <w:tcW w:w="1369"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1,344,016,147.55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1,141,884,083.39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3,456,481,498.87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2,334,934,584.05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48.03%</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157,705,374.30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531,620,355.99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-70.33%</w:t>
            </w:r>
          </w:p>
        </w:tc>
      </w:tr>
      <w:tr>
        <w:trPr>
          <w:trHeight w:val="402" w:hRule="exact"/>
        </w:trPr>
        <w:tc>
          <w:tcPr>
            <w:tcW w:w="1369"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13,065,859.37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16,855,202.41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-22.48%</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15,706,585.40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27,072,199.45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-41.98%</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107,201,500.77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125,269,133.17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-14.42%</w:t>
            </w:r>
          </w:p>
        </w:tc>
      </w:tr>
      <w:tr>
        <w:trPr>
          <w:trHeight w:val="402" w:hRule="exact"/>
        </w:trPr>
        <w:tc>
          <w:tcPr>
            <w:tcW w:w="1369" w:type="dxa"/>
            <w:vMerge/>
            <w:tcBorders>
              <w:left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360,927.86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619,748.14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971"/>
        <w:gridCol w:w="1440"/>
        <w:gridCol w:w="1440"/>
        <w:gridCol w:w="1620"/>
        <w:gridCol w:w="1364"/>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40,593,066,413.43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45,007,953,343.03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w:t>
            </w:r>
          </w:p>
        </w:tc>
      </w:tr>
      <w:tr>
        <w:trPr>
          <w:trHeight w:val="402" w:hRule="exact"/>
        </w:trPr>
        <w:tc>
          <w:tcPr>
            <w:tcW w:w="1369" w:type="dxa"/>
            <w:vMerge/>
            <w:tcBorders>
              <w:left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884,104,292.16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815,696,950.30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8.39%</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2,096,470,789.36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1,572,918,915.29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33.29%</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26,733,143,713.01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21,704,746,885.14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23.17%</w:t>
            </w:r>
          </w:p>
        </w:tc>
      </w:tr>
      <w:tr>
        <w:trPr>
          <w:trHeight w:val="402" w:hRule="exact"/>
        </w:trPr>
        <w:tc>
          <w:tcPr>
            <w:tcW w:w="1369" w:type="dxa"/>
            <w:vMerge/>
            <w:tcBorders>
              <w:left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459,911,855.39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326,187,133.09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1,360,010,709.51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762,015,668.76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78.48%</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耗材及其他</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400,190,433.62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281,752,440.73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42.04%</w:t>
            </w:r>
          </w:p>
        </w:tc>
      </w:tr>
      <w:tr>
        <w:trPr>
          <w:trHeight w:val="402" w:hRule="exact"/>
        </w:trPr>
        <w:tc>
          <w:tcPr>
            <w:tcW w:w="1369" w:type="dxa"/>
            <w:vMerge/>
            <w:tcBorders>
              <w:left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360,927.86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619,748.14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-41.76%</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157,705,374.30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531,620,355.99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-70.33%</w:t>
            </w:r>
          </w:p>
        </w:tc>
      </w:tr>
      <w:tr>
        <w:trPr>
          <w:trHeight w:val="402" w:hRule="exact"/>
        </w:trPr>
        <w:tc>
          <w:tcPr>
            <w:tcW w:w="1369" w:type="dxa"/>
            <w:vMerge/>
            <w:tcBorders>
              <w:left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人工成本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13,065,859.37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16,855,202.41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-22.48%</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15,706,585.40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27,072,199.45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0"/>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23,875,909,755.32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tabs>
                <w:tab w:pos="4721" w:val="left" w:leader="none"/>
              </w:tabs>
              <w:spacing w:line="240" w:lineRule="auto" w:before="51"/>
              <w:ind w:left="-125"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31.63%</w:t>
            </w:r>
          </w:p>
        </w:tc>
      </w:tr>
    </w:tbl>
    <w:p>
      <w:pPr>
        <w:spacing w:before="51"/>
        <w:ind w:left="154" w:right="0" w:firstLine="0"/>
        <w:jc w:val="left"/>
        <w:rPr>
          <w:rFonts w:ascii="宋体" w:hAnsi="宋体" w:cs="宋体" w:eastAsia="宋体" w:hint="default"/>
          <w:sz w:val="18"/>
          <w:szCs w:val="18"/>
        </w:rPr>
      </w:pPr>
      <w:r>
        <w:rPr/>
        <w:pict>
          <v:group style="position:absolute;margin-left:269.820007pt;margin-top:-20.688pt;width:263.9pt;height:20.7pt;mso-position-horizontal-relative:page;mso-position-vertical-relative:paragraph;z-index:-1250296" coordorigin="5396,-414" coordsize="5278,414">
            <v:group style="position:absolute;left:5408;top:-402;width:2;height:392" coordorigin="5408,-402" coordsize="2,392">
              <v:shape style="position:absolute;left:5408;top:-402;width:2;height:392" coordorigin="5408,-402" coordsize="0,392" path="m5408,-402l5408,-11e" filled="false" stroked="true" strokeweight="1.140pt" strokecolor="#ffffff">
                <v:path arrowok="t"/>
              </v:shape>
            </v:group>
            <v:group style="position:absolute;left:5419;top:-404;width:5255;height:393" coordorigin="5419,-404" coordsize="5255,393">
              <v:shape style="position:absolute;left:5419;top:-404;width:5255;height:393" coordorigin="5419,-404" coordsize="5255,393" path="m5419,-11l10674,-11,10674,-404,5419,-404,5419,-11xe" filled="true" fillcolor="#ffffff" stroked="false">
                <v:path arrowok="t"/>
                <v:fill type="solid"/>
              </v:shape>
            </v:group>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7,085,893,167.96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5,292,560,780.25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5,008,870,458.16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4,304,693,297.48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2,183,892,051.47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23,875,909,755.32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1590" w:lineRule="exact"/>
        <w:ind w:left="1034" w:right="0" w:firstLine="0"/>
        <w:rPr>
          <w:rFonts w:ascii="宋体" w:hAnsi="宋体" w:cs="宋体" w:eastAsia="宋体" w:hint="default"/>
          <w:sz w:val="20"/>
          <w:szCs w:val="20"/>
        </w:rPr>
      </w:pPr>
      <w:r>
        <w:rPr>
          <w:rFonts w:ascii="宋体" w:hAnsi="宋体" w:cs="宋体" w:eastAsia="宋体" w:hint="default"/>
          <w:position w:val="-31"/>
          <w:sz w:val="20"/>
          <w:szCs w:val="20"/>
        </w:rPr>
        <w:drawing>
          <wp:inline distT="0" distB="0" distL="0" distR="0">
            <wp:extent cx="5000244" cy="10096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5000244" cy="1009650"/>
                    </a:xfrm>
                    <a:prstGeom prst="rect">
                      <a:avLst/>
                    </a:prstGeom>
                  </pic:spPr>
                </pic:pic>
              </a:graphicData>
            </a:graphic>
          </wp:inline>
        </w:drawing>
      </w:r>
      <w:r>
        <w:rPr>
          <w:rFonts w:ascii="宋体" w:hAnsi="宋体" w:cs="宋体" w:eastAsia="宋体" w:hint="default"/>
          <w:position w:val="-31"/>
          <w:sz w:val="20"/>
          <w:szCs w:val="20"/>
        </w:rPr>
      </w:r>
    </w:p>
    <w:p>
      <w:pPr>
        <w:spacing w:line="240" w:lineRule="auto" w:before="3"/>
        <w:rPr>
          <w:rFonts w:ascii="宋体" w:hAnsi="宋体" w:cs="宋体" w:eastAsia="宋体" w:hint="default"/>
          <w:b/>
          <w:bCs/>
          <w:sz w:val="8"/>
          <w:szCs w:val="8"/>
        </w:rPr>
      </w:pPr>
    </w:p>
    <w:p>
      <w:pPr>
        <w:spacing w:line="300" w:lineRule="auto" w:before="44"/>
        <w:ind w:left="153" w:right="147" w:firstLine="360"/>
        <w:jc w:val="both"/>
        <w:rPr>
          <w:rFonts w:ascii="宋体" w:hAnsi="宋体" w:cs="宋体" w:eastAsia="宋体" w:hint="default"/>
          <w:sz w:val="18"/>
          <w:szCs w:val="18"/>
        </w:rPr>
      </w:pPr>
      <w:r>
        <w:rPr>
          <w:rFonts w:ascii="宋体" w:hAnsi="宋体" w:cs="宋体" w:eastAsia="宋体" w:hint="default"/>
          <w:sz w:val="18"/>
          <w:szCs w:val="18"/>
        </w:rPr>
        <w:t>销售费用的增加，主要是由于冠捷科技合并</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后销售费用增加所致；管理费用的增加，主要是由于冠捷科技合</w:t>
      </w:r>
      <w:r>
        <w:rPr>
          <w:rFonts w:ascii="宋体" w:hAnsi="宋体" w:cs="宋体" w:eastAsia="宋体" w:hint="default"/>
          <w:spacing w:val="1"/>
          <w:sz w:val="18"/>
          <w:szCs w:val="18"/>
        </w:rPr>
        <w:t> </w:t>
      </w:r>
      <w:r>
        <w:rPr>
          <w:rFonts w:ascii="宋体" w:hAnsi="宋体" w:cs="宋体" w:eastAsia="宋体" w:hint="default"/>
          <w:sz w:val="18"/>
          <w:szCs w:val="18"/>
        </w:rPr>
        <w:t>并</w:t>
      </w:r>
      <w:r>
        <w:rPr>
          <w:rFonts w:ascii="Times New Roman" w:hAnsi="Times New Roman" w:cs="Times New Roman" w:eastAsia="Times New Roman" w:hint="default"/>
          <w:sz w:val="18"/>
          <w:szCs w:val="18"/>
        </w:rPr>
        <w:t>TP Vision</w:t>
      </w:r>
      <w:r>
        <w:rPr>
          <w:rFonts w:ascii="宋体" w:hAnsi="宋体" w:cs="宋体" w:eastAsia="宋体" w:hint="default"/>
          <w:sz w:val="18"/>
          <w:szCs w:val="18"/>
        </w:rPr>
        <w:t>后对技术研发力度加大所致；财务费用的增加，主要是由于冠捷科技合并</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后利息支出增加所致。</w:t>
      </w:r>
    </w:p>
    <w:p>
      <w:pPr>
        <w:spacing w:line="240" w:lineRule="auto" w:before="1"/>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153" w:right="149" w:firstLine="360"/>
        <w:jc w:val="both"/>
        <w:rPr>
          <w:rFonts w:ascii="宋体" w:hAnsi="宋体" w:cs="宋体" w:eastAsia="宋体" w:hint="default"/>
          <w:sz w:val="18"/>
          <w:szCs w:val="18"/>
        </w:rPr>
      </w:pPr>
      <w:r>
        <w:rPr>
          <w:rFonts w:ascii="宋体" w:hAnsi="宋体" w:cs="宋体" w:eastAsia="宋体" w:hint="default"/>
          <w:spacing w:val="-2"/>
          <w:sz w:val="18"/>
          <w:szCs w:val="18"/>
        </w:rPr>
        <w:t>长城电脑</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年为全面推动公司转型升级，加大自主创新力度及研发投入，积极拓展新技术领域，攻克技术难关，推出</w:t>
      </w:r>
      <w:r>
        <w:rPr>
          <w:rFonts w:ascii="宋体" w:hAnsi="宋体" w:cs="宋体" w:eastAsia="宋体" w:hint="default"/>
          <w:sz w:val="18"/>
          <w:szCs w:val="18"/>
        </w:rPr>
        <w:t> 系列创新型产品，初步实现了国家重大专项和关键领域的突破，国家的科研支持以及专利申请均取得了显著成绩。</w:t>
      </w:r>
    </w:p>
    <w:p>
      <w:pPr>
        <w:spacing w:line="300" w:lineRule="auto" w:before="31"/>
        <w:ind w:left="153" w:right="151" w:firstLine="360"/>
        <w:jc w:val="both"/>
        <w:rPr>
          <w:rFonts w:ascii="宋体" w:hAnsi="宋体" w:cs="宋体" w:eastAsia="宋体" w:hint="default"/>
          <w:sz w:val="18"/>
          <w:szCs w:val="18"/>
        </w:rPr>
      </w:pPr>
      <w:r>
        <w:rPr>
          <w:rFonts w:ascii="宋体" w:hAnsi="宋体" w:cs="宋体" w:eastAsia="宋体" w:hint="default"/>
          <w:spacing w:val="-1"/>
          <w:sz w:val="18"/>
          <w:szCs w:val="18"/>
        </w:rPr>
        <w:t>在显示产品领域，重点研发触屏控制、</w:t>
      </w:r>
      <w:r>
        <w:rPr>
          <w:rFonts w:ascii="Times New Roman" w:hAnsi="Times New Roman" w:cs="Times New Roman" w:eastAsia="Times New Roman" w:hint="default"/>
          <w:spacing w:val="-1"/>
          <w:sz w:val="18"/>
          <w:szCs w:val="18"/>
        </w:rPr>
        <w:t>3D</w:t>
      </w:r>
      <w:r>
        <w:rPr>
          <w:rFonts w:ascii="宋体" w:hAnsi="宋体" w:cs="宋体" w:eastAsia="宋体" w:hint="default"/>
          <w:spacing w:val="-1"/>
          <w:sz w:val="18"/>
          <w:szCs w:val="18"/>
        </w:rPr>
        <w:t>显示、智能</w:t>
      </w:r>
      <w:r>
        <w:rPr>
          <w:rFonts w:ascii="Times New Roman" w:hAnsi="Times New Roman" w:cs="Times New Roman" w:eastAsia="Times New Roman" w:hint="default"/>
          <w:spacing w:val="-1"/>
          <w:sz w:val="18"/>
          <w:szCs w:val="18"/>
        </w:rPr>
        <w:t>Smart</w:t>
      </w:r>
      <w:r>
        <w:rPr>
          <w:rFonts w:ascii="宋体" w:hAnsi="宋体" w:cs="宋体" w:eastAsia="宋体" w:hint="default"/>
          <w:spacing w:val="-1"/>
          <w:sz w:val="18"/>
          <w:szCs w:val="18"/>
        </w:rPr>
        <w:t>等先进技术，应用于显示类和电视类产品上，在丰富产品种</w:t>
      </w:r>
      <w:r>
        <w:rPr>
          <w:rFonts w:ascii="宋体" w:hAnsi="宋体" w:cs="宋体" w:eastAsia="宋体" w:hint="default"/>
          <w:sz w:val="18"/>
          <w:szCs w:val="18"/>
        </w:rPr>
        <w:t> 类的同时，保持了已有的市场领先占有率。</w:t>
      </w:r>
    </w:p>
    <w:p>
      <w:pPr>
        <w:spacing w:line="300" w:lineRule="auto" w:before="31"/>
        <w:ind w:left="153" w:right="109" w:firstLine="360"/>
        <w:jc w:val="both"/>
        <w:rPr>
          <w:rFonts w:ascii="宋体" w:hAnsi="宋体" w:cs="宋体" w:eastAsia="宋体" w:hint="default"/>
          <w:sz w:val="18"/>
          <w:szCs w:val="18"/>
        </w:rPr>
      </w:pPr>
      <w:r>
        <w:rPr>
          <w:rFonts w:ascii="宋体" w:hAnsi="宋体" w:cs="宋体" w:eastAsia="宋体" w:hint="default"/>
          <w:sz w:val="18"/>
          <w:szCs w:val="18"/>
        </w:rPr>
        <w:t>在安全可靠领域，基于安全可靠</w:t>
      </w:r>
      <w:r>
        <w:rPr>
          <w:rFonts w:ascii="Times New Roman" w:hAnsi="Times New Roman" w:cs="Times New Roman" w:eastAsia="Times New Roman" w:hint="default"/>
          <w:sz w:val="18"/>
          <w:szCs w:val="18"/>
        </w:rPr>
        <w:t>CPU/OS</w:t>
      </w:r>
      <w:r>
        <w:rPr>
          <w:rFonts w:ascii="宋体" w:hAnsi="宋体" w:cs="宋体" w:eastAsia="宋体" w:hint="default"/>
          <w:sz w:val="18"/>
          <w:szCs w:val="18"/>
        </w:rPr>
        <w:t>进行了计算机主板和整机研制、专用</w:t>
      </w:r>
      <w:r>
        <w:rPr>
          <w:rFonts w:ascii="Times New Roman" w:hAnsi="Times New Roman" w:cs="Times New Roman" w:eastAsia="Times New Roman" w:hint="default"/>
          <w:sz w:val="18"/>
          <w:szCs w:val="18"/>
        </w:rPr>
        <w:t>BIOS</w:t>
      </w:r>
      <w:r>
        <w:rPr>
          <w:rFonts w:ascii="宋体" w:hAnsi="宋体" w:cs="宋体" w:eastAsia="宋体" w:hint="default"/>
          <w:sz w:val="18"/>
          <w:szCs w:val="18"/>
        </w:rPr>
        <w:t>开发、操作系统及软硬件系统适配、 </w:t>
      </w:r>
      <w:r>
        <w:rPr>
          <w:rFonts w:ascii="宋体" w:hAnsi="宋体" w:cs="宋体" w:eastAsia="宋体" w:hint="default"/>
          <w:spacing w:val="-2"/>
          <w:sz w:val="18"/>
          <w:szCs w:val="18"/>
        </w:rPr>
        <w:t>产品工程化等方面的技术攻关工作，完成了系列产品，产品通过了国家</w:t>
      </w:r>
      <w:r>
        <w:rPr>
          <w:rFonts w:ascii="Times New Roman" w:hAnsi="Times New Roman" w:cs="Times New Roman" w:eastAsia="Times New Roman" w:hint="default"/>
          <w:spacing w:val="-2"/>
          <w:sz w:val="18"/>
          <w:szCs w:val="18"/>
        </w:rPr>
        <w:t>3C</w:t>
      </w:r>
      <w:r>
        <w:rPr>
          <w:rFonts w:ascii="宋体" w:hAnsi="宋体" w:cs="宋体" w:eastAsia="宋体" w:hint="default"/>
          <w:spacing w:val="-2"/>
          <w:sz w:val="18"/>
          <w:szCs w:val="18"/>
        </w:rPr>
        <w:t>认证、</w:t>
      </w:r>
      <w:r>
        <w:rPr>
          <w:rFonts w:ascii="Times New Roman" w:hAnsi="Times New Roman" w:cs="Times New Roman" w:eastAsia="Times New Roman" w:hint="default"/>
          <w:spacing w:val="-2"/>
          <w:sz w:val="18"/>
          <w:szCs w:val="18"/>
        </w:rPr>
        <w:t>MTBF6000</w:t>
      </w:r>
      <w:r>
        <w:rPr>
          <w:rFonts w:ascii="宋体" w:hAnsi="宋体" w:cs="宋体" w:eastAsia="宋体" w:hint="default"/>
          <w:spacing w:val="-2"/>
          <w:sz w:val="18"/>
          <w:szCs w:val="18"/>
        </w:rPr>
        <w:t>小时的测试及深圳市科技成果鉴</w:t>
      </w:r>
      <w:r>
        <w:rPr>
          <w:rFonts w:ascii="宋体" w:hAnsi="宋体" w:cs="宋体" w:eastAsia="宋体" w:hint="default"/>
          <w:spacing w:val="-45"/>
          <w:sz w:val="18"/>
          <w:szCs w:val="18"/>
        </w:rPr>
        <w:t> </w:t>
      </w:r>
      <w:r>
        <w:rPr>
          <w:rFonts w:ascii="宋体" w:hAnsi="宋体" w:cs="宋体" w:eastAsia="宋体" w:hint="default"/>
          <w:sz w:val="18"/>
          <w:szCs w:val="18"/>
        </w:rPr>
        <w:t>定，已实现批量生产。</w:t>
      </w:r>
    </w:p>
    <w:p>
      <w:pPr>
        <w:spacing w:line="309" w:lineRule="auto" w:before="31"/>
        <w:ind w:left="154" w:right="151" w:firstLine="360"/>
        <w:jc w:val="both"/>
        <w:rPr>
          <w:rFonts w:ascii="宋体" w:hAnsi="宋体" w:cs="宋体" w:eastAsia="宋体" w:hint="default"/>
          <w:sz w:val="18"/>
          <w:szCs w:val="18"/>
        </w:rPr>
      </w:pPr>
      <w:r>
        <w:rPr>
          <w:rFonts w:ascii="宋体" w:hAnsi="宋体" w:cs="宋体" w:eastAsia="宋体" w:hint="default"/>
          <w:spacing w:val="-2"/>
          <w:sz w:val="18"/>
          <w:szCs w:val="18"/>
        </w:rPr>
        <w:t>在电源领域，立足传统电源优势基础的同时，集中力量推进服务器电源、通信电源和</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驱动电源等类型高端电源的研</w:t>
      </w:r>
      <w:r>
        <w:rPr>
          <w:rFonts w:ascii="宋体" w:hAnsi="宋体" w:cs="宋体" w:eastAsia="宋体" w:hint="default"/>
          <w:sz w:val="18"/>
          <w:szCs w:val="18"/>
        </w:rPr>
        <w:t> </w:t>
      </w:r>
      <w:r>
        <w:rPr>
          <w:rFonts w:ascii="宋体" w:hAnsi="宋体" w:cs="宋体" w:eastAsia="宋体" w:hint="default"/>
          <w:spacing w:val="-2"/>
          <w:sz w:val="18"/>
          <w:szCs w:val="18"/>
        </w:rPr>
        <w:t>发，持续研究开关电源关键技术，研发成果得到多方认可，经深圳市科技创新委员会批准组建深圳市电源关键技术企业重点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实验室。</w:t>
      </w:r>
    </w:p>
    <w:p>
      <w:pPr>
        <w:spacing w:line="316" w:lineRule="auto" w:before="24"/>
        <w:ind w:left="154" w:right="151" w:firstLine="360"/>
        <w:jc w:val="both"/>
        <w:rPr>
          <w:rFonts w:ascii="宋体" w:hAnsi="宋体" w:cs="宋体" w:eastAsia="宋体" w:hint="default"/>
          <w:sz w:val="18"/>
          <w:szCs w:val="18"/>
        </w:rPr>
      </w:pPr>
      <w:r>
        <w:rPr>
          <w:rFonts w:ascii="宋体" w:hAnsi="宋体" w:cs="宋体" w:eastAsia="宋体" w:hint="default"/>
          <w:spacing w:val="-2"/>
          <w:sz w:val="18"/>
          <w:szCs w:val="18"/>
        </w:rPr>
        <w:t>在云计算及存储领域，研发必要的核心技术组件与框架，以及适应于不同业务的交互与处理流程，可为客户快速提供定</w:t>
      </w:r>
      <w:r>
        <w:rPr>
          <w:rFonts w:ascii="宋体" w:hAnsi="宋体" w:cs="宋体" w:eastAsia="宋体" w:hint="default"/>
          <w:sz w:val="18"/>
          <w:szCs w:val="18"/>
        </w:rPr>
        <w:t> 制化的云计算解决方案。</w:t>
      </w:r>
    </w:p>
    <w:p>
      <w:pPr>
        <w:spacing w:line="316" w:lineRule="auto" w:before="19"/>
        <w:ind w:left="154" w:right="150" w:firstLine="360"/>
        <w:jc w:val="both"/>
        <w:rPr>
          <w:rFonts w:ascii="宋体" w:hAnsi="宋体" w:cs="宋体" w:eastAsia="宋体" w:hint="default"/>
          <w:sz w:val="18"/>
          <w:szCs w:val="18"/>
        </w:rPr>
      </w:pPr>
      <w:r>
        <w:rPr>
          <w:rFonts w:ascii="宋体" w:hAnsi="宋体" w:cs="宋体" w:eastAsia="宋体" w:hint="default"/>
          <w:spacing w:val="-2"/>
          <w:sz w:val="18"/>
          <w:szCs w:val="18"/>
        </w:rPr>
        <w:t>各领域科技创新的开展增强了公司技术创新能力和产品竞争力，对提升公司经济效益起到十分重要的推动作用。同时报</w:t>
      </w:r>
      <w:r>
        <w:rPr>
          <w:rFonts w:ascii="宋体" w:hAnsi="宋体" w:cs="宋体" w:eastAsia="宋体" w:hint="default"/>
          <w:sz w:val="18"/>
          <w:szCs w:val="18"/>
        </w:rPr>
        <w:t> 告期内申请了深圳市博士后创新实践基地，期后获批成立，为公司引进高端人才提供了有力的支持。</w:t>
      </w:r>
    </w:p>
    <w:p>
      <w:pPr>
        <w:spacing w:before="1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年度公司研发支出情况如下：</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line="1275" w:lineRule="exact"/>
        <w:ind w:left="1034" w:right="0" w:firstLine="0"/>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5002598" cy="8096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5002598" cy="809625"/>
                    </a:xfrm>
                    <a:prstGeom prst="rect">
                      <a:avLst/>
                    </a:prstGeom>
                  </pic:spPr>
                </pic:pic>
              </a:graphicData>
            </a:graphic>
          </wp:inline>
        </w:drawing>
      </w:r>
      <w:r>
        <w:rPr>
          <w:rFonts w:ascii="宋体" w:hAnsi="宋体" w:cs="宋体" w:eastAsia="宋体" w:hint="default"/>
          <w:position w:val="-25"/>
          <w:sz w:val="20"/>
          <w:szCs w:val="20"/>
        </w:rPr>
      </w:r>
    </w:p>
    <w:p>
      <w:pPr>
        <w:spacing w:line="240" w:lineRule="auto" w:before="4"/>
        <w:rPr>
          <w:rFonts w:ascii="宋体" w:hAnsi="宋体" w:cs="宋体" w:eastAsia="宋体" w:hint="default"/>
          <w:sz w:val="8"/>
          <w:szCs w:val="8"/>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研发投入较上年同期增加，主要是由于本期技术开发费增加所致。</w:t>
      </w:r>
    </w:p>
    <w:p>
      <w:pPr>
        <w:spacing w:line="240" w:lineRule="auto" w:before="12"/>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97"/>
        <w:gridCol w:w="2276"/>
        <w:gridCol w:w="2392"/>
        <w:gridCol w:w="2392"/>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82,553,541,001.95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79,968,232,942.82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77,990,697,079.65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79,331,169,483.39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4,562,843,922.30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637,063,459.43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616.23%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534,149,149.06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116,995,884.59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356.55%</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3,684,857,898.35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1,615,731,184.15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128.06%</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-3,150,708,749.29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-1,498,735,299.56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110.22%</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4,603,341,241.72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5,575,821,761.80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-17.44%</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4,891,203,401.84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3,877,826,494.13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-287,862,160.12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1,697,995,267.67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-116.95%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1,068,726,729.17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722,099,672.44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bl>
    <w:p>
      <w:pPr>
        <w:spacing w:before="51"/>
        <w:ind w:left="134" w:right="6335" w:firstLine="0"/>
        <w:jc w:val="center"/>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7" w:lineRule="auto" w:before="116"/>
        <w:ind w:left="154" w:right="0" w:firstLine="360"/>
        <w:jc w:val="left"/>
        <w:rPr>
          <w:rFonts w:ascii="宋体" w:hAnsi="宋体" w:cs="宋体" w:eastAsia="宋体" w:hint="default"/>
          <w:sz w:val="18"/>
          <w:szCs w:val="18"/>
        </w:rPr>
      </w:pPr>
      <w:r>
        <w:rPr>
          <w:rFonts w:ascii="宋体" w:hAnsi="宋体" w:cs="宋体" w:eastAsia="宋体" w:hint="default"/>
          <w:sz w:val="18"/>
          <w:szCs w:val="18"/>
        </w:rPr>
        <w:t>经营活动产生的现金流量净额较上年同期增加，主要是由于冠捷科技合并</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产生合并范围变动所致；投资活动 产生的现金流量净额较上年同期变动较大，主要是由于本期冠捷科技因合并</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支付给飞利浦款的经营资本所致；筹 </w:t>
      </w:r>
      <w:r>
        <w:rPr>
          <w:rFonts w:ascii="宋体" w:hAnsi="宋体" w:cs="宋体" w:eastAsia="宋体" w:hint="default"/>
          <w:spacing w:val="-2"/>
          <w:sz w:val="18"/>
          <w:szCs w:val="18"/>
        </w:rPr>
        <w:t>资活动产生的现金流量净额较上年同期减少，主要是由于本期收到的借款金额减少所致。现金及现金等价物净增加额的变动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则主要是由于前述三项的变动所致。</w:t>
      </w:r>
    </w:p>
    <w:p>
      <w:pPr>
        <w:spacing w:before="67"/>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38" w:lineRule="auto" w:before="116"/>
        <w:ind w:left="514" w:right="23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报告期公司经营活动产生的现金流量净额为</w:t>
      </w:r>
      <w:r>
        <w:rPr>
          <w:rFonts w:ascii="Times New Roman" w:hAnsi="Times New Roman" w:cs="Times New Roman" w:eastAsia="Times New Roman" w:hint="default"/>
          <w:sz w:val="18"/>
          <w:szCs w:val="18"/>
        </w:rPr>
        <w:t>456,284.39</w:t>
      </w:r>
      <w:r>
        <w:rPr>
          <w:rFonts w:ascii="宋体" w:hAnsi="宋体" w:cs="宋体" w:eastAsia="宋体" w:hint="default"/>
          <w:sz w:val="18"/>
          <w:szCs w:val="18"/>
        </w:rPr>
        <w:t>万元，报告期净利润为</w:t>
      </w:r>
      <w:r>
        <w:rPr>
          <w:rFonts w:ascii="Times New Roman" w:hAnsi="Times New Roman" w:cs="Times New Roman" w:eastAsia="Times New Roman" w:hint="default"/>
          <w:sz w:val="18"/>
          <w:szCs w:val="18"/>
        </w:rPr>
        <w:t>9,545.17</w:t>
      </w:r>
      <w:r>
        <w:rPr>
          <w:rFonts w:ascii="宋体" w:hAnsi="宋体" w:cs="宋体" w:eastAsia="宋体" w:hint="default"/>
          <w:sz w:val="18"/>
          <w:szCs w:val="18"/>
        </w:rPr>
        <w:t>万元，存在差异的主要原因是：</w:t>
      </w:r>
    </w:p>
    <w:p>
      <w:pPr>
        <w:spacing w:line="230" w:lineRule="exact"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资产减值准备</w:t>
      </w:r>
      <w:r>
        <w:rPr>
          <w:rFonts w:ascii="Times New Roman" w:hAnsi="Times New Roman" w:cs="Times New Roman" w:eastAsia="Times New Roman" w:hint="default"/>
          <w:sz w:val="18"/>
          <w:szCs w:val="18"/>
        </w:rPr>
        <w:t>52,915.05</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固定资产折旧、油气资产折耗、生产性生物资产折旧</w:t>
      </w:r>
      <w:r>
        <w:rPr>
          <w:rFonts w:ascii="Times New Roman" w:hAnsi="Times New Roman" w:cs="Times New Roman" w:eastAsia="Times New Roman" w:hint="default"/>
          <w:sz w:val="18"/>
          <w:szCs w:val="18"/>
        </w:rPr>
        <w:t>89,550.47</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无形资产摊销</w:t>
      </w:r>
      <w:r>
        <w:rPr>
          <w:rFonts w:ascii="Times New Roman" w:hAnsi="Times New Roman" w:cs="Times New Roman" w:eastAsia="Times New Roman" w:hint="default"/>
          <w:sz w:val="18"/>
          <w:szCs w:val="18"/>
        </w:rPr>
        <w:t>38,513.37</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长期待摊费用摊销</w:t>
      </w:r>
      <w:r>
        <w:rPr>
          <w:rFonts w:ascii="Times New Roman" w:hAnsi="Times New Roman" w:cs="Times New Roman" w:eastAsia="Times New Roman" w:hint="default"/>
          <w:sz w:val="18"/>
          <w:szCs w:val="18"/>
        </w:rPr>
        <w:t>3,887.11</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处置固定资产、无形资产和其他长期资产的损失</w:t>
      </w:r>
      <w:r>
        <w:rPr>
          <w:rFonts w:ascii="Times New Roman" w:hAnsi="Times New Roman" w:cs="Times New Roman" w:eastAsia="Times New Roman" w:hint="default"/>
          <w:sz w:val="18"/>
          <w:szCs w:val="18"/>
        </w:rPr>
        <w:t>755.83</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公允价值变动损益</w:t>
      </w:r>
      <w:r>
        <w:rPr>
          <w:rFonts w:ascii="Times New Roman" w:hAnsi="Times New Roman" w:cs="Times New Roman" w:eastAsia="Times New Roman" w:hint="default"/>
          <w:sz w:val="18"/>
          <w:szCs w:val="18"/>
        </w:rPr>
        <w:t>40,063.97</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43,330.97</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43,353.33</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递延所得税资产增加</w:t>
      </w:r>
      <w:r>
        <w:rPr>
          <w:rFonts w:ascii="Times New Roman" w:hAnsi="Times New Roman" w:cs="Times New Roman" w:eastAsia="Times New Roman" w:hint="default"/>
          <w:sz w:val="18"/>
          <w:szCs w:val="18"/>
        </w:rPr>
        <w:t>10,252.49</w:t>
      </w:r>
      <w:r>
        <w:rPr>
          <w:rFonts w:ascii="宋体" w:hAnsi="宋体" w:cs="宋体" w:eastAsia="宋体" w:hint="default"/>
          <w:sz w:val="18"/>
          <w:szCs w:val="18"/>
        </w:rPr>
        <w:t>万元；</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递延所得税负债减少</w:t>
      </w:r>
      <w:r>
        <w:rPr>
          <w:rFonts w:ascii="Times New Roman" w:hAnsi="Times New Roman" w:cs="Times New Roman" w:eastAsia="Times New Roman" w:hint="default"/>
          <w:sz w:val="18"/>
          <w:szCs w:val="18"/>
        </w:rPr>
        <w:t>15,672.53</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spacing w:before="44"/>
        <w:ind w:left="554" w:right="2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存货增加</w:t>
      </w:r>
      <w:r>
        <w:rPr>
          <w:rFonts w:ascii="Times New Roman" w:hAnsi="Times New Roman" w:cs="Times New Roman" w:eastAsia="Times New Roman" w:hint="default"/>
          <w:sz w:val="18"/>
          <w:szCs w:val="18"/>
        </w:rPr>
        <w:t>277,710.86</w:t>
      </w:r>
      <w:r>
        <w:rPr>
          <w:rFonts w:ascii="宋体" w:hAnsi="宋体" w:cs="宋体" w:eastAsia="宋体" w:hint="default"/>
          <w:sz w:val="18"/>
          <w:szCs w:val="18"/>
        </w:rPr>
        <w:t>万元；</w:t>
      </w:r>
    </w:p>
    <w:p>
      <w:pPr>
        <w:spacing w:before="63"/>
        <w:ind w:left="554" w:right="2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经营性应收项目增加</w:t>
      </w:r>
      <w:r>
        <w:rPr>
          <w:rFonts w:ascii="Times New Roman" w:hAnsi="Times New Roman" w:cs="Times New Roman" w:eastAsia="Times New Roman" w:hint="default"/>
          <w:sz w:val="18"/>
          <w:szCs w:val="18"/>
        </w:rPr>
        <w:t>14,453.88</w:t>
      </w:r>
      <w:r>
        <w:rPr>
          <w:rFonts w:ascii="宋体" w:hAnsi="宋体" w:cs="宋体" w:eastAsia="宋体" w:hint="default"/>
          <w:sz w:val="18"/>
          <w:szCs w:val="18"/>
        </w:rPr>
        <w:t>万元；</w:t>
      </w:r>
    </w:p>
    <w:p>
      <w:pPr>
        <w:spacing w:before="63"/>
        <w:ind w:left="554" w:right="2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经营性应付项目增加</w:t>
      </w:r>
      <w:r>
        <w:rPr>
          <w:rFonts w:ascii="Times New Roman" w:hAnsi="Times New Roman" w:cs="Times New Roman" w:eastAsia="Times New Roman" w:hint="default"/>
          <w:sz w:val="18"/>
          <w:szCs w:val="18"/>
        </w:rPr>
        <w:t>539,165.53</w:t>
      </w:r>
      <w:r>
        <w:rPr>
          <w:rFonts w:ascii="宋体" w:hAnsi="宋体" w:cs="宋体" w:eastAsia="宋体" w:hint="default"/>
          <w:sz w:val="18"/>
          <w:szCs w:val="18"/>
        </w:rPr>
        <w:t>万元。</w:t>
      </w:r>
    </w:p>
    <w:p>
      <w:pPr>
        <w:spacing w:line="240" w:lineRule="auto" w:before="2"/>
        <w:rPr>
          <w:rFonts w:ascii="宋体" w:hAnsi="宋体" w:cs="宋体" w:eastAsia="宋体" w:hint="default"/>
          <w:sz w:val="24"/>
          <w:szCs w:val="24"/>
        </w:rPr>
      </w:pPr>
    </w:p>
    <w:p>
      <w:pPr>
        <w:pStyle w:val="Heading3"/>
        <w:spacing w:line="240" w:lineRule="auto"/>
        <w:ind w:left="194" w:right="225"/>
        <w:jc w:val="left"/>
        <w:rPr>
          <w:b w:val="0"/>
          <w:bCs w:val="0"/>
        </w:rPr>
      </w:pPr>
      <w:r>
        <w:rPr/>
        <w:t>三、主营业务构成情况</w:t>
      </w:r>
      <w:r>
        <w:rPr>
          <w:b w:val="0"/>
          <w:bCs w:val="0"/>
        </w:rPr>
      </w:r>
    </w:p>
    <w:p>
      <w:pPr>
        <w:spacing w:line="240" w:lineRule="auto" w:before="2"/>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402"/>
        <w:gridCol w:w="1692"/>
        <w:gridCol w:w="1620"/>
        <w:gridCol w:w="966"/>
        <w:gridCol w:w="1367"/>
        <w:gridCol w:w="1367"/>
        <w:gridCol w:w="1372"/>
      </w:tblGrid>
      <w:tr>
        <w:trPr>
          <w:trHeight w:val="1026" w:hRule="exact"/>
        </w:trPr>
        <w:tc>
          <w:tcPr>
            <w:tcW w:w="140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营业收入比上 年同期增减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38" w:right="137"/>
              <w:jc w:val="center"/>
              <w:rPr>
                <w:rFonts w:ascii="宋体" w:hAnsi="宋体" w:cs="宋体" w:eastAsia="宋体" w:hint="default"/>
                <w:sz w:val="18"/>
                <w:szCs w:val="18"/>
              </w:rPr>
            </w:pPr>
            <w:r>
              <w:rPr>
                <w:rFonts w:ascii="宋体" w:hAnsi="宋体" w:cs="宋体" w:eastAsia="宋体" w:hint="default"/>
                <w:sz w:val="18"/>
                <w:szCs w:val="18"/>
              </w:rPr>
              <w:t>营业成本比上 年同期增减</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6" w:firstLine="37"/>
              <w:jc w:val="left"/>
              <w:rPr>
                <w:rFonts w:ascii="宋体" w:hAnsi="宋体" w:cs="宋体" w:eastAsia="宋体" w:hint="default"/>
                <w:sz w:val="18"/>
                <w:szCs w:val="18"/>
              </w:rPr>
            </w:pPr>
            <w:r>
              <w:rPr>
                <w:rFonts w:ascii="宋体" w:hAnsi="宋体" w:cs="宋体" w:eastAsia="宋体" w:hint="default"/>
                <w:sz w:val="18"/>
                <w:szCs w:val="18"/>
              </w:rPr>
              <w:t>毛利率比上年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78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7"/>
                <w:sz w:val="18"/>
                <w:szCs w:val="18"/>
              </w:rPr>
              <w:t>计算机相关设</w:t>
            </w:r>
            <w:r>
              <w:rPr>
                <w:rFonts w:ascii="宋体" w:hAnsi="宋体" w:cs="宋体" w:eastAsia="宋体" w:hint="default"/>
                <w:sz w:val="18"/>
                <w:szCs w:val="18"/>
              </w:rPr>
              <w:t> 备制造业务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78,603,198,987.93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72,419,696,705.71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202,504,725.44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186,477,819.07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商业代理业务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125,556,254.55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107,562,428.63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7.43%</w:t>
            </w:r>
          </w:p>
        </w:tc>
      </w:tr>
      <w:tr>
        <w:trPr>
          <w:trHeight w:val="402" w:hRule="exact"/>
        </w:trPr>
        <w:tc>
          <w:tcPr>
            <w:tcW w:w="978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计算机及外设</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46,660,623,629.54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43,573,641,494.95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液晶电视</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31,653,721,873.31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28,553,066,277.91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4.59%</w:t>
            </w:r>
          </w:p>
        </w:tc>
      </w:tr>
      <w:tr>
        <w:trPr>
          <w:trHeight w:val="714"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打印机、耗材及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414,409,739.63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400,551,361.48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-5.54%</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太阳能逆变器</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202,504,725.44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186,477,819.07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978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23,419,562,180.34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21,669,964,219.92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0.5%</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北美</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13,191,582,960.38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12,512,285,496.26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南美</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8,977,639,664.00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7,774,494,241.81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15.66%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22,941,480,300.96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20,935,448,107.91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非洲</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107,390,732.58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99,274,286.53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澳洲</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478,423,518.74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450,285,371.57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14.11%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9,815,180,610.92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9,271,985,229.41</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-1.07%</w:t>
            </w:r>
          </w:p>
        </w:tc>
      </w:tr>
    </w:tbl>
    <w:p>
      <w:pPr>
        <w:spacing w:before="51"/>
        <w:ind w:left="194" w:right="225"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93" w:right="2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40" w:right="9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3"/>
        <w:spacing w:line="240" w:lineRule="auto" w:before="26"/>
        <w:ind w:left="214"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spacing w:before="0"/>
        <w:ind w:left="2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368"/>
        <w:gridCol w:w="1620"/>
        <w:gridCol w:w="792"/>
        <w:gridCol w:w="1728"/>
        <w:gridCol w:w="900"/>
        <w:gridCol w:w="900"/>
        <w:gridCol w:w="2261"/>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9D9D9"/>
          </w:tcPr>
          <w:p>
            <w:pP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w:t>
            </w:r>
          </w:p>
        </w:tc>
        <w:tc>
          <w:tcPr>
            <w:tcW w:w="9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5" w:firstLine="72"/>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6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368" w:type="dxa"/>
            <w:vMerge/>
            <w:tcBorders>
              <w:left w:val="single" w:sz="4" w:space="0" w:color="000000"/>
              <w:bottom w:val="single" w:sz="4" w:space="0" w:color="000000"/>
              <w:right w:val="single" w:sz="4" w:space="0" w:color="000000"/>
            </w:tcBorders>
            <w:shd w:val="clear" w:color="auto" w:fill="D9D9D9"/>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21" w:right="119"/>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5" w:right="173"/>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vMerge/>
            <w:tcBorders>
              <w:left w:val="single" w:sz="4" w:space="0" w:color="000000"/>
              <w:bottom w:val="single" w:sz="4" w:space="0" w:color="000000"/>
              <w:right w:val="single" w:sz="4" w:space="0" w:color="000000"/>
            </w:tcBorders>
            <w:shd w:val="clear" w:color="auto" w:fill="D9D9D9"/>
          </w:tcPr>
          <w:p>
            <w:pPr/>
          </w:p>
        </w:tc>
        <w:tc>
          <w:tcPr>
            <w:tcW w:w="2261" w:type="dxa"/>
            <w:vMerge/>
            <w:tcBorders>
              <w:left w:val="single" w:sz="4" w:space="0" w:color="000000"/>
              <w:bottom w:val="single" w:sz="4" w:space="0" w:color="000000"/>
              <w:right w:val="single" w:sz="4" w:space="0" w:color="000000"/>
            </w:tcBorders>
            <w:shd w:val="clear" w:color="auto" w:fill="D9D9D9"/>
          </w:tcPr>
          <w:p>
            <w:pP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3,557,156,563.41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2,497,541,442.88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96"/>
              <w:jc w:val="both"/>
              <w:rPr>
                <w:rFonts w:ascii="宋体" w:hAnsi="宋体" w:cs="宋体" w:eastAsia="宋体" w:hint="default"/>
                <w:sz w:val="18"/>
                <w:szCs w:val="18"/>
              </w:rPr>
            </w:pPr>
            <w:r>
              <w:rPr>
                <w:rFonts w:ascii="宋体" w:hAnsi="宋体" w:cs="宋体" w:eastAsia="宋体" w:hint="default"/>
                <w:spacing w:val="6"/>
                <w:sz w:val="18"/>
                <w:szCs w:val="18"/>
              </w:rPr>
              <w:t>主要是由于冠捷科技本年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收到飞利浦市场推广费补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贴和</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年出售苏州土地 款所致。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13,097,472,560.85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33.43%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13,739,893,825.98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-8.46%</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9,541,893,431.12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24.35%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6,875,687,373.11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3.39%</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96"/>
              <w:jc w:val="both"/>
              <w:rPr>
                <w:rFonts w:ascii="宋体" w:hAnsi="宋体" w:cs="宋体" w:eastAsia="宋体" w:hint="default"/>
                <w:sz w:val="18"/>
                <w:szCs w:val="18"/>
              </w:rPr>
            </w:pPr>
            <w:r>
              <w:rPr>
                <w:rFonts w:ascii="宋体" w:hAnsi="宋体" w:cs="宋体" w:eastAsia="宋体" w:hint="default"/>
                <w:spacing w:val="6"/>
                <w:sz w:val="18"/>
                <w:szCs w:val="18"/>
              </w:rPr>
              <w:t>主要是由于冠捷科技合并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TP Vision</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产生合并范围变 动所致。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546,894,937.80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550,460,730.91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-0.28%</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261,718,369.87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0.67%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297,649,035.89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z w:val="18"/>
              </w:rPr>
              <w:t>0.91%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-0.24%</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3,978,916,794.73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10.15%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3,239,183,517.17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0.27%</w:t>
            </w: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516,439,485.05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497,499,592.77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w:t>
            </w: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2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368"/>
        <w:gridCol w:w="1512"/>
        <w:gridCol w:w="900"/>
        <w:gridCol w:w="1548"/>
        <w:gridCol w:w="792"/>
        <w:gridCol w:w="900"/>
        <w:gridCol w:w="254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9D9D9"/>
          </w:tcPr>
          <w:p>
            <w:pP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9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95" w:firstLine="72"/>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4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6" w:hRule="exact"/>
        </w:trPr>
        <w:tc>
          <w:tcPr>
            <w:tcW w:w="1368" w:type="dxa"/>
            <w:vMerge/>
            <w:tcBorders>
              <w:left w:val="single" w:sz="4" w:space="0" w:color="000000"/>
              <w:bottom w:val="single" w:sz="4" w:space="0" w:color="000000"/>
              <w:right w:val="single" w:sz="4" w:space="0" w:color="000000"/>
            </w:tcBorders>
            <w:shd w:val="clear" w:color="auto" w:fill="D9D9D9"/>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5" w:right="173"/>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21" w:right="119"/>
              <w:jc w:val="left"/>
              <w:rPr>
                <w:rFonts w:ascii="宋体" w:hAnsi="宋体" w:cs="宋体" w:eastAsia="宋体" w:hint="default"/>
                <w:sz w:val="18"/>
                <w:szCs w:val="18"/>
              </w:rPr>
            </w:pPr>
            <w:r>
              <w:rPr>
                <w:rFonts w:ascii="宋体" w:hAnsi="宋体" w:cs="宋体" w:eastAsia="宋体" w:hint="default"/>
                <w:sz w:val="18"/>
                <w:szCs w:val="18"/>
              </w:rPr>
              <w:t>占总资 产比例</w:t>
            </w:r>
          </w:p>
          <w:p>
            <w:pPr>
              <w:pStyle w:val="TableParagraph"/>
              <w:spacing w:line="240" w:lineRule="auto" w:before="20"/>
              <w:ind w:left="13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vMerge/>
            <w:tcBorders>
              <w:left w:val="single" w:sz="4" w:space="0" w:color="000000"/>
              <w:bottom w:val="single" w:sz="4" w:space="0" w:color="000000"/>
              <w:right w:val="single" w:sz="4" w:space="0" w:color="000000"/>
            </w:tcBorders>
            <w:shd w:val="clear" w:color="auto" w:fill="D9D9D9"/>
          </w:tcPr>
          <w:p>
            <w:pPr/>
          </w:p>
        </w:tc>
        <w:tc>
          <w:tcPr>
            <w:tcW w:w="2549" w:type="dxa"/>
            <w:vMerge/>
            <w:tcBorders>
              <w:left w:val="single" w:sz="4" w:space="0" w:color="000000"/>
              <w:bottom w:val="single" w:sz="4" w:space="0" w:color="000000"/>
              <w:right w:val="single" w:sz="4" w:space="0" w:color="000000"/>
            </w:tcBorders>
            <w:shd w:val="clear" w:color="auto" w:fill="D9D9D9"/>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1,703,520,767.48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4.35%</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2,922,914,184.02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-4.56%</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5"/>
              <w:jc w:val="left"/>
              <w:rPr>
                <w:rFonts w:ascii="宋体" w:hAnsi="宋体" w:cs="宋体" w:eastAsia="宋体" w:hint="default"/>
                <w:sz w:val="18"/>
                <w:szCs w:val="18"/>
              </w:rPr>
            </w:pPr>
            <w:r>
              <w:rPr>
                <w:rFonts w:ascii="宋体" w:hAnsi="宋体" w:cs="宋体" w:eastAsia="宋体" w:hint="default"/>
                <w:spacing w:val="15"/>
                <w:sz w:val="18"/>
                <w:szCs w:val="18"/>
              </w:rPr>
              <w:t>主要是由于本期归还了流动 </w:t>
            </w:r>
            <w:r>
              <w:rPr>
                <w:rFonts w:ascii="宋体" w:hAnsi="宋体" w:cs="宋体" w:eastAsia="宋体" w:hint="default"/>
                <w:sz w:val="18"/>
                <w:szCs w:val="18"/>
              </w:rPr>
              <w:t>资金贷款较多所致。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1,256,704,013.50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3.21%</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85"/>
              <w:jc w:val="both"/>
              <w:rPr>
                <w:rFonts w:ascii="宋体" w:hAnsi="宋体" w:cs="宋体" w:eastAsia="宋体" w:hint="default"/>
                <w:sz w:val="18"/>
                <w:szCs w:val="18"/>
              </w:rPr>
            </w:pPr>
            <w:r>
              <w:rPr>
                <w:rFonts w:ascii="宋体" w:hAnsi="宋体" w:cs="宋体" w:eastAsia="宋体" w:hint="default"/>
                <w:spacing w:val="4"/>
                <w:sz w:val="18"/>
                <w:szCs w:val="18"/>
              </w:rPr>
              <w:t>主要是由于冠捷科技合并</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TP </w:t>
            </w:r>
            <w:r>
              <w:rPr>
                <w:rFonts w:ascii="Times New Roman" w:hAnsi="Times New Roman" w:cs="Times New Roman" w:eastAsia="Times New Roman" w:hint="default"/>
                <w:spacing w:val="-3"/>
                <w:sz w:val="18"/>
                <w:szCs w:val="18"/>
              </w:rPr>
              <w:t>Vision</w:t>
            </w:r>
            <w:r>
              <w:rPr>
                <w:rFonts w:ascii="Times New Roman" w:hAnsi="Times New Roman" w:cs="Times New Roman" w:eastAsia="Times New Roman" w:hint="default"/>
                <w:spacing w:val="25"/>
                <w:sz w:val="18"/>
                <w:szCs w:val="18"/>
              </w:rPr>
              <w:t> </w:t>
            </w:r>
            <w:r>
              <w:rPr>
                <w:rFonts w:ascii="宋体" w:hAnsi="宋体" w:cs="宋体" w:eastAsia="宋体" w:hint="default"/>
                <w:spacing w:val="14"/>
                <w:sz w:val="18"/>
                <w:szCs w:val="18"/>
              </w:rPr>
              <w:t>而增加的长期借款所</w:t>
            </w:r>
            <w:r>
              <w:rPr>
                <w:rFonts w:ascii="宋体" w:hAnsi="宋体" w:cs="宋体" w:eastAsia="宋体" w:hint="default"/>
                <w:spacing w:val="-88"/>
                <w:sz w:val="18"/>
                <w:szCs w:val="18"/>
              </w:rPr>
              <w:t> </w:t>
            </w:r>
            <w:r>
              <w:rPr>
                <w:rFonts w:ascii="宋体" w:hAnsi="宋体" w:cs="宋体" w:eastAsia="宋体" w:hint="default"/>
                <w:sz w:val="18"/>
                <w:szCs w:val="18"/>
              </w:rPr>
              <w:t>致。</w:t>
            </w:r>
          </w:p>
        </w:tc>
      </w:tr>
    </w:tbl>
    <w:p>
      <w:pPr>
        <w:spacing w:after="0" w:line="300" w:lineRule="auto"/>
        <w:jc w:val="both"/>
        <w:rPr>
          <w:rFonts w:ascii="宋体" w:hAnsi="宋体" w:cs="宋体" w:eastAsia="宋体" w:hint="default"/>
          <w:sz w:val="18"/>
          <w:szCs w:val="18"/>
        </w:rPr>
        <w:sectPr>
          <w:pgSz w:w="11910" w:h="16840"/>
          <w:pgMar w:header="877" w:footer="982" w:top="1100" w:bottom="1180" w:left="92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35"/>
        <w:ind w:left="3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 w:type="dxa"/>
        <w:tblLayout w:type="fixed"/>
        <w:tblCellMar>
          <w:top w:w="0" w:type="dxa"/>
          <w:left w:w="0" w:type="dxa"/>
          <w:bottom w:w="0" w:type="dxa"/>
          <w:right w:w="0" w:type="dxa"/>
        </w:tblCellMar>
        <w:tblLook w:val="01E0"/>
      </w:tblPr>
      <w:tblGrid>
        <w:gridCol w:w="1800"/>
        <w:gridCol w:w="1368"/>
        <w:gridCol w:w="1440"/>
        <w:gridCol w:w="1260"/>
        <w:gridCol w:w="972"/>
        <w:gridCol w:w="900"/>
        <w:gridCol w:w="900"/>
        <w:gridCol w:w="1391"/>
      </w:tblGrid>
      <w:tr>
        <w:trPr>
          <w:trHeight w:val="1026"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5" w:right="17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1" w:right="119"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231" w:type="dxa"/>
            <w:gridSpan w:val="7"/>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62" w:hRule="exact"/>
        </w:trPr>
        <w:tc>
          <w:tcPr>
            <w:tcW w:w="1800"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w:t>
            </w:r>
          </w:p>
        </w:tc>
        <w:tc>
          <w:tcPr>
            <w:tcW w:w="1368"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972"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391"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800"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316" w:lineRule="auto" w:before="5"/>
              <w:ind w:left="103" w:right="80"/>
              <w:jc w:val="left"/>
              <w:rPr>
                <w:rFonts w:ascii="宋体" w:hAnsi="宋体" w:cs="宋体" w:eastAsia="宋体" w:hint="default"/>
                <w:sz w:val="18"/>
                <w:szCs w:val="18"/>
              </w:rPr>
            </w:pPr>
            <w:r>
              <w:rPr>
                <w:rFonts w:ascii="宋体" w:hAnsi="宋体" w:cs="宋体" w:eastAsia="宋体" w:hint="default"/>
                <w:spacing w:val="17"/>
                <w:sz w:val="18"/>
                <w:szCs w:val="18"/>
              </w:rPr>
              <w:t>其变动计入当期损</w:t>
            </w:r>
            <w:r>
              <w:rPr>
                <w:rFonts w:ascii="宋体" w:hAnsi="宋体" w:cs="宋体" w:eastAsia="宋体" w:hint="default"/>
                <w:spacing w:val="-85"/>
                <w:sz w:val="18"/>
                <w:szCs w:val="18"/>
              </w:rPr>
              <w:t> </w:t>
            </w:r>
            <w:r>
              <w:rPr>
                <w:rFonts w:ascii="宋体" w:hAnsi="宋体" w:cs="宋体" w:eastAsia="宋体" w:hint="default"/>
                <w:spacing w:val="-4"/>
                <w:sz w:val="18"/>
                <w:szCs w:val="18"/>
              </w:rPr>
              <w:t>益的金融资产（不含</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36,891,769.50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2,676,360.08</w:t>
            </w:r>
          </w:p>
        </w:tc>
        <w:tc>
          <w:tcPr>
            <w:tcW w:w="1260" w:type="dxa"/>
            <w:vMerge/>
            <w:tcBorders>
              <w:left w:val="single" w:sz="4" w:space="0" w:color="000000"/>
              <w:right w:val="single" w:sz="4" w:space="0" w:color="000000"/>
            </w:tcBorders>
          </w:tcPr>
          <w:p>
            <w:pPr/>
          </w:p>
        </w:tc>
        <w:tc>
          <w:tcPr>
            <w:tcW w:w="972"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26,103,681.50</w:t>
            </w: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368"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7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9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225,824,256.00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-403,316,102.15</w:t>
            </w:r>
          </w:p>
        </w:tc>
        <w:tc>
          <w:tcPr>
            <w:tcW w:w="126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97,752,096.00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29,922,831.12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-7,490,600.94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12,624.34</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26,727,729.74</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292,638,856.62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-400,639,742.07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-7,490,600.94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12,624.34</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150,583,507.24</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292,638,856.62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-400,639,742.07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-7,490,600.94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12,624.34</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150,583,507.24</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156,577,365.00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515,737,846.00</w:t>
            </w:r>
          </w:p>
        </w:tc>
      </w:tr>
    </w:tbl>
    <w:p>
      <w:pPr>
        <w:spacing w:before="51"/>
        <w:ind w:left="31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3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3"/>
        <w:spacing w:line="240" w:lineRule="auto"/>
        <w:ind w:left="314" w:right="0"/>
        <w:jc w:val="left"/>
        <w:rPr>
          <w:b w:val="0"/>
          <w:bCs w:val="0"/>
        </w:rPr>
      </w:pPr>
      <w:r>
        <w:rPr/>
        <w:t>五、核心竞争力分析</w:t>
      </w:r>
      <w:r>
        <w:rPr>
          <w:b w:val="0"/>
          <w:bCs w:val="0"/>
        </w:rPr>
      </w:r>
    </w:p>
    <w:p>
      <w:pPr>
        <w:spacing w:line="240" w:lineRule="auto" w:before="7"/>
        <w:rPr>
          <w:rFonts w:ascii="宋体" w:hAnsi="宋体" w:cs="宋体" w:eastAsia="宋体" w:hint="default"/>
          <w:b/>
          <w:bCs/>
          <w:sz w:val="26"/>
          <w:szCs w:val="26"/>
        </w:rPr>
      </w:pPr>
    </w:p>
    <w:p>
      <w:pPr>
        <w:spacing w:line="316" w:lineRule="auto" w:before="0"/>
        <w:ind w:left="314" w:right="0" w:firstLine="360"/>
        <w:jc w:val="left"/>
        <w:rPr>
          <w:rFonts w:ascii="宋体" w:hAnsi="宋体" w:cs="宋体" w:eastAsia="宋体" w:hint="default"/>
          <w:sz w:val="18"/>
          <w:szCs w:val="18"/>
        </w:rPr>
      </w:pPr>
      <w:r>
        <w:rPr>
          <w:rFonts w:ascii="宋体" w:hAnsi="宋体" w:cs="宋体" w:eastAsia="宋体" w:hint="default"/>
          <w:spacing w:val="-4"/>
          <w:sz w:val="18"/>
          <w:szCs w:val="18"/>
        </w:rPr>
        <w:t>作为电子信息产业领域的国有控股企业，公司自成立以来，一直致力于计算机及关键零部件的研发、制造、销售及服务，</w:t>
      </w:r>
      <w:r>
        <w:rPr>
          <w:rFonts w:ascii="宋体" w:hAnsi="宋体" w:cs="宋体" w:eastAsia="宋体" w:hint="default"/>
          <w:sz w:val="18"/>
          <w:szCs w:val="18"/>
        </w:rPr>
        <w:t> 多年发展积累形成了以下竞争优势：</w:t>
      </w:r>
    </w:p>
    <w:p>
      <w:pPr>
        <w:spacing w:line="300" w:lineRule="auto" w:before="19"/>
        <w:ind w:left="6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、信息产业领域国家队的地位优势 </w:t>
      </w:r>
      <w:r>
        <w:rPr>
          <w:rFonts w:ascii="宋体" w:hAnsi="宋体" w:cs="宋体" w:eastAsia="宋体" w:hint="default"/>
          <w:spacing w:val="-2"/>
          <w:sz w:val="18"/>
          <w:szCs w:val="18"/>
        </w:rPr>
        <w:t>公司实际控制人中国电子是电子信息产业领域最大的中央企业，同时肩负着保障国家信息安全的重要责任。中国电子正</w:t>
      </w:r>
    </w:p>
    <w:p>
      <w:pPr>
        <w:spacing w:line="316" w:lineRule="auto" w:before="31"/>
        <w:ind w:left="313" w:right="0" w:firstLine="0"/>
        <w:jc w:val="left"/>
        <w:rPr>
          <w:rFonts w:ascii="宋体" w:hAnsi="宋体" w:cs="宋体" w:eastAsia="宋体" w:hint="default"/>
          <w:sz w:val="18"/>
          <w:szCs w:val="18"/>
        </w:rPr>
      </w:pPr>
      <w:r>
        <w:rPr>
          <w:rFonts w:ascii="宋体" w:hAnsi="宋体" w:cs="宋体" w:eastAsia="宋体" w:hint="default"/>
          <w:spacing w:val="-2"/>
          <w:sz w:val="18"/>
          <w:szCs w:val="18"/>
        </w:rPr>
        <w:t>在实施平板显示、信息安全和电子信息产品交易平台三大系统工程，公司主要业务方向与中国电子的战略定位高度吻合，是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集团重点扶持的重要子企业。</w:t>
      </w:r>
    </w:p>
    <w:p>
      <w:pPr>
        <w:spacing w:line="300" w:lineRule="auto" w:before="19"/>
        <w:ind w:left="6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、强大的技术创新能力 作为中国第一台高级中文微型计算机长城</w:t>
      </w:r>
      <w:r>
        <w:rPr>
          <w:rFonts w:ascii="Times New Roman" w:hAnsi="Times New Roman" w:cs="Times New Roman" w:eastAsia="Times New Roman" w:hint="default"/>
          <w:sz w:val="18"/>
          <w:szCs w:val="18"/>
        </w:rPr>
        <w:t>0520CH</w:t>
      </w:r>
      <w:r>
        <w:rPr>
          <w:rFonts w:ascii="宋体" w:hAnsi="宋体" w:cs="宋体" w:eastAsia="宋体" w:hint="default"/>
          <w:sz w:val="18"/>
          <w:szCs w:val="18"/>
        </w:rPr>
        <w:t>的研发制造商，公司一直坚持走自主创新的发展道路。在计算机主板</w:t>
      </w:r>
    </w:p>
    <w:p>
      <w:pPr>
        <w:spacing w:line="316" w:lineRule="auto" w:before="13"/>
        <w:ind w:left="313" w:right="0" w:firstLine="0"/>
        <w:jc w:val="left"/>
        <w:rPr>
          <w:rFonts w:ascii="宋体" w:hAnsi="宋体" w:cs="宋体" w:eastAsia="宋体" w:hint="default"/>
          <w:sz w:val="18"/>
          <w:szCs w:val="18"/>
        </w:rPr>
      </w:pPr>
      <w:r>
        <w:rPr>
          <w:rFonts w:ascii="宋体" w:hAnsi="宋体" w:cs="宋体" w:eastAsia="宋体" w:hint="default"/>
          <w:spacing w:val="-2"/>
          <w:sz w:val="18"/>
          <w:szCs w:val="18"/>
        </w:rPr>
        <w:t>及系统研发方面领先于国内同类企业，多项技术和产品填补了国家信息安全领域的空白；在液晶显示器、液晶电视、消费电</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子电源领域，技术水平处于行业领先；在计算机电源研发方面，打破国外厂商垄断局面，居于国内前茅。</w:t>
      </w:r>
    </w:p>
    <w:p>
      <w:pPr>
        <w:spacing w:line="316" w:lineRule="auto" w:before="19"/>
        <w:ind w:left="313"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公司拥有国家级企业技术中心、广东省重点工程技术研究开发中心、深圳市工程技术研究开发中心各一个，是国家高新</w:t>
      </w:r>
      <w:r>
        <w:rPr>
          <w:rFonts w:ascii="宋体" w:hAnsi="宋体" w:cs="宋体" w:eastAsia="宋体" w:hint="default"/>
          <w:sz w:val="18"/>
          <w:szCs w:val="18"/>
        </w:rPr>
        <w:t> 技术企业、深圳市首批</w:t>
      </w:r>
      <w:r>
        <w:rPr>
          <w:rFonts w:ascii="Times New Roman" w:hAnsi="Times New Roman" w:cs="Times New Roman" w:eastAsia="Times New Roman" w:hint="default"/>
          <w:sz w:val="18"/>
          <w:szCs w:val="18"/>
        </w:rPr>
        <w:t>“</w:t>
      </w:r>
      <w:r>
        <w:rPr>
          <w:rFonts w:ascii="宋体" w:hAnsi="宋体" w:cs="宋体" w:eastAsia="宋体" w:hint="default"/>
          <w:sz w:val="18"/>
          <w:szCs w:val="18"/>
        </w:rPr>
        <w:t>自主创新行业龙头企业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00" w:lineRule="auto" w:before="0"/>
        <w:ind w:left="6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、先进的制造能力 通过与</w:t>
      </w:r>
      <w:r>
        <w:rPr>
          <w:rFonts w:ascii="Times New Roman" w:hAnsi="Times New Roman" w:cs="Times New Roman" w:eastAsia="Times New Roman" w:hint="default"/>
          <w:sz w:val="18"/>
          <w:szCs w:val="18"/>
        </w:rPr>
        <w:t>IBM</w:t>
      </w:r>
      <w:r>
        <w:rPr>
          <w:rFonts w:ascii="宋体" w:hAnsi="宋体" w:cs="宋体" w:eastAsia="宋体" w:hint="default"/>
          <w:sz w:val="18"/>
          <w:szCs w:val="18"/>
        </w:rPr>
        <w:t>、</w:t>
      </w:r>
      <w:r>
        <w:rPr>
          <w:rFonts w:ascii="Times New Roman" w:hAnsi="Times New Roman" w:cs="Times New Roman" w:eastAsia="Times New Roman" w:hint="default"/>
          <w:sz w:val="18"/>
          <w:szCs w:val="18"/>
        </w:rPr>
        <w:t>PHILIPS</w:t>
      </w:r>
      <w:r>
        <w:rPr>
          <w:rFonts w:ascii="宋体" w:hAnsi="宋体" w:cs="宋体" w:eastAsia="宋体" w:hint="default"/>
          <w:sz w:val="18"/>
          <w:szCs w:val="18"/>
        </w:rPr>
        <w:t>、</w:t>
      </w:r>
      <w:r>
        <w:rPr>
          <w:rFonts w:ascii="Times New Roman" w:hAnsi="Times New Roman" w:cs="Times New Roman" w:eastAsia="Times New Roman" w:hint="default"/>
          <w:sz w:val="18"/>
          <w:szCs w:val="18"/>
        </w:rPr>
        <w:t>TI</w:t>
      </w:r>
      <w:r>
        <w:rPr>
          <w:rFonts w:ascii="宋体" w:hAnsi="宋体" w:cs="宋体" w:eastAsia="宋体" w:hint="default"/>
          <w:sz w:val="18"/>
          <w:szCs w:val="18"/>
        </w:rPr>
        <w:t>、</w:t>
      </w:r>
      <w:r>
        <w:rPr>
          <w:rFonts w:ascii="Times New Roman" w:hAnsi="Times New Roman" w:cs="Times New Roman" w:eastAsia="Times New Roman" w:hint="default"/>
          <w:sz w:val="18"/>
          <w:szCs w:val="18"/>
        </w:rPr>
        <w:t>HITACHI</w:t>
      </w:r>
      <w:r>
        <w:rPr>
          <w:rFonts w:ascii="宋体" w:hAnsi="宋体" w:cs="宋体" w:eastAsia="宋体" w:hint="default"/>
          <w:sz w:val="18"/>
          <w:szCs w:val="18"/>
        </w:rPr>
        <w:t>等国际领先企业的多年合作，公司建立了先进的制造体系，在</w:t>
      </w:r>
      <w:r>
        <w:rPr>
          <w:rFonts w:ascii="Times New Roman" w:hAnsi="Times New Roman" w:cs="Times New Roman" w:eastAsia="Times New Roman" w:hint="default"/>
          <w:sz w:val="18"/>
          <w:szCs w:val="18"/>
        </w:rPr>
        <w:t>ERP</w:t>
      </w:r>
      <w:r>
        <w:rPr>
          <w:rFonts w:ascii="宋体" w:hAnsi="宋体" w:cs="宋体" w:eastAsia="宋体" w:hint="default"/>
          <w:sz w:val="18"/>
          <w:szCs w:val="18"/>
        </w:rPr>
        <w:t>、精益制造、</w:t>
      </w:r>
    </w:p>
    <w:p>
      <w:pPr>
        <w:spacing w:line="300" w:lineRule="auto" w:before="13"/>
        <w:ind w:left="314" w:right="240" w:firstLine="0"/>
        <w:jc w:val="left"/>
        <w:rPr>
          <w:rFonts w:ascii="宋体" w:hAnsi="宋体" w:cs="宋体" w:eastAsia="宋体" w:hint="default"/>
          <w:sz w:val="18"/>
          <w:szCs w:val="18"/>
        </w:rPr>
      </w:pPr>
      <w:r>
        <w:rPr>
          <w:rFonts w:ascii="宋体" w:hAnsi="宋体" w:cs="宋体" w:eastAsia="宋体" w:hint="default"/>
          <w:sz w:val="18"/>
          <w:szCs w:val="18"/>
        </w:rPr>
        <w:t>供应链管理、产品与系统测试等方面，达到行业领先水平，具备从计算机板卡、部件、整机及系统级</w:t>
      </w:r>
      <w:r>
        <w:rPr>
          <w:rFonts w:ascii="Times New Roman" w:hAnsi="Times New Roman" w:cs="Times New Roman" w:eastAsia="Times New Roman" w:hint="default"/>
          <w:sz w:val="18"/>
          <w:szCs w:val="18"/>
        </w:rPr>
        <w:t>ODM/OEM</w:t>
      </w:r>
      <w:r>
        <w:rPr>
          <w:rFonts w:ascii="宋体" w:hAnsi="宋体" w:cs="宋体" w:eastAsia="宋体" w:hint="default"/>
          <w:sz w:val="18"/>
          <w:szCs w:val="18"/>
        </w:rPr>
        <w:t>制造能力， 深受行业认同。</w:t>
      </w:r>
    </w:p>
    <w:p>
      <w:pPr>
        <w:spacing w:before="31"/>
        <w:ind w:left="6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、较高的品牌知名度</w:t>
      </w:r>
    </w:p>
    <w:p>
      <w:pPr>
        <w:spacing w:line="300" w:lineRule="auto" w:before="63"/>
        <w:ind w:left="314" w:right="0" w:firstLine="360"/>
        <w:jc w:val="left"/>
        <w:rPr>
          <w:rFonts w:ascii="宋体" w:hAnsi="宋体" w:cs="宋体" w:eastAsia="宋体" w:hint="default"/>
          <w:sz w:val="18"/>
          <w:szCs w:val="18"/>
        </w:rPr>
      </w:pPr>
      <w:r>
        <w:rPr>
          <w:rFonts w:ascii="宋体" w:hAnsi="宋体" w:cs="宋体" w:eastAsia="宋体" w:hint="default"/>
          <w:spacing w:val="-5"/>
          <w:sz w:val="18"/>
          <w:szCs w:val="18"/>
        </w:rPr>
        <w:t>公司拥有</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长城</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牌计算机、笔记本、服务器三个中国名牌，使用</w:t>
      </w:r>
      <w:r>
        <w:rPr>
          <w:rFonts w:ascii="Times New Roman" w:hAnsi="Times New Roman" w:cs="Times New Roman" w:eastAsia="Times New Roman" w:hint="default"/>
          <w:spacing w:val="-5"/>
          <w:sz w:val="18"/>
          <w:szCs w:val="18"/>
        </w:rPr>
        <w:t>“Great </w:t>
      </w:r>
      <w:r>
        <w:rPr>
          <w:rFonts w:ascii="Times New Roman" w:hAnsi="Times New Roman" w:cs="Times New Roman" w:eastAsia="Times New Roman" w:hint="default"/>
          <w:sz w:val="18"/>
          <w:szCs w:val="18"/>
        </w:rPr>
        <w:t>Wall</w:t>
      </w:r>
      <w:r>
        <w:rPr>
          <w:rFonts w:ascii="宋体" w:hAnsi="宋体" w:cs="宋体" w:eastAsia="宋体" w:hint="default"/>
          <w:sz w:val="18"/>
          <w:szCs w:val="18"/>
        </w:rPr>
        <w:t>长城</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“AOC”</w:t>
      </w:r>
      <w:r>
        <w:rPr>
          <w:rFonts w:ascii="宋体" w:hAnsi="宋体" w:cs="宋体" w:eastAsia="宋体" w:hint="default"/>
          <w:spacing w:val="-6"/>
          <w:sz w:val="18"/>
          <w:szCs w:val="18"/>
        </w:rPr>
        <w:t>（冠捷）两个</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中国驰名商标</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长城</w:t>
      </w:r>
      <w:r>
        <w:rPr>
          <w:rFonts w:ascii="Times New Roman" w:hAnsi="Times New Roman" w:cs="Times New Roman" w:eastAsia="Times New Roman" w:hint="default"/>
          <w:sz w:val="18"/>
          <w:szCs w:val="18"/>
        </w:rPr>
        <w:t>”</w:t>
      </w:r>
      <w:r>
        <w:rPr>
          <w:rFonts w:ascii="宋体" w:hAnsi="宋体" w:cs="宋体" w:eastAsia="宋体" w:hint="default"/>
          <w:sz w:val="18"/>
          <w:szCs w:val="18"/>
        </w:rPr>
        <w:t>品牌连续六年荣膺</w:t>
      </w:r>
      <w:r>
        <w:rPr>
          <w:rFonts w:ascii="Times New Roman" w:hAnsi="Times New Roman" w:cs="Times New Roman" w:eastAsia="Times New Roman" w:hint="default"/>
          <w:sz w:val="18"/>
          <w:szCs w:val="18"/>
        </w:rPr>
        <w:t>“</w:t>
      </w:r>
      <w:r>
        <w:rPr>
          <w:rFonts w:ascii="宋体" w:hAnsi="宋体" w:cs="宋体" w:eastAsia="宋体" w:hint="default"/>
          <w:sz w:val="18"/>
          <w:szCs w:val="18"/>
        </w:rPr>
        <w:t>中国十大消费电子领先品牌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line="300" w:lineRule="auto"/>
        <w:jc w:val="left"/>
        <w:rPr>
          <w:rFonts w:ascii="宋体" w:hAnsi="宋体" w:cs="宋体" w:eastAsia="宋体" w:hint="default"/>
          <w:sz w:val="18"/>
          <w:szCs w:val="18"/>
        </w:rPr>
        <w:sectPr>
          <w:pgSz w:w="11910" w:h="16840"/>
          <w:pgMar w:header="877" w:footer="982" w:top="1100" w:bottom="1180" w:left="820" w:right="8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六、投资状况分析</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1182"/>
        <w:gridCol w:w="2009"/>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年投资额（元）</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1,011,561,920.00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434,241,157.34</w:t>
            </w:r>
          </w:p>
        </w:tc>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132.95%</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3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93" w:right="187" w:hanging="105"/>
              <w:jc w:val="left"/>
              <w:rPr>
                <w:rFonts w:ascii="宋体" w:hAnsi="宋体" w:cs="宋体" w:eastAsia="宋体" w:hint="default"/>
                <w:sz w:val="18"/>
                <w:szCs w:val="18"/>
              </w:rPr>
            </w:pPr>
            <w:r>
              <w:rPr>
                <w:rFonts w:ascii="宋体" w:hAnsi="宋体" w:cs="宋体" w:eastAsia="宋体" w:hint="default"/>
                <w:sz w:val="18"/>
                <w:szCs w:val="18"/>
              </w:rPr>
              <w:t>上市公司占被投资公 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2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嘉捷（上海）房地产开发有限公司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left"/>
              <w:rPr>
                <w:rFonts w:ascii="宋体" w:hAnsi="宋体" w:cs="宋体" w:eastAsia="宋体" w:hint="default"/>
                <w:sz w:val="18"/>
                <w:szCs w:val="18"/>
              </w:rPr>
            </w:pPr>
            <w:r>
              <w:rPr>
                <w:rFonts w:ascii="宋体" w:hAnsi="宋体" w:cs="宋体" w:eastAsia="宋体" w:hint="default"/>
                <w:spacing w:val="-4"/>
                <w:sz w:val="18"/>
                <w:szCs w:val="18"/>
              </w:rPr>
              <w:t>从事办公楼、商业和公寓式酒店的开发、建造、出租、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出售：商业等服务设施的经营和管理：物业管理、停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车场（库）的管理。</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冠捷显示科技（北海）有限公司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制造销售夜晶显示器、平板电视和一体机及</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TFT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面板 模组</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冠捷显示科技（四川）有限公司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制造及销售电脑显示器、平板电视及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LCM </w:t>
            </w:r>
            <w:r>
              <w:rPr>
                <w:rFonts w:ascii="宋体" w:hAnsi="宋体" w:cs="宋体" w:eastAsia="宋体" w:hint="default"/>
                <w:sz w:val="18"/>
                <w:szCs w:val="18"/>
              </w:rPr>
              <w:t>模件</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TP </w:t>
            </w:r>
            <w:r>
              <w:rPr>
                <w:rFonts w:ascii="Times New Roman"/>
                <w:spacing w:val="-3"/>
                <w:sz w:val="18"/>
              </w:rPr>
              <w:t>Vision </w:t>
            </w:r>
            <w:r>
              <w:rPr>
                <w:rFonts w:ascii="Times New Roman"/>
                <w:sz w:val="18"/>
              </w:rPr>
              <w:t>Holding</w:t>
            </w:r>
            <w:r>
              <w:rPr>
                <w:rFonts w:ascii="Times New Roman"/>
                <w:spacing w:val="-10"/>
                <w:sz w:val="18"/>
              </w:rPr>
              <w:t> </w:t>
            </w:r>
            <w:r>
              <w:rPr>
                <w:rFonts w:ascii="Times New Roman"/>
                <w:spacing w:val="-6"/>
                <w:sz w:val="18"/>
              </w:rPr>
              <w:t>B.V.</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制造，研发和销售平板电视</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合肥凯帝威尔电子有限公司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left"/>
              <w:rPr>
                <w:rFonts w:ascii="宋体" w:hAnsi="宋体" w:cs="宋体" w:eastAsia="宋体" w:hint="default"/>
                <w:sz w:val="18"/>
                <w:szCs w:val="18"/>
              </w:rPr>
            </w:pPr>
            <w:r>
              <w:rPr>
                <w:rFonts w:ascii="宋体" w:hAnsi="宋体" w:cs="宋体" w:eastAsia="宋体" w:hint="default"/>
                <w:spacing w:val="-4"/>
                <w:sz w:val="18"/>
                <w:szCs w:val="18"/>
              </w:rPr>
              <w:t>视屏产品、通讯产品、计算机及辅助设备、家用电器、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仪器仪表、电子元器件制造、销售。</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三捷科技（厦门）有限公司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7"/>
              <w:jc w:val="left"/>
              <w:rPr>
                <w:rFonts w:ascii="宋体" w:hAnsi="宋体" w:cs="宋体" w:eastAsia="宋体" w:hint="default"/>
                <w:sz w:val="18"/>
                <w:szCs w:val="18"/>
              </w:rPr>
            </w:pPr>
            <w:r>
              <w:rPr>
                <w:rFonts w:ascii="宋体" w:hAnsi="宋体" w:cs="宋体" w:eastAsia="宋体" w:hint="default"/>
                <w:sz w:val="18"/>
                <w:szCs w:val="18"/>
              </w:rPr>
              <w:t>从事塑胶、模具、五金件、液晶显示屏及其它光电产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品的关键零组件的研发、制造和售后维修服务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86.36%</w:t>
            </w:r>
          </w:p>
        </w:tc>
      </w:tr>
      <w:tr>
        <w:trPr>
          <w:trHeight w:val="196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嘉捷科技（平潭）有限公司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
              <w:jc w:val="both"/>
              <w:rPr>
                <w:rFonts w:ascii="宋体" w:hAnsi="宋体" w:cs="宋体" w:eastAsia="宋体" w:hint="default"/>
                <w:sz w:val="18"/>
                <w:szCs w:val="18"/>
              </w:rPr>
            </w:pPr>
            <w:r>
              <w:rPr>
                <w:rFonts w:ascii="宋体" w:hAnsi="宋体" w:cs="宋体" w:eastAsia="宋体" w:hint="default"/>
                <w:sz w:val="18"/>
                <w:szCs w:val="18"/>
              </w:rPr>
              <w:t>生产和销售电脑及周边设备、</w:t>
            </w:r>
            <w:r>
              <w:rPr>
                <w:rFonts w:ascii="Times New Roman" w:hAnsi="Times New Roman" w:cs="Times New Roman" w:eastAsia="Times New Roman" w:hint="default"/>
                <w:sz w:val="18"/>
                <w:szCs w:val="18"/>
              </w:rPr>
              <w:t>TFT-LCD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平板显示屏、 工模具、新型平板显示器件（液晶显示器、液晶显示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7"/>
                <w:sz w:val="18"/>
                <w:szCs w:val="18"/>
              </w:rPr>
              <w:t>屏、等离子显示器）、数字电视剧（液晶电视、等离子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电视、视频投影机）、电信终端设备（多媒体终端、会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议电视终端）、显示管显示器、监视器、其他显示产品</w:t>
            </w:r>
            <w:r>
              <w:rPr>
                <w:rFonts w:ascii="宋体" w:hAnsi="宋体" w:cs="宋体" w:eastAsia="宋体" w:hint="default"/>
                <w:sz w:val="18"/>
                <w:szCs w:val="18"/>
              </w:rPr>
              <w:t> </w:t>
            </w:r>
            <w:r>
              <w:rPr>
                <w:rFonts w:ascii="宋体" w:hAnsi="宋体" w:cs="宋体" w:eastAsia="宋体" w:hint="default"/>
                <w:spacing w:val="-4"/>
                <w:sz w:val="18"/>
                <w:szCs w:val="18"/>
              </w:rPr>
              <w:t>及其半成品、套件、零配件等，电子产品的维修业务。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深圳中电长城信息安全系统有限公司</w:t>
            </w:r>
          </w:p>
        </w:tc>
        <w:tc>
          <w:tcPr>
            <w:tcW w:w="4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计算机及网络相关软硬件产品的研发、销售及服务等</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35"/>
        <w:ind w:left="414" w:right="40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698"/>
        <w:gridCol w:w="720"/>
        <w:gridCol w:w="900"/>
        <w:gridCol w:w="1080"/>
        <w:gridCol w:w="900"/>
        <w:gridCol w:w="720"/>
        <w:gridCol w:w="900"/>
        <w:gridCol w:w="720"/>
        <w:gridCol w:w="1080"/>
        <w:gridCol w:w="1080"/>
        <w:gridCol w:w="900"/>
        <w:gridCol w:w="538"/>
      </w:tblGrid>
      <w:tr>
        <w:trPr>
          <w:trHeight w:val="1026" w:hRule="exact"/>
        </w:trPr>
        <w:tc>
          <w:tcPr>
            <w:tcW w:w="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3" w:right="73"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8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73" w:right="84" w:hanging="90"/>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 w:right="-19" w:firstLine="75"/>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期初持 股比例</w:t>
            </w:r>
          </w:p>
          <w:p>
            <w:pPr>
              <w:pStyle w:val="TableParagraph"/>
              <w:spacing w:line="240" w:lineRule="auto" w:before="20"/>
              <w:ind w:left="9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 w:right="-19" w:firstLine="75"/>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期末持 股比例</w:t>
            </w:r>
          </w:p>
          <w:p>
            <w:pPr>
              <w:pStyle w:val="TableParagraph"/>
              <w:spacing w:line="240" w:lineRule="auto" w:before="20"/>
              <w:ind w:left="9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2" w:right="83"/>
              <w:jc w:val="left"/>
              <w:rPr>
                <w:rFonts w:ascii="宋体" w:hAnsi="宋体" w:cs="宋体" w:eastAsia="宋体" w:hint="default"/>
                <w:sz w:val="18"/>
                <w:szCs w:val="18"/>
              </w:rPr>
            </w:pPr>
            <w:r>
              <w:rPr>
                <w:rFonts w:ascii="宋体" w:hAnsi="宋体" w:cs="宋体" w:eastAsia="宋体" w:hint="default"/>
                <w:sz w:val="18"/>
                <w:szCs w:val="18"/>
              </w:rPr>
              <w:t>股份 来源</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可转债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23934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亿光电子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13,400,100.00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630,000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-270,660.60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3573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颖台科技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31,562,578.60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2,905,000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2,905,000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25,865,755.42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2,652,097.96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 w:right="0"/>
              <w:jc w:val="left"/>
              <w:rPr>
                <w:rFonts w:ascii="Times New Roman" w:hAnsi="Times New Roman" w:cs="Times New Roman" w:eastAsia="Times New Roman" w:hint="default"/>
                <w:sz w:val="18"/>
                <w:szCs w:val="18"/>
              </w:rPr>
            </w:pPr>
            <w:r>
              <w:rPr>
                <w:rFonts w:ascii="Times New Roman"/>
                <w:sz w:val="18"/>
              </w:rPr>
              <w:t>E23.SI</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 w:right="0"/>
              <w:jc w:val="left"/>
              <w:rPr>
                <w:rFonts w:ascii="宋体" w:hAnsi="宋体" w:cs="宋体" w:eastAsia="宋体" w:hint="default"/>
                <w:sz w:val="18"/>
                <w:szCs w:val="18"/>
              </w:rPr>
            </w:pPr>
            <w:r>
              <w:rPr>
                <w:rFonts w:ascii="宋体" w:hAnsi="宋体" w:cs="宋体" w:eastAsia="宋体" w:hint="default"/>
                <w:sz w:val="18"/>
                <w:szCs w:val="18"/>
              </w:rPr>
              <w:t>优普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7,293,148.37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11,663,000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-1,123,707.24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2"/>
              <w:jc w:val="left"/>
              <w:rPr>
                <w:rFonts w:ascii="Times New Roman" w:hAnsi="Times New Roman" w:cs="Times New Roman" w:eastAsia="Times New Roman" w:hint="default"/>
                <w:sz w:val="18"/>
                <w:szCs w:val="18"/>
              </w:rPr>
            </w:pPr>
            <w:r>
              <w:rPr>
                <w:rFonts w:ascii="Times New Roman"/>
                <w:sz w:val="18"/>
              </w:rPr>
              <w:t>XS01863</w:t>
            </w:r>
            <w:r>
              <w:rPr>
                <w:rFonts w:ascii="Times New Roman"/>
                <w:spacing w:val="-1"/>
                <w:sz w:val="18"/>
              </w:rPr>
              <w:t> </w:t>
            </w:r>
            <w:r>
              <w:rPr>
                <w:rFonts w:ascii="Times New Roman"/>
                <w:sz w:val="18"/>
              </w:rPr>
              <w:t>17417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left"/>
              <w:rPr>
                <w:rFonts w:ascii="Times New Roman" w:hAnsi="Times New Roman" w:cs="Times New Roman" w:eastAsia="Times New Roman" w:hint="default"/>
                <w:sz w:val="18"/>
                <w:szCs w:val="18"/>
              </w:rPr>
            </w:pPr>
            <w:r>
              <w:rPr>
                <w:rFonts w:ascii="Times New Roman"/>
                <w:sz w:val="18"/>
              </w:rPr>
              <w:t>BK</w:t>
            </w:r>
            <w:r>
              <w:rPr>
                <w:rFonts w:ascii="Times New Roman"/>
                <w:spacing w:val="-3"/>
                <w:sz w:val="18"/>
              </w:rPr>
              <w:t> </w:t>
            </w:r>
            <w:r>
              <w:rPr>
                <w:rFonts w:ascii="Times New Roman"/>
                <w:sz w:val="18"/>
              </w:rPr>
              <w:t>Of</w:t>
            </w:r>
          </w:p>
          <w:p>
            <w:pPr>
              <w:pStyle w:val="TableParagraph"/>
              <w:spacing w:line="240" w:lineRule="auto" w:before="105"/>
              <w:ind w:left="8" w:right="0"/>
              <w:jc w:val="left"/>
              <w:rPr>
                <w:rFonts w:ascii="Times New Roman" w:hAnsi="Times New Roman" w:cs="Times New Roman" w:eastAsia="Times New Roman" w:hint="default"/>
                <w:sz w:val="18"/>
                <w:szCs w:val="18"/>
              </w:rPr>
            </w:pPr>
            <w:r>
              <w:rPr>
                <w:rFonts w:ascii="Times New Roman"/>
                <w:sz w:val="18"/>
              </w:rPr>
              <w:t>America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12,479,948.62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1,100,000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1,100,000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9,482,595.91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418,699.61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2"/>
              <w:jc w:val="left"/>
              <w:rPr>
                <w:rFonts w:ascii="Times New Roman" w:hAnsi="Times New Roman" w:cs="Times New Roman" w:eastAsia="Times New Roman" w:hint="default"/>
                <w:sz w:val="18"/>
                <w:szCs w:val="18"/>
              </w:rPr>
            </w:pPr>
            <w:r>
              <w:rPr>
                <w:rFonts w:ascii="Times New Roman"/>
                <w:sz w:val="18"/>
              </w:rPr>
              <w:t>XS01594</w:t>
            </w:r>
            <w:r>
              <w:rPr>
                <w:rFonts w:ascii="Times New Roman"/>
                <w:spacing w:val="-1"/>
                <w:sz w:val="18"/>
              </w:rPr>
              <w:t> </w:t>
            </w:r>
            <w:r>
              <w:rPr>
                <w:rFonts w:ascii="Times New Roman"/>
                <w:sz w:val="18"/>
              </w:rPr>
              <w:t>96867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371"/>
              <w:jc w:val="left"/>
              <w:rPr>
                <w:rFonts w:ascii="Times New Roman" w:hAnsi="Times New Roman" w:cs="Times New Roman" w:eastAsia="Times New Roman" w:hint="default"/>
                <w:sz w:val="18"/>
                <w:szCs w:val="18"/>
              </w:rPr>
            </w:pPr>
            <w:r>
              <w:rPr>
                <w:rFonts w:ascii="Times New Roman"/>
                <w:sz w:val="18"/>
              </w:rPr>
              <w:t>HSBC</w:t>
            </w:r>
            <w:r>
              <w:rPr>
                <w:rFonts w:ascii="Times New Roman"/>
                <w:spacing w:val="-1"/>
                <w:sz w:val="18"/>
              </w:rPr>
              <w:t> </w:t>
            </w:r>
            <w:r>
              <w:rPr>
                <w:rFonts w:ascii="Times New Roman"/>
                <w:sz w:val="18"/>
              </w:rPr>
              <w:t>BOND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12,470,887.38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-568,268.28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71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2"/>
              <w:jc w:val="left"/>
              <w:rPr>
                <w:rFonts w:ascii="Times New Roman" w:hAnsi="Times New Roman" w:cs="Times New Roman" w:eastAsia="Times New Roman" w:hint="default"/>
                <w:sz w:val="18"/>
                <w:szCs w:val="18"/>
              </w:rPr>
            </w:pPr>
            <w:r>
              <w:rPr>
                <w:rFonts w:ascii="Times New Roman"/>
                <w:sz w:val="18"/>
              </w:rPr>
              <w:t>XS04330</w:t>
            </w:r>
            <w:r>
              <w:rPr>
                <w:rFonts w:ascii="Times New Roman"/>
                <w:spacing w:val="-1"/>
                <w:sz w:val="18"/>
              </w:rPr>
              <w:t> </w:t>
            </w:r>
            <w:r>
              <w:rPr>
                <w:rFonts w:ascii="Times New Roman"/>
                <w:sz w:val="18"/>
              </w:rPr>
              <w:t>28254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8" w:right="281"/>
              <w:jc w:val="left"/>
              <w:rPr>
                <w:rFonts w:ascii="Times New Roman" w:hAnsi="Times New Roman" w:cs="Times New Roman" w:eastAsia="Times New Roman" w:hint="default"/>
                <w:sz w:val="18"/>
                <w:szCs w:val="18"/>
              </w:rPr>
            </w:pPr>
            <w:r>
              <w:rPr>
                <w:rFonts w:ascii="Times New Roman"/>
                <w:sz w:val="18"/>
              </w:rPr>
              <w:t>HSBC</w:t>
            </w:r>
            <w:r>
              <w:rPr>
                <w:rFonts w:ascii="Times New Roman"/>
                <w:spacing w:val="-1"/>
                <w:sz w:val="18"/>
              </w:rPr>
              <w:t> </w:t>
            </w:r>
            <w:r>
              <w:rPr>
                <w:rFonts w:ascii="Times New Roman"/>
                <w:sz w:val="18"/>
              </w:rPr>
              <w:t>HLDGS</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9,244,481.77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1,000,000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9,966,524.83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493,429.57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 w:right="161"/>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股市 购入</w:t>
            </w:r>
          </w:p>
        </w:tc>
      </w:tr>
      <w:tr>
        <w:trPr>
          <w:trHeight w:val="401" w:hRule="exact"/>
        </w:trPr>
        <w:tc>
          <w:tcPr>
            <w:tcW w:w="23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86,451,144.74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18,298,000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5,005,000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45,314,876.16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1,601,591.02</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52"/>
        <w:ind w:left="773" w:right="401" w:hanging="360"/>
        <w:jc w:val="left"/>
        <w:rPr>
          <w:rFonts w:ascii="宋体" w:hAnsi="宋体" w:cs="宋体" w:eastAsia="宋体" w:hint="default"/>
          <w:sz w:val="18"/>
          <w:szCs w:val="18"/>
        </w:rPr>
      </w:pPr>
      <w:r>
        <w:rPr>
          <w:rFonts w:ascii="宋体" w:hAnsi="宋体" w:cs="宋体" w:eastAsia="宋体" w:hint="default"/>
          <w:sz w:val="18"/>
          <w:szCs w:val="18"/>
        </w:rPr>
        <w:t>持有其他上市公司股权情况的说明 </w:t>
      </w:r>
      <w:r>
        <w:rPr>
          <w:rFonts w:ascii="宋体" w:hAnsi="宋体" w:cs="宋体" w:eastAsia="宋体" w:hint="default"/>
          <w:spacing w:val="-1"/>
          <w:sz w:val="18"/>
          <w:szCs w:val="18"/>
        </w:rPr>
        <w:t>报告期末，冠捷科技持有松上电子（证券代码</w:t>
      </w:r>
      <w:r>
        <w:rPr>
          <w:rFonts w:ascii="Times New Roman" w:hAnsi="Times New Roman" w:cs="Times New Roman" w:eastAsia="Times New Roman" w:hint="default"/>
          <w:spacing w:val="-1"/>
          <w:sz w:val="18"/>
          <w:szCs w:val="18"/>
        </w:rPr>
        <w:t>6156</w:t>
      </w:r>
      <w:r>
        <w:rPr>
          <w:rFonts w:ascii="宋体" w:hAnsi="宋体" w:cs="宋体" w:eastAsia="宋体" w:hint="default"/>
          <w:spacing w:val="-1"/>
          <w:sz w:val="18"/>
          <w:szCs w:val="18"/>
        </w:rPr>
        <w:t>）股份占其公司股权比例约</w:t>
      </w:r>
      <w:r>
        <w:rPr>
          <w:rFonts w:ascii="Times New Roman" w:hAnsi="Times New Roman" w:cs="Times New Roman" w:eastAsia="Times New Roman" w:hint="default"/>
          <w:spacing w:val="-1"/>
          <w:sz w:val="18"/>
          <w:szCs w:val="18"/>
        </w:rPr>
        <w:t>3.10%</w:t>
      </w:r>
      <w:r>
        <w:rPr>
          <w:rFonts w:ascii="宋体" w:hAnsi="宋体" w:cs="宋体" w:eastAsia="宋体" w:hint="default"/>
          <w:spacing w:val="-1"/>
          <w:sz w:val="18"/>
          <w:szCs w:val="18"/>
        </w:rPr>
        <w:t>，期末账面价值</w:t>
      </w:r>
      <w:r>
        <w:rPr>
          <w:rFonts w:ascii="Times New Roman" w:hAnsi="Times New Roman" w:cs="Times New Roman" w:eastAsia="Times New Roman" w:hint="default"/>
          <w:spacing w:val="-1"/>
          <w:sz w:val="18"/>
          <w:szCs w:val="18"/>
        </w:rPr>
        <w:t>4,450,134</w:t>
      </w:r>
      <w:r>
        <w:rPr>
          <w:rFonts w:ascii="宋体" w:hAnsi="宋体" w:cs="宋体" w:eastAsia="宋体" w:hint="default"/>
          <w:spacing w:val="-1"/>
          <w:sz w:val="18"/>
          <w:szCs w:val="18"/>
        </w:rPr>
        <w:t>元，冠捷</w:t>
      </w:r>
    </w:p>
    <w:p>
      <w:pPr>
        <w:spacing w:line="201" w:lineRule="exact" w:before="0"/>
        <w:ind w:left="413" w:right="401" w:firstLine="0"/>
        <w:jc w:val="left"/>
        <w:rPr>
          <w:rFonts w:ascii="宋体" w:hAnsi="宋体" w:cs="宋体" w:eastAsia="宋体" w:hint="default"/>
          <w:sz w:val="18"/>
          <w:szCs w:val="18"/>
        </w:rPr>
      </w:pPr>
      <w:r>
        <w:rPr>
          <w:rFonts w:ascii="宋体" w:hAnsi="宋体" w:cs="宋体" w:eastAsia="宋体" w:hint="default"/>
          <w:sz w:val="18"/>
          <w:szCs w:val="18"/>
        </w:rPr>
        <w:t>科技已按照其上市地要求履行了相关审批程序并按其上市地要求履行了披露义务。</w:t>
      </w:r>
    </w:p>
    <w:p>
      <w:pPr>
        <w:spacing w:line="240" w:lineRule="auto" w:before="12"/>
        <w:rPr>
          <w:rFonts w:ascii="宋体" w:hAnsi="宋体" w:cs="宋体" w:eastAsia="宋体" w:hint="default"/>
          <w:sz w:val="26"/>
          <w:szCs w:val="26"/>
        </w:rPr>
      </w:pPr>
    </w:p>
    <w:p>
      <w:pPr>
        <w:spacing w:before="0"/>
        <w:ind w:left="414" w:right="40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414" w:right="401" w:firstLine="0"/>
        <w:jc w:val="left"/>
        <w:rPr>
          <w:rFonts w:ascii="宋体" w:hAnsi="宋体" w:cs="宋体" w:eastAsia="宋体" w:hint="default"/>
          <w:sz w:val="18"/>
          <w:szCs w:val="18"/>
        </w:rPr>
      </w:pPr>
      <w:r>
        <w:rPr>
          <w:rFonts w:ascii="宋体" w:hAnsi="宋体" w:cs="宋体" w:eastAsia="宋体" w:hint="default"/>
          <w:sz w:val="18"/>
          <w:szCs w:val="18"/>
        </w:rPr>
        <w:t>证券投资情况的说明：</w:t>
      </w:r>
    </w:p>
    <w:p>
      <w:pPr>
        <w:spacing w:line="300" w:lineRule="auto" w:before="76"/>
        <w:ind w:left="413" w:right="40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）上述可转债及股票投资均为冠捷科技旗下所持有。冠捷科技为在香港和新加坡两地的上市公司，其已按照其上市 地要求及其内部规范制度履行了相关审批程序并按其上市地要求履行了披露义务。</w:t>
      </w:r>
    </w:p>
    <w:p>
      <w:pPr>
        <w:spacing w:before="31"/>
        <w:ind w:left="773" w:right="40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）上述债券均为长城香港旗下控股子公司柏怡国际所持有，最初投资成本按照相关汇率进行调整。</w:t>
      </w:r>
    </w:p>
    <w:p>
      <w:pPr>
        <w:spacing w:line="240" w:lineRule="auto" w:before="11"/>
        <w:rPr>
          <w:rFonts w:ascii="宋体" w:hAnsi="宋体" w:cs="宋体" w:eastAsia="宋体" w:hint="default"/>
          <w:sz w:val="25"/>
          <w:szCs w:val="25"/>
        </w:rPr>
      </w:pPr>
    </w:p>
    <w:p>
      <w:pPr>
        <w:spacing w:before="0"/>
        <w:ind w:left="414" w:right="4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414" w:right="40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774" w:right="401" w:firstLine="0"/>
        <w:jc w:val="left"/>
        <w:rPr>
          <w:rFonts w:ascii="宋体" w:hAnsi="宋体" w:cs="宋体" w:eastAsia="宋体" w:hint="default"/>
          <w:sz w:val="18"/>
          <w:szCs w:val="18"/>
        </w:rPr>
      </w:pPr>
      <w:r>
        <w:rPr>
          <w:rFonts w:ascii="宋体" w:hAnsi="宋体" w:cs="宋体" w:eastAsia="宋体" w:hint="default"/>
          <w:sz w:val="18"/>
          <w:szCs w:val="18"/>
        </w:rPr>
        <w:t>本公司不存在委托理财的情况。</w:t>
      </w:r>
    </w:p>
    <w:p>
      <w:pPr>
        <w:spacing w:line="240" w:lineRule="auto" w:before="12"/>
        <w:rPr>
          <w:rFonts w:ascii="宋体" w:hAnsi="宋体" w:cs="宋体" w:eastAsia="宋体" w:hint="default"/>
          <w:sz w:val="26"/>
          <w:szCs w:val="26"/>
        </w:rPr>
      </w:pPr>
    </w:p>
    <w:p>
      <w:pPr>
        <w:spacing w:before="0"/>
        <w:ind w:left="414" w:right="40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line="1357" w:lineRule="exact"/>
        <w:ind w:left="40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79.35pt;height:67.9pt;mso-position-horizontal-relative:char;mso-position-vertical-relative:line" coordorigin="0,0" coordsize="9587,1358">
            <v:group style="position:absolute;left:14;top:1186;width:4775;height:156" coordorigin="14,1186" coordsize="4775,156">
              <v:shape style="position:absolute;left:14;top:1186;width:4775;height:156" coordorigin="14,1186" coordsize="4775,156" path="m14,1342l4789,1342,4789,1186,14,1186,14,1342xe" filled="true" fillcolor="#d3d3d3" stroked="false">
                <v:path arrowok="t"/>
                <v:fill type="solid"/>
              </v:shape>
            </v:group>
            <v:group style="position:absolute;left:26;top:170;width:2;height:1016" coordorigin="26,170" coordsize="2,1016">
              <v:shape style="position:absolute;left:26;top:170;width:2;height:1016" coordorigin="26,170" coordsize="0,1016" path="m26,170l26,1186e" filled="false" stroked="true" strokeweight="1.140pt" strokecolor="#d3d3d3">
                <v:path arrowok="t"/>
              </v:shape>
            </v:group>
            <v:group style="position:absolute;left:14;top:14;width:4775;height:156" coordorigin="14,14" coordsize="4775,156">
              <v:shape style="position:absolute;left:14;top:14;width:4775;height:156" coordorigin="14,14" coordsize="4775,156" path="m14,170l4789,170,4789,14,14,14,14,170xe" filled="true" fillcolor="#d3d3d3" stroked="false">
                <v:path arrowok="t"/>
                <v:fill type="solid"/>
              </v:shape>
            </v:group>
            <v:group style="position:absolute;left:4777;top:170;width:2;height:1017" coordorigin="4777,170" coordsize="2,1017">
              <v:shape style="position:absolute;left:4777;top:170;width:2;height:1017" coordorigin="4777,170" coordsize="0,1017" path="m4777,170l4777,1187e" filled="false" stroked="true" strokeweight="1.2pt" strokecolor="#d3d3d3">
                <v:path arrowok="t"/>
              </v:shape>
            </v:group>
            <v:group style="position:absolute;left:37;top:170;width:4728;height:352" coordorigin="37,170" coordsize="4728,352">
              <v:shape style="position:absolute;left:37;top:170;width:4728;height:352" coordorigin="37,170" coordsize="4728,352" path="m37,522l4765,522,4765,170,37,170,37,522xe" filled="true" fillcolor="#d3d3d3" stroked="false">
                <v:path arrowok="t"/>
                <v:fill type="solid"/>
              </v:shape>
            </v:group>
            <v:group style="position:absolute;left:37;top:522;width:4728;height:312" coordorigin="37,522" coordsize="4728,312">
              <v:shape style="position:absolute;left:37;top:522;width:4728;height:312" coordorigin="37,522" coordsize="4728,312" path="m37,834l4765,834,4765,522,37,522,37,834xe" filled="true" fillcolor="#d3d3d3" stroked="false">
                <v:path arrowok="t"/>
                <v:fill type="solid"/>
              </v:shape>
            </v:group>
            <v:group style="position:absolute;left:37;top:834;width:4728;height:353" coordorigin="37,834" coordsize="4728,353">
              <v:shape style="position:absolute;left:37;top:834;width:4728;height:353" coordorigin="37,834" coordsize="4728,353" path="m37,1187l4765,1187,4765,834,37,834,37,118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1348" coordorigin="10,5" coordsize="2,1348">
              <v:shape style="position:absolute;left:10;top:5;width:2;height:1348" coordorigin="10,5" coordsize="0,1348" path="m10,5l10,1352e" filled="false" stroked="true" strokeweight=".48001pt" strokecolor="#000000">
                <v:path arrowok="t"/>
              </v:shape>
            </v:group>
            <v:group style="position:absolute;left:5;top:1348;width:4785;height:2" coordorigin="5,1348" coordsize="4785,2">
              <v:shape style="position:absolute;left:5;top:1348;width:4785;height:2" coordorigin="5,1348" coordsize="4785,0" path="m5,1348l4789,1348e" filled="false" stroked="true" strokeweight=".48001pt" strokecolor="#000000">
                <v:path arrowok="t"/>
              </v:shape>
            </v:group>
            <v:group style="position:absolute;left:4794;top:14;width:2;height:1338" coordorigin="4794,14" coordsize="2,1338">
              <v:shape style="position:absolute;left:4794;top:14;width:2;height:1338" coordorigin="4794,14" coordsize="0,1338" path="m4794,14l4794,1352e" filled="false" stroked="true" strokeweight=".48001pt" strokecolor="#000000">
                <v:path arrowok="t"/>
              </v:shape>
            </v:group>
            <v:group style="position:absolute;left:4799;top:1348;width:4774;height:2" coordorigin="4799,1348" coordsize="4774,2">
              <v:shape style="position:absolute;left:4799;top:1348;width:4774;height:2" coordorigin="4799,1348" coordsize="4774,0" path="m4799,1348l9572,1348e" filled="false" stroked="true" strokeweight=".48001pt" strokecolor="#000000">
                <v:path arrowok="t"/>
              </v:shape>
            </v:group>
            <v:group style="position:absolute;left:9577;top:5;width:2;height:1348" coordorigin="9577,5" coordsize="2,1348">
              <v:shape style="position:absolute;left:9577;top:5;width:2;height:1348" coordorigin="9577,5" coordsize="0,1348" path="m9577,5l9577,1352e" filled="false" stroked="true" strokeweight=".47998pt" strokecolor="#000000">
                <v:path arrowok="t"/>
              </v:shape>
              <v:shape style="position:absolute;left:10;top:10;width:4785;height:1338" type="#_x0000_t202" filled="false" stroked="false">
                <v:textbox inset="0,0,0,0">
                  <w:txbxContent>
                    <w:p>
                      <w:pPr>
                        <w:spacing w:line="240" w:lineRule="auto" w:before="3"/>
                        <w:rPr>
                          <w:rFonts w:ascii="宋体" w:hAnsi="宋体" w:cs="宋体" w:eastAsia="宋体" w:hint="default"/>
                          <w:b/>
                          <w:bCs/>
                          <w:sz w:val="16"/>
                          <w:szCs w:val="16"/>
                        </w:rPr>
                      </w:pPr>
                    </w:p>
                    <w:p>
                      <w:pPr>
                        <w:spacing w:line="316" w:lineRule="auto" w:before="0"/>
                        <w:ind w:left="27" w:right="74" w:firstLine="0"/>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报告期衍生品持仓的风险分析及控制措施说明（包括但不限 于市场风险、流动性风险、信用风险、操作风险、法律风险 等）</w:t>
                      </w:r>
                    </w:p>
                  </w:txbxContent>
                </v:textbox>
                <w10:wrap type="none"/>
              </v:shape>
              <v:shape style="position:absolute;left:4794;top:10;width:4784;height:1338" type="#_x0000_t202" filled="false" stroked="false">
                <v:textbox inset="0,0,0,0">
                  <w:txbxContent>
                    <w:p>
                      <w:pPr>
                        <w:spacing w:line="316" w:lineRule="auto" w:before="56"/>
                        <w:ind w:left="27" w:right="73" w:firstLine="360"/>
                        <w:jc w:val="both"/>
                        <w:rPr>
                          <w:rFonts w:ascii="宋体" w:hAnsi="宋体" w:cs="宋体" w:eastAsia="宋体" w:hint="default"/>
                          <w:sz w:val="18"/>
                          <w:szCs w:val="18"/>
                        </w:rPr>
                      </w:pPr>
                      <w:r>
                        <w:rPr>
                          <w:rFonts w:ascii="宋体" w:hAnsi="宋体" w:cs="宋体" w:eastAsia="宋体" w:hint="default"/>
                          <w:sz w:val="18"/>
                          <w:szCs w:val="18"/>
                        </w:rPr>
                        <w:t>鉴于金融市场波动，冠捷科技已定下严谨指引，禁止所 有衍生产品的投机交易。风险管理由冠捷科技司库部按照其 董事会批准的政策执行，其司库部通过与其营运单位的紧密 合作，负责确定、评估和减少财务风险。</w:t>
                      </w:r>
                    </w:p>
                  </w:txbxContent>
                </v:textbox>
                <w10:wrap type="none"/>
              </v:shape>
            </v:group>
          </v:group>
        </w:pict>
      </w:r>
      <w:r>
        <w:rPr>
          <w:rFonts w:ascii="宋体" w:hAnsi="宋体" w:cs="宋体" w:eastAsia="宋体" w:hint="default"/>
          <w:position w:val="-26"/>
          <w:sz w:val="20"/>
          <w:szCs w:val="20"/>
        </w:rPr>
      </w:r>
    </w:p>
    <w:p>
      <w:pPr>
        <w:spacing w:after="0" w:line="1357" w:lineRule="exact"/>
        <w:rPr>
          <w:rFonts w:ascii="宋体" w:hAnsi="宋体" w:cs="宋体" w:eastAsia="宋体" w:hint="default"/>
          <w:sz w:val="20"/>
          <w:szCs w:val="20"/>
        </w:rPr>
        <w:sectPr>
          <w:pgSz w:w="11910" w:h="16840"/>
          <w:pgMar w:header="877" w:footer="982" w:top="1100" w:bottom="1180" w:left="720" w:right="720"/>
        </w:sectPr>
      </w:pPr>
    </w:p>
    <w:p>
      <w:pPr>
        <w:spacing w:line="240" w:lineRule="auto" w:before="6"/>
        <w:rPr>
          <w:rFonts w:ascii="宋体" w:hAnsi="宋体" w:cs="宋体" w:eastAsia="宋体" w:hint="default"/>
          <w:b/>
          <w:bCs/>
          <w:sz w:val="24"/>
          <w:szCs w:val="24"/>
        </w:rPr>
      </w:pPr>
    </w:p>
    <w:tbl>
      <w:tblPr>
        <w:tblW w:w="0" w:type="auto"/>
        <w:jc w:val="left"/>
        <w:tblInd w:w="189" w:type="dxa"/>
        <w:tblLayout w:type="fixed"/>
        <w:tblCellMar>
          <w:top w:w="0" w:type="dxa"/>
          <w:left w:w="0" w:type="dxa"/>
          <w:bottom w:w="0" w:type="dxa"/>
          <w:right w:w="0" w:type="dxa"/>
        </w:tblCellMar>
        <w:tblLook w:val="01E0"/>
      </w:tblPr>
      <w:tblGrid>
        <w:gridCol w:w="4784"/>
        <w:gridCol w:w="4783"/>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已投资衍生品报告期内市场价格或产品公允价值变动的情 况，对衍生品公允价值的分析应披露具体使用的方法及相关 假设与参数的设定</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firstLine="360"/>
              <w:jc w:val="both"/>
              <w:rPr>
                <w:rFonts w:ascii="宋体" w:hAnsi="宋体" w:cs="宋体" w:eastAsia="宋体" w:hint="default"/>
                <w:sz w:val="18"/>
                <w:szCs w:val="18"/>
              </w:rPr>
            </w:pPr>
            <w:r>
              <w:rPr>
                <w:rFonts w:ascii="宋体" w:hAnsi="宋体" w:cs="宋体" w:eastAsia="宋体" w:hint="default"/>
                <w:sz w:val="18"/>
                <w:szCs w:val="18"/>
              </w:rPr>
              <w:t>衍生品初步按衍生品合约订立日期的公平值确认，期后 按公平值重新计量；对衍生品公允价值具体使用的相关假设 与参数的设定由冠捷科技的开户银行确定。</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报告期公司衍生品的会计政策及会计核算具体原则与上一报 告期相比是否发生重大变化的说明</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独立董事对公司衍生品投资及风险控制情况的专项意见</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8" w:firstLine="360"/>
              <w:jc w:val="left"/>
              <w:rPr>
                <w:rFonts w:ascii="宋体" w:hAnsi="宋体" w:cs="宋体" w:eastAsia="宋体" w:hint="default"/>
                <w:sz w:val="18"/>
                <w:szCs w:val="18"/>
              </w:rPr>
            </w:pPr>
            <w:r>
              <w:rPr>
                <w:rFonts w:ascii="宋体" w:hAnsi="宋体" w:cs="宋体" w:eastAsia="宋体" w:hint="default"/>
                <w:sz w:val="18"/>
                <w:szCs w:val="18"/>
              </w:rPr>
              <w:t>冠捷科技的衍生品投资已按照其上市地要求履行了相关 审批及披露程序。</w:t>
            </w:r>
          </w:p>
        </w:tc>
      </w:tr>
    </w:tbl>
    <w:p>
      <w:pPr>
        <w:spacing w:before="51"/>
        <w:ind w:left="194" w:right="225"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7"/>
        <w:ind w:left="193" w:right="2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296" w:type="dxa"/>
        <w:tblLayout w:type="fixed"/>
        <w:tblCellMar>
          <w:top w:w="0" w:type="dxa"/>
          <w:left w:w="0" w:type="dxa"/>
          <w:bottom w:w="0" w:type="dxa"/>
          <w:right w:w="0" w:type="dxa"/>
        </w:tblCellMar>
        <w:tblLook w:val="01E0"/>
      </w:tblPr>
      <w:tblGrid>
        <w:gridCol w:w="2375"/>
        <w:gridCol w:w="1800"/>
        <w:gridCol w:w="1800"/>
        <w:gridCol w:w="1536"/>
        <w:gridCol w:w="1914"/>
      </w:tblGrid>
      <w:tr>
        <w:trPr>
          <w:trHeight w:val="1026" w:hRule="exact"/>
        </w:trPr>
        <w:tc>
          <w:tcPr>
            <w:tcW w:w="2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合约种类</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5"/>
              <w:jc w:val="right"/>
              <w:rPr>
                <w:rFonts w:ascii="宋体" w:hAnsi="宋体" w:cs="宋体" w:eastAsia="宋体" w:hint="default"/>
                <w:sz w:val="18"/>
                <w:szCs w:val="18"/>
              </w:rPr>
            </w:pPr>
            <w:r>
              <w:rPr>
                <w:rFonts w:ascii="宋体" w:hAnsi="宋体" w:cs="宋体" w:eastAsia="宋体" w:hint="default"/>
                <w:sz w:val="18"/>
                <w:szCs w:val="18"/>
              </w:rPr>
              <w:t>期初合约金额（元）</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5"/>
              <w:jc w:val="right"/>
              <w:rPr>
                <w:rFonts w:ascii="宋体" w:hAnsi="宋体" w:cs="宋体" w:eastAsia="宋体" w:hint="default"/>
                <w:sz w:val="18"/>
                <w:szCs w:val="18"/>
              </w:rPr>
            </w:pPr>
            <w:r>
              <w:rPr>
                <w:rFonts w:ascii="宋体" w:hAnsi="宋体" w:cs="宋体" w:eastAsia="宋体" w:hint="default"/>
                <w:sz w:val="18"/>
                <w:szCs w:val="18"/>
              </w:rPr>
              <w:t>期末合约金额（元）</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31"/>
              <w:jc w:val="right"/>
              <w:rPr>
                <w:rFonts w:ascii="宋体" w:hAnsi="宋体" w:cs="宋体" w:eastAsia="宋体" w:hint="default"/>
                <w:sz w:val="18"/>
                <w:szCs w:val="18"/>
              </w:rPr>
            </w:pPr>
            <w:r>
              <w:rPr>
                <w:rFonts w:ascii="宋体" w:hAnsi="宋体" w:cs="宋体" w:eastAsia="宋体" w:hint="default"/>
                <w:sz w:val="18"/>
                <w:szCs w:val="18"/>
              </w:rPr>
              <w:t>报告期损益情况</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41" w:right="140"/>
              <w:jc w:val="center"/>
              <w:rPr>
                <w:rFonts w:ascii="宋体" w:hAnsi="宋体" w:cs="宋体" w:eastAsia="宋体" w:hint="default"/>
                <w:sz w:val="18"/>
                <w:szCs w:val="18"/>
              </w:rPr>
            </w:pPr>
            <w:r>
              <w:rPr>
                <w:rFonts w:ascii="宋体" w:hAnsi="宋体" w:cs="宋体" w:eastAsia="宋体" w:hint="default"/>
                <w:sz w:val="18"/>
                <w:szCs w:val="18"/>
              </w:rPr>
              <w:t>期末合约金额占公司 报告期末净资产比例</w:t>
            </w:r>
          </w:p>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息率互换和外汇远期合约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382,401,621.00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528,120,281.00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1,666,412.88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18.72%</w:t>
            </w:r>
          </w:p>
        </w:tc>
      </w:tr>
      <w:tr>
        <w:trPr>
          <w:trHeight w:val="403" w:hRule="exact"/>
        </w:trPr>
        <w:tc>
          <w:tcPr>
            <w:tcW w:w="23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382,401,621.00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528,120,281.00</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18.72%</w:t>
            </w:r>
          </w:p>
        </w:tc>
      </w:tr>
    </w:tbl>
    <w:p>
      <w:pPr>
        <w:spacing w:before="51"/>
        <w:ind w:left="194" w:right="22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5"/>
        <w:ind w:left="554" w:right="225" w:firstLine="0"/>
        <w:jc w:val="left"/>
        <w:rPr>
          <w:rFonts w:ascii="宋体" w:hAnsi="宋体" w:cs="宋体" w:eastAsia="宋体" w:hint="default"/>
          <w:sz w:val="18"/>
          <w:szCs w:val="18"/>
        </w:rPr>
      </w:pPr>
      <w:r>
        <w:rPr>
          <w:rFonts w:ascii="宋体" w:hAnsi="宋体" w:cs="宋体" w:eastAsia="宋体" w:hint="default"/>
          <w:sz w:val="18"/>
          <w:szCs w:val="18"/>
        </w:rPr>
        <w:t>衍生品投资为冠捷科技旗下所持有。</w:t>
      </w:r>
    </w:p>
    <w:p>
      <w:pPr>
        <w:spacing w:line="240" w:lineRule="auto" w:before="12"/>
        <w:rPr>
          <w:rFonts w:ascii="宋体" w:hAnsi="宋体" w:cs="宋体" w:eastAsia="宋体" w:hint="default"/>
          <w:sz w:val="26"/>
          <w:szCs w:val="26"/>
        </w:rPr>
      </w:pPr>
    </w:p>
    <w:p>
      <w:pPr>
        <w:spacing w:before="0"/>
        <w:ind w:left="194" w:right="2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1476"/>
        <w:gridCol w:w="720"/>
        <w:gridCol w:w="900"/>
        <w:gridCol w:w="900"/>
        <w:gridCol w:w="900"/>
        <w:gridCol w:w="900"/>
        <w:gridCol w:w="1080"/>
        <w:gridCol w:w="2905"/>
      </w:tblGrid>
      <w:tr>
        <w:trPr>
          <w:trHeight w:val="714" w:hRule="exact"/>
        </w:trPr>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5" w:right="83" w:hanging="90"/>
              <w:jc w:val="left"/>
              <w:rPr>
                <w:rFonts w:ascii="宋体" w:hAnsi="宋体" w:cs="宋体" w:eastAsia="宋体" w:hint="default"/>
                <w:sz w:val="18"/>
                <w:szCs w:val="18"/>
              </w:rPr>
            </w:pPr>
            <w:r>
              <w:rPr>
                <w:rFonts w:ascii="宋体" w:hAnsi="宋体" w:cs="宋体" w:eastAsia="宋体" w:hint="default"/>
                <w:sz w:val="18"/>
                <w:szCs w:val="18"/>
              </w:rPr>
              <w:t>是否关 联方</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贷款金额</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75" w:right="83" w:hanging="90"/>
              <w:jc w:val="left"/>
              <w:rPr>
                <w:rFonts w:ascii="宋体" w:hAnsi="宋体" w:cs="宋体" w:eastAsia="宋体" w:hint="default"/>
                <w:sz w:val="18"/>
                <w:szCs w:val="18"/>
              </w:rPr>
            </w:pPr>
            <w:r>
              <w:rPr>
                <w:rFonts w:ascii="宋体" w:hAnsi="宋体" w:cs="宋体" w:eastAsia="宋体" w:hint="default"/>
                <w:sz w:val="18"/>
                <w:szCs w:val="18"/>
              </w:rPr>
              <w:t>担保人或 抵押物</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贷款对象 资金用途</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展期、逾期 或诉讼事项</w:t>
            </w:r>
          </w:p>
        </w:tc>
        <w:tc>
          <w:tcPr>
            <w:tcW w:w="2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177" w:right="96" w:hanging="1080"/>
              <w:jc w:val="left"/>
              <w:rPr>
                <w:rFonts w:ascii="宋体" w:hAnsi="宋体" w:cs="宋体" w:eastAsia="宋体" w:hint="default"/>
                <w:sz w:val="18"/>
                <w:szCs w:val="18"/>
              </w:rPr>
            </w:pPr>
            <w:r>
              <w:rPr>
                <w:rFonts w:ascii="宋体" w:hAnsi="宋体" w:cs="宋体" w:eastAsia="宋体" w:hint="default"/>
                <w:sz w:val="18"/>
                <w:szCs w:val="18"/>
              </w:rPr>
              <w:t>展期、逾期或诉讼事项等风险的应 对措施</w:t>
            </w:r>
          </w:p>
        </w:tc>
      </w:tr>
      <w:tr>
        <w:trPr>
          <w:trHeight w:val="1026" w:hRule="exact"/>
        </w:trPr>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5" w:right="53"/>
              <w:jc w:val="left"/>
              <w:rPr>
                <w:rFonts w:ascii="宋体" w:hAnsi="宋体" w:cs="宋体" w:eastAsia="宋体" w:hint="default"/>
                <w:sz w:val="18"/>
                <w:szCs w:val="18"/>
              </w:rPr>
            </w:pPr>
            <w:r>
              <w:rPr>
                <w:rFonts w:ascii="宋体" w:hAnsi="宋体" w:cs="宋体" w:eastAsia="宋体" w:hint="default"/>
                <w:spacing w:val="4"/>
                <w:sz w:val="18"/>
                <w:szCs w:val="18"/>
              </w:rPr>
              <w:t>乐捷显示科技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厦</w:t>
            </w:r>
            <w:r>
              <w:rPr>
                <w:rFonts w:ascii="宋体" w:hAnsi="宋体" w:cs="宋体" w:eastAsia="宋体" w:hint="default"/>
                <w:sz w:val="18"/>
                <w:szCs w:val="18"/>
              </w:rPr>
              <w:t> 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3"/>
              <w:jc w:val="right"/>
              <w:rPr>
                <w:rFonts w:ascii="Times New Roman" w:hAnsi="Times New Roman" w:cs="Times New Roman" w:eastAsia="Times New Roman" w:hint="default"/>
                <w:sz w:val="18"/>
                <w:szCs w:val="18"/>
              </w:rPr>
            </w:pPr>
            <w:r>
              <w:rPr>
                <w:rFonts w:ascii="Times New Roman"/>
                <w:sz w:val="18"/>
              </w:rPr>
              <w:t>3,100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6.56%p.a.</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53"/>
              <w:jc w:val="right"/>
              <w:rPr>
                <w:rFonts w:ascii="宋体" w:hAnsi="宋体" w:cs="宋体" w:eastAsia="宋体" w:hint="default"/>
                <w:sz w:val="18"/>
                <w:szCs w:val="18"/>
              </w:rPr>
            </w:pPr>
            <w:r>
              <w:rPr>
                <w:rFonts w:ascii="宋体" w:hAnsi="宋体" w:cs="宋体" w:eastAsia="宋体" w:hint="default"/>
                <w:sz w:val="18"/>
                <w:szCs w:val="18"/>
              </w:rPr>
              <w:t>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流动资金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5" w:right="48"/>
              <w:jc w:val="both"/>
              <w:rPr>
                <w:rFonts w:ascii="宋体" w:hAnsi="宋体" w:cs="宋体" w:eastAsia="宋体" w:hint="default"/>
                <w:sz w:val="18"/>
                <w:szCs w:val="18"/>
              </w:rPr>
            </w:pPr>
            <w:r>
              <w:rPr>
                <w:rFonts w:ascii="宋体" w:hAnsi="宋体" w:cs="宋体" w:eastAsia="宋体" w:hint="default"/>
                <w:spacing w:val="6"/>
                <w:sz w:val="18"/>
                <w:szCs w:val="18"/>
              </w:rPr>
              <w:t>若出现展期、逾期或诉讼事项等风 险，则以乐捷显示科技（厦门）有 </w:t>
            </w:r>
            <w:r>
              <w:rPr>
                <w:rFonts w:ascii="宋体" w:hAnsi="宋体" w:cs="宋体" w:eastAsia="宋体" w:hint="default"/>
                <w:sz w:val="18"/>
                <w:szCs w:val="18"/>
              </w:rPr>
              <w:t>限公司的机器设备抵委托贷款资金</w:t>
            </w:r>
          </w:p>
        </w:tc>
      </w:tr>
      <w:tr>
        <w:trPr>
          <w:trHeight w:val="401" w:hRule="exact"/>
        </w:trPr>
        <w:tc>
          <w:tcPr>
            <w:tcW w:w="14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3"/>
              <w:jc w:val="right"/>
              <w:rPr>
                <w:rFonts w:ascii="Times New Roman" w:hAnsi="Times New Roman" w:cs="Times New Roman" w:eastAsia="Times New Roman" w:hint="default"/>
                <w:sz w:val="18"/>
                <w:szCs w:val="18"/>
              </w:rPr>
            </w:pPr>
            <w:r>
              <w:rPr>
                <w:rFonts w:ascii="Times New Roman"/>
                <w:sz w:val="18"/>
              </w:rPr>
              <w:t>3,100</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383"/>
              <w:jc w:val="righ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9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2"/>
        <w:ind w:left="194" w:right="22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00" w:lineRule="auto" w:before="116"/>
        <w:ind w:left="194" w:right="225" w:firstLine="360"/>
        <w:jc w:val="left"/>
        <w:rPr>
          <w:rFonts w:ascii="宋体" w:hAnsi="宋体" w:cs="宋体" w:eastAsia="宋体" w:hint="default"/>
          <w:sz w:val="18"/>
          <w:szCs w:val="18"/>
        </w:rPr>
      </w:pPr>
      <w:r>
        <w:rPr>
          <w:rFonts w:ascii="宋体" w:hAnsi="宋体" w:cs="宋体" w:eastAsia="宋体" w:hint="default"/>
          <w:sz w:val="18"/>
          <w:szCs w:val="18"/>
        </w:rPr>
        <w:t>冠捷科技通过旗下子公司福建捷联电子有限公司向其联营企业乐捷显示科技（厦门）有限公司提供人民币</w:t>
      </w:r>
      <w:r>
        <w:rPr>
          <w:rFonts w:ascii="Times New Roman" w:hAnsi="Times New Roman" w:cs="Times New Roman" w:eastAsia="Times New Roman" w:hint="default"/>
          <w:sz w:val="18"/>
          <w:szCs w:val="18"/>
        </w:rPr>
        <w:t>3,100</w:t>
      </w:r>
      <w:r>
        <w:rPr>
          <w:rFonts w:ascii="宋体" w:hAnsi="宋体" w:cs="宋体" w:eastAsia="宋体" w:hint="default"/>
          <w:sz w:val="18"/>
          <w:szCs w:val="18"/>
        </w:rPr>
        <w:t>万元的 委托贷款（协议金额），自</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日，期限一年。</w:t>
      </w:r>
    </w:p>
    <w:p>
      <w:pPr>
        <w:spacing w:line="240" w:lineRule="auto" w:before="1"/>
        <w:rPr>
          <w:rFonts w:ascii="宋体" w:hAnsi="宋体" w:cs="宋体" w:eastAsia="宋体" w:hint="default"/>
          <w:sz w:val="22"/>
          <w:szCs w:val="22"/>
        </w:rPr>
      </w:pPr>
    </w:p>
    <w:p>
      <w:pPr>
        <w:spacing w:before="0"/>
        <w:ind w:left="194" w:right="2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93" w:right="2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89" w:type="dxa"/>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40" w:right="940"/>
        </w:sectPr>
      </w:pPr>
    </w:p>
    <w:p>
      <w:pPr>
        <w:spacing w:line="240" w:lineRule="auto" w:before="6"/>
        <w:rPr>
          <w:rFonts w:ascii="宋体" w:hAnsi="宋体" w:cs="宋体" w:eastAsia="宋体" w:hint="default"/>
          <w:sz w:val="24"/>
          <w:szCs w:val="24"/>
        </w:rPr>
      </w:pPr>
      <w:r>
        <w:rPr/>
        <w:pict>
          <v:shape style="position:absolute;margin-left:249.600006pt;margin-top:579.539978pt;width:48.8pt;height:17.6pt;mso-position-horizontal-relative:page;mso-position-vertical-relative:page;z-index:-1250104" type="#_x0000_t202" filled="false" stroked="false">
            <v:textbox inset="0,0,0,0">
              <w:txbxContent>
                <w:p>
                  <w:pPr>
                    <w:spacing w:before="34"/>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49.600006pt;margin-top:615.23999pt;width:48.8pt;height:17.6pt;mso-position-horizontal-relative:page;mso-position-vertical-relative:page;z-index:-1250080" type="#_x0000_t202" filled="false" stroked="false">
            <v:textbox inset="0,0,0,0">
              <w:txbxContent>
                <w:p>
                  <w:pPr>
                    <w:spacing w:before="34"/>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49.600006pt;margin-top:648.960022pt;width:48.8pt;height:17.6pt;mso-position-horizontal-relative:page;mso-position-vertical-relative:page;z-index:-1250056" type="#_x0000_t202" filled="false" stroked="false">
            <v:textbox inset="0,0,0,0">
              <w:txbxContent>
                <w:p>
                  <w:pPr>
                    <w:spacing w:before="73"/>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shape style="position:absolute;margin-left:249.660004pt;margin-top:666.539978pt;width:48.75pt;height:17.6pt;mso-position-horizontal-relative:page;mso-position-vertical-relative:page;z-index:-1250032" type="#_x0000_t202" filled="false" stroked="false">
            <v:textbox inset="0,0,0,0">
              <w:txbxContent>
                <w:p>
                  <w:pPr>
                    <w:spacing w:before="33"/>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p>
    <w:tbl>
      <w:tblPr>
        <w:tblW w:w="0" w:type="auto"/>
        <w:jc w:val="left"/>
        <w:tblInd w:w="1040" w:type="dxa"/>
        <w:tblLayout w:type="fixed"/>
        <w:tblCellMar>
          <w:top w:w="0" w:type="dxa"/>
          <w:left w:w="0" w:type="dxa"/>
          <w:bottom w:w="0" w:type="dxa"/>
          <w:right w:w="0" w:type="dxa"/>
        </w:tblCellMar>
        <w:tblLook w:val="01E0"/>
      </w:tblPr>
      <w:tblGrid>
        <w:gridCol w:w="4077"/>
        <w:gridCol w:w="5479"/>
      </w:tblGrid>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 w:right="20" w:firstLine="360"/>
              <w:jc w:val="left"/>
              <w:rPr>
                <w:rFonts w:ascii="宋体" w:hAnsi="宋体" w:cs="宋体" w:eastAsia="宋体" w:hint="default"/>
                <w:sz w:val="18"/>
                <w:szCs w:val="18"/>
              </w:rPr>
            </w:pPr>
            <w:r>
              <w:rPr>
                <w:rFonts w:ascii="宋体" w:hAnsi="宋体" w:cs="宋体" w:eastAsia="宋体" w:hint="default"/>
                <w:sz w:val="18"/>
                <w:szCs w:val="18"/>
              </w:rPr>
              <w:t>上述募集资金为公司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年内募得，已于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年内使用完毕，报告期无新募集资金，也无以前年度募集资金延续到 本报告期的相关情况。</w:t>
            </w:r>
          </w:p>
        </w:tc>
      </w:tr>
    </w:tbl>
    <w:p>
      <w:pPr>
        <w:spacing w:line="240" w:lineRule="auto" w:before="1"/>
        <w:rPr>
          <w:rFonts w:ascii="宋体" w:hAnsi="宋体" w:cs="宋体" w:eastAsia="宋体" w:hint="default"/>
          <w:sz w:val="19"/>
          <w:szCs w:val="19"/>
        </w:rPr>
      </w:pPr>
    </w:p>
    <w:p>
      <w:pPr>
        <w:spacing w:before="35"/>
        <w:ind w:left="103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before="168"/>
        <w:ind w:left="139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26"/>
          <w:szCs w:val="26"/>
        </w:rPr>
      </w:pPr>
    </w:p>
    <w:p>
      <w:pPr>
        <w:spacing w:before="0"/>
        <w:ind w:left="103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before="166"/>
        <w:ind w:left="139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1"/>
        <w:rPr>
          <w:rFonts w:ascii="宋体" w:hAnsi="宋体" w:cs="宋体" w:eastAsia="宋体" w:hint="default"/>
          <w:sz w:val="26"/>
          <w:szCs w:val="26"/>
        </w:rPr>
      </w:pPr>
    </w:p>
    <w:p>
      <w:pPr>
        <w:spacing w:before="0"/>
        <w:ind w:left="10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034"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3"/>
        <w:rPr>
          <w:rFonts w:ascii="宋体" w:hAnsi="宋体" w:cs="宋体" w:eastAsia="宋体" w:hint="default"/>
          <w:sz w:val="21"/>
          <w:szCs w:val="21"/>
        </w:rPr>
      </w:pPr>
    </w:p>
    <w:p>
      <w:pPr>
        <w:spacing w:before="44"/>
        <w:ind w:left="0" w:right="103" w:firstLine="0"/>
        <w:jc w:val="right"/>
        <w:rPr>
          <w:rFonts w:ascii="宋体" w:hAnsi="宋体" w:cs="宋体" w:eastAsia="宋体" w:hint="default"/>
          <w:sz w:val="18"/>
          <w:szCs w:val="18"/>
        </w:rPr>
      </w:pPr>
      <w:r>
        <w:rPr/>
        <w:pict>
          <v:shape style="position:absolute;margin-left:10.38pt;margin-top:-8.647964pt;width:574.8pt;height:43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720"/>
                    <w:gridCol w:w="540"/>
                    <w:gridCol w:w="2160"/>
                    <w:gridCol w:w="900"/>
                    <w:gridCol w:w="1260"/>
                    <w:gridCol w:w="1080"/>
                    <w:gridCol w:w="1304"/>
                    <w:gridCol w:w="1080"/>
                    <w:gridCol w:w="997"/>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5" w:right="83"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主要产品或服务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0"/>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冠捷科技有限公司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4"/>
                          <w:ind w:right="-1"/>
                          <w:jc w:val="left"/>
                          <w:rPr>
                            <w:rFonts w:ascii="宋体" w:hAnsi="宋体" w:cs="宋体" w:eastAsia="宋体" w:hint="default"/>
                            <w:sz w:val="15"/>
                            <w:szCs w:val="15"/>
                          </w:rPr>
                        </w:pPr>
                        <w:r>
                          <w:rPr>
                            <w:rFonts w:ascii="宋体" w:hAnsi="宋体" w:cs="宋体" w:eastAsia="宋体" w:hint="default"/>
                            <w:sz w:val="15"/>
                            <w:szCs w:val="15"/>
                          </w:rPr>
                          <w:t>主要从事</w:t>
                        </w:r>
                        <w:r>
                          <w:rPr>
                            <w:rFonts w:ascii="宋体" w:hAnsi="宋体" w:cs="宋体" w:eastAsia="宋体" w:hint="default"/>
                            <w:spacing w:val="-41"/>
                            <w:sz w:val="15"/>
                            <w:szCs w:val="15"/>
                          </w:rPr>
                          <w:t> </w:t>
                        </w:r>
                        <w:r>
                          <w:rPr>
                            <w:rFonts w:ascii="Times New Roman" w:hAnsi="Times New Roman" w:cs="Times New Roman" w:eastAsia="Times New Roman" w:hint="default"/>
                            <w:spacing w:val="-4"/>
                            <w:sz w:val="15"/>
                            <w:szCs w:val="15"/>
                          </w:rPr>
                          <w:t>CRT </w:t>
                        </w:r>
                        <w:r>
                          <w:rPr>
                            <w:rFonts w:ascii="宋体" w:hAnsi="宋体" w:cs="宋体" w:eastAsia="宋体" w:hint="default"/>
                            <w:sz w:val="15"/>
                            <w:szCs w:val="15"/>
                          </w:rPr>
                          <w:t>显示器、液晶显示 器以及液晶电视在内产品的代工 和自有品牌</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AOC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显示器的研发 制造和销售等。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181" w:lineRule="exact" w:before="123"/>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万美元</w:t>
                        </w:r>
                      </w:p>
                      <w:p>
                        <w:pPr>
                          <w:pStyle w:val="TableParagraph"/>
                          <w:spacing w:line="170" w:lineRule="exact"/>
                          <w:ind w:left="-119" w:right="0"/>
                          <w:jc w:val="left"/>
                          <w:rPr>
                            <w:rFonts w:ascii="宋体" w:hAnsi="宋体" w:cs="宋体" w:eastAsia="宋体" w:hint="default"/>
                            <w:sz w:val="15"/>
                            <w:szCs w:val="15"/>
                          </w:rPr>
                        </w:pPr>
                        <w:r>
                          <w:rPr>
                            <w:rFonts w:ascii="宋体" w:hAnsi="宋体" w:cs="宋体" w:eastAsia="宋体" w:hint="default"/>
                            <w:sz w:val="15"/>
                            <w:szCs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36,341,542,392.41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9,622,686,436.41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75,803,909,974.56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-811,043,162.94</w:t>
                        </w:r>
                        <w:r>
                          <w:rPr>
                            <w:rFonts w:ascii="Times New Roman"/>
                            <w:sz w:val="15"/>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9" w:right="0"/>
                          <w:jc w:val="left"/>
                          <w:rPr>
                            <w:rFonts w:ascii="Times New Roman" w:hAnsi="Times New Roman" w:cs="Times New Roman" w:eastAsia="Times New Roman" w:hint="default"/>
                            <w:sz w:val="15"/>
                            <w:szCs w:val="15"/>
                          </w:rPr>
                        </w:pPr>
                        <w:r>
                          <w:rPr>
                            <w:rFonts w:ascii="Times New Roman"/>
                            <w:sz w:val="15"/>
                          </w:rPr>
                          <w:t>470,459,902.63</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78"/>
                          <w:jc w:val="left"/>
                          <w:rPr>
                            <w:rFonts w:ascii="宋体" w:hAnsi="宋体" w:cs="宋体" w:eastAsia="宋体" w:hint="default"/>
                            <w:sz w:val="15"/>
                            <w:szCs w:val="15"/>
                          </w:rPr>
                        </w:pPr>
                        <w:r>
                          <w:rPr>
                            <w:rFonts w:ascii="宋体" w:hAnsi="宋体" w:cs="宋体" w:eastAsia="宋体" w:hint="default"/>
                            <w:sz w:val="15"/>
                            <w:szCs w:val="15"/>
                          </w:rPr>
                          <w:t>中国长城计算机（香 港）控股有限公司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48"/>
                          <w:jc w:val="left"/>
                          <w:rPr>
                            <w:rFonts w:ascii="宋体" w:hAnsi="宋体" w:cs="宋体" w:eastAsia="宋体" w:hint="default"/>
                            <w:sz w:val="15"/>
                            <w:szCs w:val="15"/>
                          </w:rPr>
                        </w:pPr>
                        <w:r>
                          <w:rPr>
                            <w:rFonts w:ascii="宋体" w:hAnsi="宋体" w:cs="宋体" w:eastAsia="宋体" w:hint="default"/>
                            <w:sz w:val="15"/>
                            <w:szCs w:val="15"/>
                          </w:rPr>
                          <w:t>主要业务为计算机产品的开发、 销售及元件、重要设备采购等。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80,774.95</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万</w:t>
                        </w:r>
                      </w:p>
                      <w:p>
                        <w:pPr>
                          <w:pStyle w:val="TableParagraph"/>
                          <w:spacing w:line="240" w:lineRule="auto" w:before="104"/>
                          <w:ind w:right="0"/>
                          <w:jc w:val="left"/>
                          <w:rPr>
                            <w:rFonts w:ascii="宋体" w:hAnsi="宋体" w:cs="宋体" w:eastAsia="宋体" w:hint="default"/>
                            <w:sz w:val="15"/>
                            <w:szCs w:val="15"/>
                          </w:rPr>
                        </w:pPr>
                        <w:r>
                          <w:rPr>
                            <w:rFonts w:ascii="宋体" w:hAnsi="宋体" w:cs="宋体" w:eastAsia="宋体" w:hint="default"/>
                            <w:sz w:val="15"/>
                            <w:szCs w:val="15"/>
                          </w:rPr>
                          <w:t>港元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1,480,227,763.00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671,691,941.38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1,921,850,667.65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-67,907,828.85</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-79,376,443.66</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right="78"/>
                          <w:jc w:val="left"/>
                          <w:rPr>
                            <w:rFonts w:ascii="宋体" w:hAnsi="宋体" w:cs="宋体" w:eastAsia="宋体" w:hint="default"/>
                            <w:sz w:val="15"/>
                            <w:szCs w:val="15"/>
                          </w:rPr>
                        </w:pPr>
                        <w:r>
                          <w:rPr>
                            <w:rFonts w:ascii="宋体" w:hAnsi="宋体" w:cs="宋体" w:eastAsia="宋体" w:hint="default"/>
                            <w:sz w:val="15"/>
                            <w:szCs w:val="15"/>
                          </w:rPr>
                          <w:t>广西长城计算机有限 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48"/>
                          <w:jc w:val="both"/>
                          <w:rPr>
                            <w:rFonts w:ascii="宋体" w:hAnsi="宋体" w:cs="宋体" w:eastAsia="宋体" w:hint="default"/>
                            <w:sz w:val="15"/>
                            <w:szCs w:val="15"/>
                          </w:rPr>
                        </w:pPr>
                        <w:r>
                          <w:rPr>
                            <w:rFonts w:ascii="宋体" w:hAnsi="宋体" w:cs="宋体" w:eastAsia="宋体" w:hint="default"/>
                            <w:sz w:val="15"/>
                            <w:szCs w:val="15"/>
                          </w:rPr>
                          <w:t>主要业务为计算机及其零部件及 其它电子产品的设计、生产、销 售，计算机软件开发与服务。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0" w:lineRule="auto"/>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3,000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48,113,822.28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3,467,095.42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362,881,318.48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-13,903,191.39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-15,622,335.17</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78"/>
                          <w:jc w:val="left"/>
                          <w:rPr>
                            <w:rFonts w:ascii="宋体" w:hAnsi="宋体" w:cs="宋体" w:eastAsia="宋体" w:hint="default"/>
                            <w:sz w:val="15"/>
                            <w:szCs w:val="15"/>
                          </w:rPr>
                        </w:pPr>
                        <w:r>
                          <w:rPr>
                            <w:rFonts w:ascii="宋体" w:hAnsi="宋体" w:cs="宋体" w:eastAsia="宋体" w:hint="default"/>
                            <w:sz w:val="15"/>
                            <w:szCs w:val="15"/>
                          </w:rPr>
                          <w:t>深圳中电长城能源有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48"/>
                          <w:jc w:val="left"/>
                          <w:rPr>
                            <w:rFonts w:ascii="宋体" w:hAnsi="宋体" w:cs="宋体" w:eastAsia="宋体" w:hint="default"/>
                            <w:sz w:val="15"/>
                            <w:szCs w:val="15"/>
                          </w:rPr>
                        </w:pPr>
                        <w:r>
                          <w:rPr>
                            <w:rFonts w:ascii="宋体" w:hAnsi="宋体" w:cs="宋体" w:eastAsia="宋体" w:hint="default"/>
                            <w:sz w:val="15"/>
                            <w:szCs w:val="15"/>
                          </w:rPr>
                          <w:t>主要业务为电源逆变器和太阳能 电池的制造生产及销售等。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2"/>
                          <w:jc w:val="left"/>
                          <w:rPr>
                            <w:rFonts w:ascii="宋体" w:hAnsi="宋体" w:cs="宋体" w:eastAsia="宋体" w:hint="default"/>
                            <w:sz w:val="15"/>
                            <w:szCs w:val="15"/>
                          </w:rPr>
                        </w:pPr>
                        <w:r>
                          <w:rPr>
                            <w:rFonts w:ascii="Times New Roman" w:hAnsi="Times New Roman" w:cs="Times New Roman" w:eastAsia="Times New Roman" w:hint="default"/>
                            <w:sz w:val="15"/>
                            <w:szCs w:val="15"/>
                          </w:rPr>
                          <w:t>15,252</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282,384,963.67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54,531,945.70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200,114,787.42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-81,805,120.18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-96,437,104.78</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78"/>
                          <w:jc w:val="left"/>
                          <w:rPr>
                            <w:rFonts w:ascii="宋体" w:hAnsi="宋体" w:cs="宋体" w:eastAsia="宋体" w:hint="default"/>
                            <w:sz w:val="15"/>
                            <w:szCs w:val="15"/>
                          </w:rPr>
                        </w:pPr>
                        <w:r>
                          <w:rPr>
                            <w:rFonts w:ascii="宋体" w:hAnsi="宋体" w:cs="宋体" w:eastAsia="宋体" w:hint="default"/>
                            <w:sz w:val="15"/>
                            <w:szCs w:val="15"/>
                          </w:rPr>
                          <w:t>深圳中电长城信息安 全系统有限公司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48"/>
                          <w:jc w:val="left"/>
                          <w:rPr>
                            <w:rFonts w:ascii="宋体" w:hAnsi="宋体" w:cs="宋体" w:eastAsia="宋体" w:hint="default"/>
                            <w:sz w:val="15"/>
                            <w:szCs w:val="15"/>
                          </w:rPr>
                        </w:pPr>
                        <w:r>
                          <w:rPr>
                            <w:rFonts w:ascii="宋体" w:hAnsi="宋体" w:cs="宋体" w:eastAsia="宋体" w:hint="default"/>
                            <w:sz w:val="15"/>
                            <w:szCs w:val="15"/>
                          </w:rPr>
                          <w:t>主要业务为计算机及网络相关软 </w:t>
                        </w:r>
                        <w:r>
                          <w:rPr>
                            <w:rFonts w:ascii="宋体" w:hAnsi="宋体" w:cs="宋体" w:eastAsia="宋体" w:hint="default"/>
                            <w:spacing w:val="-2"/>
                            <w:sz w:val="15"/>
                            <w:szCs w:val="15"/>
                          </w:rPr>
                          <w:t>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28,307,502.95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4,160,826.65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w w:val="95"/>
                            <w:sz w:val="15"/>
                          </w:rPr>
                          <w:t>512,113.77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-15,977,844.53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4" w:right="0"/>
                          <w:jc w:val="left"/>
                          <w:rPr>
                            <w:rFonts w:ascii="Times New Roman" w:hAnsi="Times New Roman" w:cs="Times New Roman" w:eastAsia="Times New Roman" w:hint="default"/>
                            <w:sz w:val="15"/>
                            <w:szCs w:val="15"/>
                          </w:rPr>
                        </w:pPr>
                        <w:r>
                          <w:rPr>
                            <w:rFonts w:ascii="Times New Roman"/>
                            <w:sz w:val="15"/>
                          </w:rPr>
                          <w:t>-15,839,173.35</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78"/>
                          <w:jc w:val="left"/>
                          <w:rPr>
                            <w:rFonts w:ascii="宋体" w:hAnsi="宋体" w:cs="宋体" w:eastAsia="宋体" w:hint="default"/>
                            <w:sz w:val="15"/>
                            <w:szCs w:val="15"/>
                          </w:rPr>
                        </w:pPr>
                        <w:r>
                          <w:rPr>
                            <w:rFonts w:ascii="宋体" w:hAnsi="宋体" w:cs="宋体" w:eastAsia="宋体" w:hint="default"/>
                            <w:sz w:val="15"/>
                            <w:szCs w:val="15"/>
                          </w:rPr>
                          <w:t>海南长城系统科技有 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48"/>
                          <w:jc w:val="left"/>
                          <w:rPr>
                            <w:rFonts w:ascii="宋体" w:hAnsi="宋体" w:cs="宋体" w:eastAsia="宋体" w:hint="default"/>
                            <w:sz w:val="15"/>
                            <w:szCs w:val="15"/>
                          </w:rPr>
                        </w:pPr>
                        <w:r>
                          <w:rPr>
                            <w:rFonts w:ascii="宋体" w:hAnsi="宋体" w:cs="宋体" w:eastAsia="宋体" w:hint="default"/>
                            <w:sz w:val="15"/>
                            <w:szCs w:val="15"/>
                          </w:rPr>
                          <w:t>主要业务为计算机及网络相关软 </w:t>
                        </w:r>
                        <w:r>
                          <w:rPr>
                            <w:rFonts w:ascii="宋体" w:hAnsi="宋体" w:cs="宋体" w:eastAsia="宋体" w:hint="default"/>
                            <w:spacing w:val="-2"/>
                            <w:sz w:val="15"/>
                            <w:szCs w:val="15"/>
                          </w:rPr>
                          <w:t>硬件产品的研发、销售及服务等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1,600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15,966,686.74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15,966,686.74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-33,313.26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-33,313.26</w:t>
                        </w:r>
                      </w:p>
                    </w:tc>
                  </w:tr>
                  <w:tr>
                    <w:trPr>
                      <w:trHeight w:val="1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right="78"/>
                          <w:jc w:val="left"/>
                          <w:rPr>
                            <w:rFonts w:ascii="宋体" w:hAnsi="宋体" w:cs="宋体" w:eastAsia="宋体" w:hint="default"/>
                            <w:sz w:val="15"/>
                            <w:szCs w:val="15"/>
                          </w:rPr>
                        </w:pPr>
                        <w:r>
                          <w:rPr>
                            <w:rFonts w:ascii="宋体" w:hAnsi="宋体" w:cs="宋体" w:eastAsia="宋体" w:hint="default"/>
                            <w:sz w:val="15"/>
                            <w:szCs w:val="15"/>
                          </w:rPr>
                          <w:t>北海长城能源科技股 份有限公司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子公司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48"/>
                          <w:jc w:val="both"/>
                          <w:rPr>
                            <w:rFonts w:ascii="宋体" w:hAnsi="宋体" w:cs="宋体" w:eastAsia="宋体" w:hint="default"/>
                            <w:sz w:val="15"/>
                            <w:szCs w:val="15"/>
                          </w:rPr>
                        </w:pPr>
                        <w:r>
                          <w:rPr>
                            <w:rFonts w:ascii="宋体" w:hAnsi="宋体" w:cs="宋体" w:eastAsia="宋体" w:hint="default"/>
                            <w:sz w:val="15"/>
                            <w:szCs w:val="15"/>
                          </w:rPr>
                          <w:t>主要业务为计算机及周边产品电 </w:t>
                        </w:r>
                        <w:r>
                          <w:rPr>
                            <w:rFonts w:ascii="宋体" w:hAnsi="宋体" w:cs="宋体" w:eastAsia="宋体" w:hint="default"/>
                            <w:spacing w:val="-2"/>
                            <w:sz w:val="15"/>
                            <w:szCs w:val="15"/>
                          </w:rPr>
                          <w:t>源、电池以及为其配套的元器件</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注塑、包材等产品的生产、研发</w:t>
                        </w:r>
                        <w:r>
                          <w:rPr>
                            <w:rFonts w:ascii="宋体" w:hAnsi="宋体" w:cs="宋体" w:eastAsia="宋体" w:hint="default"/>
                            <w:sz w:val="15"/>
                            <w:szCs w:val="15"/>
                          </w:rPr>
                          <w:t> 销售及其进出口。</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60" w:lineRule="auto"/>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1,500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26,306,636.48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8,949,736.84</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139,260,490.01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-4,274,309.31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-3,149,373.45</w:t>
                        </w:r>
                      </w:p>
                    </w:tc>
                  </w:tr>
                  <w:tr>
                    <w:trPr>
                      <w:trHeight w:val="133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right="78"/>
                          <w:jc w:val="left"/>
                          <w:rPr>
                            <w:rFonts w:ascii="宋体" w:hAnsi="宋体" w:cs="宋体" w:eastAsia="宋体" w:hint="default"/>
                            <w:sz w:val="15"/>
                            <w:szCs w:val="15"/>
                          </w:rPr>
                        </w:pPr>
                        <w:r>
                          <w:rPr>
                            <w:rFonts w:ascii="宋体" w:hAnsi="宋体" w:cs="宋体" w:eastAsia="宋体" w:hint="default"/>
                            <w:sz w:val="15"/>
                            <w:szCs w:val="15"/>
                          </w:rPr>
                          <w:t>桂林长海科技有限责 任公司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48"/>
                          <w:jc w:val="left"/>
                          <w:rPr>
                            <w:rFonts w:ascii="宋体" w:hAnsi="宋体" w:cs="宋体" w:eastAsia="宋体" w:hint="default"/>
                            <w:sz w:val="15"/>
                            <w:szCs w:val="15"/>
                          </w:rPr>
                        </w:pPr>
                        <w:r>
                          <w:rPr>
                            <w:rFonts w:ascii="宋体" w:hAnsi="宋体" w:cs="宋体" w:eastAsia="宋体" w:hint="default"/>
                            <w:sz w:val="15"/>
                            <w:szCs w:val="15"/>
                          </w:rPr>
                          <w:t>主要业务为通信设备、计算机及 其零部件及其它电子产品的设 计、生产、销售，计算机软件开 发与服务，系统集成。</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60" w:lineRule="auto"/>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4,000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77,320,872.49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34,723,127.41</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163,459,145.20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406,150.04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1,176,219.44</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860" w:lineRule="exact"/>
        <w:ind w:left="4977"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4.55pt;height:43.05pt;mso-position-horizontal-relative:char;mso-position-vertical-relative:line" coordorigin="0,0" coordsize="891,861">
            <v:group style="position:absolute;left:0;top:391;width:891;height:470" coordorigin="0,391" coordsize="891,470">
              <v:shape style="position:absolute;left:0;top:391;width:891;height:470" coordorigin="0,391" coordsize="891,470" path="m890,391l0,391,0,860,890,860,890,391xe" filled="true" fillcolor="#ffffff" stroked="false">
                <v:path arrowok="t"/>
                <v:fill type="solid"/>
              </v:shape>
            </v:group>
            <v:group style="position:absolute;left:0;top:0;width:891;height:392" coordorigin="0,0" coordsize="891,392">
              <v:shape style="position:absolute;left:0;top:0;width:891;height:392" coordorigin="0,0" coordsize="891,392" path="m0,391l890,391,890,0,0,0,0,391xe" filled="true" fillcolor="#ffffff" stroked="false">
                <v:path arrowok="t"/>
                <v:fill type="solid"/>
              </v:shape>
            </v:group>
          </v:group>
        </w:pict>
      </w:r>
      <w:r>
        <w:rPr>
          <w:rFonts w:ascii="宋体" w:hAnsi="宋体" w:cs="宋体" w:eastAsia="宋体" w:hint="default"/>
          <w:position w:val="-1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351" w:lineRule="exact"/>
        <w:ind w:left="497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55pt;height:17.6pt;mso-position-horizontal-relative:char;mso-position-vertical-relative:line" coordorigin="0,0" coordsize="891,352">
            <v:group style="position:absolute;left:0;top:0;width:891;height:352" coordorigin="0,0" coordsize="891,352">
              <v:shape style="position:absolute;left:0;top:0;width:891;height:352" coordorigin="0,0" coordsize="891,352" path="m0,352l890,352,890,0,0,0,0,352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10"/>
        <w:rPr>
          <w:rFonts w:ascii="宋体" w:hAnsi="宋体" w:cs="宋体" w:eastAsia="宋体" w:hint="default"/>
          <w:sz w:val="27"/>
          <w:szCs w:val="27"/>
        </w:rPr>
      </w:pPr>
    </w:p>
    <w:p>
      <w:pPr>
        <w:spacing w:line="351" w:lineRule="exact"/>
        <w:ind w:left="4977"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4.55pt;height:17.6pt;mso-position-horizontal-relative:char;mso-position-vertical-relative:line" coordorigin="0,0" coordsize="891,352">
            <v:group style="position:absolute;left:0;top:0;width:891;height:352" coordorigin="0,0" coordsize="891,352">
              <v:shape style="position:absolute;left:0;top:0;width:891;height:352" coordorigin="0,0" coordsize="891,352" path="m0,352l890,352,890,0,0,0,0,352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9"/>
        <w:rPr>
          <w:rFonts w:ascii="宋体" w:hAnsi="宋体" w:cs="宋体" w:eastAsia="宋体" w:hint="default"/>
          <w:sz w:val="24"/>
          <w:szCs w:val="24"/>
        </w:rPr>
      </w:pPr>
    </w:p>
    <w:p>
      <w:pPr>
        <w:spacing w:line="703" w:lineRule="exact"/>
        <w:ind w:left="4977"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4.55pt;height:35.2pt;mso-position-horizontal-relative:char;mso-position-vertical-relative:line" coordorigin="0,0" coordsize="891,704">
            <v:group style="position:absolute;left:0;top:0;width:891;height:352" coordorigin="0,0" coordsize="891,352">
              <v:shape style="position:absolute;left:0;top:0;width:891;height:352" coordorigin="0,0" coordsize="891,352" path="m0,352l890,352,890,0,0,0,0,352xe" filled="true" fillcolor="#ffffff" stroked="false">
                <v:path arrowok="t"/>
                <v:fill type="solid"/>
              </v:shape>
            </v:group>
            <v:group style="position:absolute;left:0;top:352;width:891;height:352" coordorigin="0,352" coordsize="891,352">
              <v:shape style="position:absolute;left:0;top:352;width:891;height:352" coordorigin="0,352" coordsize="891,352" path="m0,703l890,703,890,352,0,352,0,703xe" filled="true" fillcolor="#ffffff" stroked="false">
                <v:path arrowok="t"/>
                <v:fill type="solid"/>
              </v:shape>
            </v:group>
          </v:group>
        </w:pict>
      </w:r>
      <w:r>
        <w:rPr>
          <w:rFonts w:ascii="宋体" w:hAnsi="宋体" w:cs="宋体" w:eastAsia="宋体" w:hint="default"/>
          <w:position w:val="-13"/>
          <w:sz w:val="20"/>
          <w:szCs w:val="20"/>
        </w:rPr>
      </w:r>
    </w:p>
    <w:p>
      <w:pPr>
        <w:spacing w:after="0" w:line="703" w:lineRule="exact"/>
        <w:rPr>
          <w:rFonts w:ascii="宋体" w:hAnsi="宋体" w:cs="宋体" w:eastAsia="宋体" w:hint="default"/>
          <w:sz w:val="20"/>
          <w:szCs w:val="20"/>
        </w:rPr>
        <w:sectPr>
          <w:pgSz w:w="11910" w:h="16840"/>
          <w:pgMar w:header="877" w:footer="982" w:top="1100" w:bottom="1180" w:left="100" w:right="2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440"/>
        <w:gridCol w:w="720"/>
        <w:gridCol w:w="540"/>
        <w:gridCol w:w="2160"/>
        <w:gridCol w:w="900"/>
        <w:gridCol w:w="1260"/>
        <w:gridCol w:w="1080"/>
        <w:gridCol w:w="1304"/>
        <w:gridCol w:w="1080"/>
        <w:gridCol w:w="997"/>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right="78"/>
              <w:jc w:val="left"/>
              <w:rPr>
                <w:rFonts w:ascii="宋体" w:hAnsi="宋体" w:cs="宋体" w:eastAsia="宋体" w:hint="default"/>
                <w:sz w:val="15"/>
                <w:szCs w:val="15"/>
              </w:rPr>
            </w:pPr>
            <w:r>
              <w:rPr>
                <w:rFonts w:ascii="宋体" w:hAnsi="宋体" w:cs="宋体" w:eastAsia="宋体" w:hint="default"/>
                <w:sz w:val="15"/>
                <w:szCs w:val="15"/>
              </w:rPr>
              <w:t>长信数码信息文化发 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left"/>
              <w:rPr>
                <w:rFonts w:ascii="宋体" w:hAnsi="宋体" w:cs="宋体" w:eastAsia="宋体" w:hint="default"/>
                <w:sz w:val="15"/>
                <w:szCs w:val="15"/>
              </w:rPr>
            </w:pPr>
            <w:r>
              <w:rPr>
                <w:rFonts w:ascii="宋体" w:hAnsi="宋体" w:cs="宋体" w:eastAsia="宋体" w:hint="default"/>
                <w:sz w:val="15"/>
                <w:szCs w:val="15"/>
              </w:rPr>
              <w:t>主要从事互联网信息服务业务。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74"/>
              <w:ind w:right="62"/>
              <w:jc w:val="left"/>
              <w:rPr>
                <w:rFonts w:ascii="宋体" w:hAnsi="宋体" w:cs="宋体" w:eastAsia="宋体" w:hint="default"/>
                <w:sz w:val="15"/>
                <w:szCs w:val="15"/>
              </w:rPr>
            </w:pPr>
            <w:r>
              <w:rPr>
                <w:rFonts w:ascii="Times New Roman" w:hAnsi="Times New Roman" w:cs="Times New Roman" w:eastAsia="Times New Roman" w:hint="default"/>
                <w:sz w:val="15"/>
                <w:szCs w:val="15"/>
              </w:rPr>
              <w:t>5,000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 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1,995,256.29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60,213.55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525,530.00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-221,791.34</w:t>
            </w:r>
            <w:r>
              <w:rPr>
                <w:rFonts w:ascii="Times New Roman"/>
                <w:sz w:val="15"/>
              </w:rPr>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-464,821.63</w:t>
            </w:r>
            <w:r>
              <w:rPr>
                <w:rFonts w:ascii="Times New Roman"/>
                <w:sz w:val="15"/>
              </w:rPr>
            </w:r>
          </w:p>
        </w:tc>
      </w:tr>
      <w:tr>
        <w:trPr>
          <w:trHeight w:val="360" w:hRule="exact"/>
        </w:trPr>
        <w:tc>
          <w:tcPr>
            <w:tcW w:w="144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21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4"/>
              <w:ind w:right="0"/>
              <w:jc w:val="left"/>
              <w:rPr>
                <w:rFonts w:ascii="宋体" w:hAnsi="宋体" w:cs="宋体" w:eastAsia="宋体" w:hint="default"/>
                <w:sz w:val="15"/>
                <w:szCs w:val="15"/>
              </w:rPr>
            </w:pPr>
            <w:r>
              <w:rPr>
                <w:rFonts w:ascii="宋体" w:hAnsi="宋体" w:cs="宋体" w:eastAsia="宋体" w:hint="default"/>
                <w:sz w:val="15"/>
                <w:szCs w:val="15"/>
              </w:rPr>
              <w:t>主要从事在数字</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3C</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协同技术和</w:t>
            </w:r>
          </w:p>
        </w:tc>
        <w:tc>
          <w:tcPr>
            <w:tcW w:w="90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304"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97" w:type="dxa"/>
            <w:tcBorders>
              <w:top w:val="single" w:sz="4" w:space="0" w:color="000000"/>
              <w:left w:val="single" w:sz="4" w:space="0" w:color="000000"/>
              <w:bottom w:val="nil" w:sz="6" w:space="0" w:color="auto"/>
              <w:right w:val="single" w:sz="4" w:space="0" w:color="000000"/>
            </w:tcBorders>
          </w:tcPr>
          <w:p>
            <w:pPr/>
          </w:p>
        </w:tc>
      </w:tr>
      <w:tr>
        <w:trPr>
          <w:trHeight w:val="230" w:hRule="exact"/>
        </w:trPr>
        <w:tc>
          <w:tcPr>
            <w:tcW w:w="14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0"/>
              <w:jc w:val="left"/>
              <w:rPr>
                <w:rFonts w:ascii="宋体" w:hAnsi="宋体" w:cs="宋体" w:eastAsia="宋体" w:hint="default"/>
                <w:sz w:val="15"/>
                <w:szCs w:val="15"/>
              </w:rPr>
            </w:pPr>
            <w:r>
              <w:rPr>
                <w:rFonts w:ascii="宋体" w:hAnsi="宋体" w:cs="宋体" w:eastAsia="宋体" w:hint="default"/>
                <w:sz w:val="15"/>
                <w:szCs w:val="15"/>
              </w:rPr>
              <w:t>标准制定领域进行共性基础技术</w:t>
            </w:r>
          </w:p>
        </w:tc>
        <w:tc>
          <w:tcPr>
            <w:tcW w:w="9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r>
      <w:tr>
        <w:trPr>
          <w:trHeight w:val="160" w:hRule="exact"/>
        </w:trPr>
        <w:tc>
          <w:tcPr>
            <w:tcW w:w="1440" w:type="dxa"/>
            <w:tcBorders>
              <w:top w:val="nil" w:sz="6" w:space="0" w:color="auto"/>
              <w:left w:val="single" w:sz="4" w:space="0" w:color="000000"/>
              <w:bottom w:val="nil" w:sz="6" w:space="0" w:color="auto"/>
              <w:right w:val="single" w:sz="4" w:space="0" w:color="000000"/>
            </w:tcBorders>
          </w:tcPr>
          <w:p>
            <w:pPr>
              <w:pStyle w:val="TableParagraph"/>
              <w:spacing w:line="154" w:lineRule="exact"/>
              <w:ind w:right="0"/>
              <w:jc w:val="left"/>
              <w:rPr>
                <w:rFonts w:ascii="宋体" w:hAnsi="宋体" w:cs="宋体" w:eastAsia="宋体" w:hint="default"/>
                <w:sz w:val="15"/>
                <w:szCs w:val="15"/>
              </w:rPr>
            </w:pPr>
            <w:r>
              <w:rPr>
                <w:rFonts w:ascii="宋体" w:hAnsi="宋体" w:cs="宋体" w:eastAsia="宋体" w:hint="default"/>
                <w:sz w:val="15"/>
                <w:szCs w:val="15"/>
              </w:rPr>
              <w:t>闪联信息技术工程中</w:t>
            </w: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5,200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万元人</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r>
      <w:tr>
        <w:trPr>
          <w:trHeight w:val="156" w:hRule="exact"/>
        </w:trPr>
        <w:tc>
          <w:tcPr>
            <w:tcW w:w="14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149" w:lineRule="exact"/>
              <w:ind w:left="55"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
              <w:jc w:val="center"/>
              <w:rPr>
                <w:rFonts w:ascii="宋体" w:hAnsi="宋体" w:cs="宋体" w:eastAsia="宋体" w:hint="default"/>
                <w:sz w:val="15"/>
                <w:szCs w:val="15"/>
              </w:rPr>
            </w:pPr>
            <w:r>
              <w:rPr>
                <w:rFonts w:ascii="宋体" w:hAnsi="宋体" w:cs="宋体" w:eastAsia="宋体" w:hint="default"/>
                <w:sz w:val="15"/>
                <w:szCs w:val="15"/>
              </w:rPr>
              <w:t>制造业</w:t>
            </w: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148" w:lineRule="exact"/>
              <w:ind w:right="0"/>
              <w:jc w:val="left"/>
              <w:rPr>
                <w:rFonts w:ascii="宋体" w:hAnsi="宋体" w:cs="宋体" w:eastAsia="宋体" w:hint="default"/>
                <w:sz w:val="15"/>
                <w:szCs w:val="15"/>
              </w:rPr>
            </w:pPr>
            <w:r>
              <w:rPr>
                <w:rFonts w:ascii="宋体" w:hAnsi="宋体" w:cs="宋体" w:eastAsia="宋体" w:hint="default"/>
                <w:sz w:val="15"/>
                <w:szCs w:val="15"/>
              </w:rPr>
              <w:t>研发、参与国家的重大项目建设</w:t>
            </w:r>
          </w:p>
        </w:tc>
        <w:tc>
          <w:tcPr>
            <w:tcW w:w="9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right"/>
              <w:rPr>
                <w:rFonts w:ascii="Times New Roman" w:hAnsi="Times New Roman" w:cs="Times New Roman" w:eastAsia="Times New Roman" w:hint="default"/>
                <w:sz w:val="15"/>
                <w:szCs w:val="15"/>
              </w:rPr>
            </w:pPr>
            <w:r>
              <w:rPr>
                <w:rFonts w:ascii="Times New Roman"/>
                <w:spacing w:val="-1"/>
                <w:sz w:val="15"/>
              </w:rPr>
              <w:t>175,272,068.24</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1"/>
              <w:jc w:val="right"/>
              <w:rPr>
                <w:rFonts w:ascii="Times New Roman" w:hAnsi="Times New Roman" w:cs="Times New Roman" w:eastAsia="Times New Roman" w:hint="default"/>
                <w:sz w:val="15"/>
                <w:szCs w:val="15"/>
              </w:rPr>
            </w:pPr>
            <w:r>
              <w:rPr>
                <w:rFonts w:ascii="Times New Roman"/>
                <w:spacing w:val="-1"/>
                <w:sz w:val="15"/>
              </w:rPr>
              <w:t>35,076,943.72</w:t>
            </w:r>
          </w:p>
        </w:tc>
        <w:tc>
          <w:tcPr>
            <w:tcW w:w="1304"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right"/>
              <w:rPr>
                <w:rFonts w:ascii="Times New Roman" w:hAnsi="Times New Roman" w:cs="Times New Roman" w:eastAsia="Times New Roman" w:hint="default"/>
                <w:sz w:val="15"/>
                <w:szCs w:val="15"/>
              </w:rPr>
            </w:pPr>
            <w:r>
              <w:rPr>
                <w:rFonts w:ascii="Times New Roman"/>
                <w:spacing w:val="-1"/>
                <w:sz w:val="15"/>
              </w:rPr>
              <w:t>243,053,356.79</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right"/>
              <w:rPr>
                <w:rFonts w:ascii="Times New Roman" w:hAnsi="Times New Roman" w:cs="Times New Roman" w:eastAsia="Times New Roman" w:hint="default"/>
                <w:sz w:val="15"/>
                <w:szCs w:val="15"/>
              </w:rPr>
            </w:pPr>
            <w:r>
              <w:rPr>
                <w:rFonts w:ascii="Times New Roman"/>
                <w:spacing w:val="-1"/>
                <w:sz w:val="15"/>
              </w:rPr>
              <w:t>7,570,655.96</w:t>
            </w:r>
          </w:p>
        </w:tc>
        <w:tc>
          <w:tcPr>
            <w:tcW w:w="997" w:type="dxa"/>
            <w:tcBorders>
              <w:top w:val="nil" w:sz="6" w:space="0" w:color="auto"/>
              <w:left w:val="single" w:sz="4" w:space="0" w:color="000000"/>
              <w:bottom w:val="nil" w:sz="6" w:space="0" w:color="auto"/>
              <w:right w:val="single" w:sz="4" w:space="0" w:color="000000"/>
            </w:tcBorders>
          </w:tcPr>
          <w:p>
            <w:pPr>
              <w:pStyle w:val="TableParagraph"/>
              <w:spacing w:line="160" w:lineRule="exact"/>
              <w:ind w:right="0"/>
              <w:jc w:val="right"/>
              <w:rPr>
                <w:rFonts w:ascii="Times New Roman" w:hAnsi="Times New Roman" w:cs="Times New Roman" w:eastAsia="Times New Roman" w:hint="default"/>
                <w:sz w:val="15"/>
                <w:szCs w:val="15"/>
              </w:rPr>
            </w:pPr>
            <w:r>
              <w:rPr>
                <w:rFonts w:ascii="Times New Roman"/>
                <w:spacing w:val="-1"/>
                <w:sz w:val="15"/>
              </w:rPr>
              <w:t>7,579,672.63</w:t>
            </w:r>
          </w:p>
        </w:tc>
      </w:tr>
      <w:tr>
        <w:trPr>
          <w:trHeight w:val="152" w:hRule="exact"/>
        </w:trPr>
        <w:tc>
          <w:tcPr>
            <w:tcW w:w="144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心有限公司</w:t>
            </w: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0"/>
              <w:jc w:val="left"/>
              <w:rPr>
                <w:rFonts w:ascii="宋体" w:hAnsi="宋体" w:cs="宋体" w:eastAsia="宋体" w:hint="default"/>
                <w:sz w:val="15"/>
                <w:szCs w:val="15"/>
              </w:rPr>
            </w:pPr>
            <w:r>
              <w:rPr>
                <w:rFonts w:ascii="宋体" w:hAnsi="宋体" w:cs="宋体" w:eastAsia="宋体" w:hint="default"/>
                <w:sz w:val="15"/>
                <w:szCs w:val="15"/>
              </w:rPr>
              <w:t>民币</w:t>
            </w: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44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2160" w:type="dxa"/>
            <w:tcBorders>
              <w:top w:val="nil" w:sz="6" w:space="0" w:color="auto"/>
              <w:left w:val="single" w:sz="4" w:space="0" w:color="000000"/>
              <w:bottom w:val="nil" w:sz="6" w:space="0" w:color="auto"/>
              <w:right w:val="single" w:sz="4" w:space="0" w:color="000000"/>
            </w:tcBorders>
          </w:tcPr>
          <w:p>
            <w:pPr>
              <w:pStyle w:val="TableParagraph"/>
              <w:spacing w:line="152" w:lineRule="exact"/>
              <w:ind w:right="0"/>
              <w:jc w:val="left"/>
              <w:rPr>
                <w:rFonts w:ascii="宋体" w:hAnsi="宋体" w:cs="宋体" w:eastAsia="宋体" w:hint="default"/>
                <w:sz w:val="15"/>
                <w:szCs w:val="15"/>
              </w:rPr>
            </w:pPr>
            <w:r>
              <w:rPr>
                <w:rFonts w:ascii="宋体" w:hAnsi="宋体" w:cs="宋体" w:eastAsia="宋体" w:hint="default"/>
                <w:sz w:val="15"/>
                <w:szCs w:val="15"/>
              </w:rPr>
              <w:t>国际交流与合作、市场运作和推</w:t>
            </w:r>
          </w:p>
        </w:tc>
        <w:tc>
          <w:tcPr>
            <w:tcW w:w="90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304"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99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44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21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0"/>
              <w:jc w:val="left"/>
              <w:rPr>
                <w:rFonts w:ascii="宋体" w:hAnsi="宋体" w:cs="宋体" w:eastAsia="宋体" w:hint="default"/>
                <w:sz w:val="15"/>
                <w:szCs w:val="15"/>
              </w:rPr>
            </w:pPr>
            <w:r>
              <w:rPr>
                <w:rFonts w:ascii="宋体" w:hAnsi="宋体" w:cs="宋体" w:eastAsia="宋体" w:hint="default"/>
                <w:sz w:val="15"/>
                <w:szCs w:val="15"/>
              </w:rPr>
              <w:t>广等业务。</w:t>
            </w:r>
          </w:p>
        </w:tc>
        <w:tc>
          <w:tcPr>
            <w:tcW w:w="90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304"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97" w:type="dxa"/>
            <w:tcBorders>
              <w:top w:val="nil" w:sz="6" w:space="0" w:color="auto"/>
              <w:left w:val="single" w:sz="4" w:space="0" w:color="000000"/>
              <w:bottom w:val="single" w:sz="4" w:space="0" w:color="000000"/>
              <w:right w:val="single" w:sz="4" w:space="0" w:color="000000"/>
            </w:tcBorders>
          </w:tcPr>
          <w:p>
            <w:pPr/>
          </w:p>
        </w:tc>
      </w:tr>
    </w:tbl>
    <w:p>
      <w:pPr>
        <w:spacing w:before="51"/>
        <w:ind w:left="1034" w:right="0" w:firstLine="0"/>
        <w:jc w:val="left"/>
        <w:rPr>
          <w:rFonts w:ascii="宋体" w:hAnsi="宋体" w:cs="宋体" w:eastAsia="宋体" w:hint="default"/>
          <w:sz w:val="18"/>
          <w:szCs w:val="18"/>
        </w:rPr>
      </w:pPr>
      <w:r>
        <w:rPr/>
        <w:pict>
          <v:shape style="position:absolute;margin-left:249.600006pt;margin-top:-59.117985pt;width:48.8pt;height:21.3pt;mso-position-horizontal-relative:page;mso-position-vertical-relative:paragraph;z-index:-1249984" type="#_x0000_t202" filled="false" stroked="false">
            <v:textbox inset="0,0,0,0">
              <w:txbxContent>
                <w:p>
                  <w:pPr>
                    <w:spacing w:line="240" w:lineRule="auto" w:before="7"/>
                    <w:rPr>
                      <w:rFonts w:ascii="宋体" w:hAnsi="宋体" w:cs="宋体" w:eastAsia="宋体" w:hint="default"/>
                      <w:sz w:val="17"/>
                      <w:szCs w:val="17"/>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w:t>
                  </w:r>
                </w:p>
              </w:txbxContent>
            </v:textbox>
            <w10:wrap type="none"/>
          </v:shape>
        </w:pict>
      </w:r>
      <w:r>
        <w:rPr/>
        <w:pict>
          <v:group style="position:absolute;margin-left:253.860001pt;margin-top:-59.117985pt;width:44.55pt;height:17.6pt;mso-position-horizontal-relative:page;mso-position-vertical-relative:paragraph;z-index:-1249960" coordorigin="5077,-1182" coordsize="891,352">
            <v:shape style="position:absolute;left:5077;top:-1182;width:891;height:352" coordorigin="5077,-1182" coordsize="891,352" path="m5077,-831l5968,-831,5968,-1182,5077,-1182,5077,-831xe" filled="true" fillcolor="#ffffff" stroked="false">
              <v:path arrowok="t"/>
              <v:fill type="solid"/>
            </v:shape>
            <w10:wrap type="none"/>
          </v:group>
        </w:pict>
      </w:r>
      <w:r>
        <w:rPr>
          <w:rFonts w:ascii="宋体" w:hAnsi="宋体" w:cs="宋体" w:eastAsia="宋体" w:hint="default"/>
          <w:sz w:val="18"/>
          <w:szCs w:val="18"/>
        </w:rPr>
        <w:t>主要子公司、参股公司情况说明</w:t>
      </w:r>
    </w:p>
    <w:p>
      <w:pPr>
        <w:spacing w:before="116"/>
        <w:ind w:left="13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）冠捷科技财务数据按相关汇率进行折算，关于其业绩的详细资料请见</w:t>
      </w:r>
      <w:hyperlink r:id="rId13">
        <w:r>
          <w:rPr>
            <w:rFonts w:ascii="Times New Roman" w:hAnsi="Times New Roman" w:cs="Times New Roman" w:eastAsia="Times New Roman" w:hint="default"/>
            <w:sz w:val="18"/>
            <w:szCs w:val="18"/>
          </w:rPr>
          <w:t>http://www.hkexnews.hk</w:t>
        </w:r>
        <w:r>
          <w:rPr>
            <w:rFonts w:ascii="宋体" w:hAnsi="宋体" w:cs="宋体" w:eastAsia="宋体" w:hint="default"/>
            <w:sz w:val="18"/>
            <w:szCs w:val="18"/>
          </w:rPr>
          <w:t>中的相关公告；</w:t>
        </w:r>
      </w:hyperlink>
    </w:p>
    <w:p>
      <w:pPr>
        <w:spacing w:before="63"/>
        <w:ind w:left="139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）长城香港财务数据为其合并报表数据，含其下属公司柏怡国际、</w:t>
      </w:r>
      <w:r>
        <w:rPr>
          <w:rFonts w:ascii="Times New Roman" w:hAnsi="Times New Roman" w:cs="Times New Roman" w:eastAsia="Times New Roman" w:hint="default"/>
          <w:sz w:val="18"/>
          <w:szCs w:val="18"/>
        </w:rPr>
        <w:t>PGIL</w:t>
      </w:r>
      <w:r>
        <w:rPr>
          <w:rFonts w:ascii="宋体" w:hAnsi="宋体" w:cs="宋体" w:eastAsia="宋体" w:hint="default"/>
          <w:sz w:val="18"/>
          <w:szCs w:val="18"/>
        </w:rPr>
        <w:t>。</w:t>
      </w:r>
    </w:p>
    <w:p>
      <w:pPr>
        <w:spacing w:line="340" w:lineRule="auto" w:before="63"/>
        <w:ind w:left="1034" w:right="480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）报告期长城能源亏损主要是由于其主要客户赛康公司破产所致。 报告期内取得和处置子公司的情况</w:t>
      </w:r>
    </w:p>
    <w:p>
      <w:pPr>
        <w:spacing w:before="41"/>
        <w:ind w:left="10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02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深圳中电长城信息安全系统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提升公司在信息安全产品技 术的自主研发设计能力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-15,839,173.35</w:t>
            </w:r>
          </w:p>
        </w:tc>
      </w:tr>
    </w:tbl>
    <w:p>
      <w:pPr>
        <w:spacing w:line="240" w:lineRule="auto" w:before="2"/>
        <w:rPr>
          <w:rFonts w:ascii="宋体" w:hAnsi="宋体" w:cs="宋体" w:eastAsia="宋体" w:hint="default"/>
          <w:sz w:val="19"/>
          <w:szCs w:val="19"/>
        </w:rPr>
      </w:pPr>
    </w:p>
    <w:p>
      <w:pPr>
        <w:spacing w:before="35"/>
        <w:ind w:left="10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0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0" w:right="1042" w:firstLine="0"/>
        <w:jc w:val="right"/>
        <w:rPr>
          <w:rFonts w:ascii="宋体" w:hAnsi="宋体" w:cs="宋体" w:eastAsia="宋体" w:hint="default"/>
          <w:sz w:val="18"/>
          <w:szCs w:val="18"/>
        </w:rPr>
      </w:pPr>
      <w:r>
        <w:rPr/>
        <w:pict>
          <v:shape style="position:absolute;margin-left:56.459999pt;margin-top:-270.847992pt;width:479.05pt;height:337.4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2160"/>
                    <w:gridCol w:w="1440"/>
                    <w:gridCol w:w="1440"/>
                    <w:gridCol w:w="1260"/>
                    <w:gridCol w:w="926"/>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投资总额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截至期末累计实 际投入金额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7" w:right="97" w:hanging="180"/>
                          <w:jc w:val="left"/>
                          <w:rPr>
                            <w:rFonts w:ascii="宋体" w:hAnsi="宋体" w:cs="宋体" w:eastAsia="宋体" w:hint="default"/>
                            <w:sz w:val="18"/>
                            <w:szCs w:val="18"/>
                          </w:rPr>
                        </w:pPr>
                        <w:r>
                          <w:rPr>
                            <w:rFonts w:ascii="宋体" w:hAnsi="宋体" w:cs="宋体" w:eastAsia="宋体" w:hint="default"/>
                            <w:sz w:val="18"/>
                            <w:szCs w:val="18"/>
                          </w:rPr>
                          <w:t>项目收益 情况</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长城研发办公综合大楼项目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仍在进行中</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富通科技发展控股（香港）有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限公司合作项目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预计约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5,062.5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项目终止</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-420.06</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石岩基地三期项目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3,553.81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3,553.81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仍在进行中</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
                          <w:jc w:val="both"/>
                          <w:rPr>
                            <w:rFonts w:ascii="宋体" w:hAnsi="宋体" w:cs="宋体" w:eastAsia="宋体" w:hint="default"/>
                            <w:sz w:val="18"/>
                            <w:szCs w:val="18"/>
                          </w:rPr>
                        </w:pPr>
                        <w:r>
                          <w:rPr>
                            <w:rFonts w:ascii="宋体" w:hAnsi="宋体" w:cs="宋体" w:eastAsia="宋体" w:hint="default"/>
                            <w:spacing w:val="10"/>
                            <w:sz w:val="18"/>
                            <w:szCs w:val="18"/>
                          </w:rPr>
                          <w:t>冠捷科技通过其下属子公司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MMD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收购合营公司股份暨飞 利浦部分电视业务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58,309.3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万元人民币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58,309.3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58,309.3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-15,092.71</w:t>
                        </w:r>
                      </w:p>
                    </w:tc>
                  </w:tr>
                  <w:tr>
                    <w:trPr>
                      <w:trHeight w:val="10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both"/>
                          <w:rPr>
                            <w:rFonts w:ascii="宋体" w:hAnsi="宋体" w:cs="宋体" w:eastAsia="宋体" w:hint="default"/>
                            <w:sz w:val="18"/>
                            <w:szCs w:val="18"/>
                          </w:rPr>
                        </w:pPr>
                        <w:r>
                          <w:rPr>
                            <w:rFonts w:ascii="宋体" w:hAnsi="宋体" w:cs="宋体" w:eastAsia="宋体" w:hint="default"/>
                            <w:spacing w:val="10"/>
                            <w:sz w:val="18"/>
                            <w:szCs w:val="18"/>
                          </w:rPr>
                          <w:t>冠捷科技子公司与南京中电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熊猫液晶显示科技有限公司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建立合营公司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尚未开始投资</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62,304.55</w:t>
                        </w:r>
                      </w:p>
                    </w:tc>
                    <w:tc>
                      <w:tcPr>
                        <w:tcW w:w="144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62,387.5</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1651" w:hRule="exact"/>
                    </w:trPr>
                    <w:tc>
                      <w:tcPr>
                        <w:tcW w:w="9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）长城研发办公综合大楼项目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日，经公司第五届董事会审议，同意公司对建设长城研发办公综合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1"/>
                            <w:sz w:val="18"/>
                            <w:szCs w:val="18"/>
                          </w:rPr>
                          <w:t>大楼项目进行立项，预计项目建设总投资约为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9.6 </w:t>
                        </w:r>
                        <w:r>
                          <w:rPr>
                            <w:rFonts w:ascii="宋体" w:hAnsi="宋体" w:cs="宋体" w:eastAsia="宋体" w:hint="default"/>
                            <w:spacing w:val="-2"/>
                            <w:sz w:val="18"/>
                            <w:szCs w:val="18"/>
                          </w:rPr>
                          <w:t>亿元人民币，所需资金由公司自筹解决。截至目前，该项目仍在进行中</w:t>
                        </w:r>
                      </w:p>
                      <w:p>
                        <w:pPr>
                          <w:pStyle w:val="TableParagraph"/>
                          <w:spacing w:line="300" w:lineRule="auto" w:before="101"/>
                          <w:ind w:left="22" w:right="2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）富通科技发展控股（香港）有限公司合作项目本公司第五届董事会曾于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日审议通过了关于与易 </w:t>
                        </w:r>
                        <w:r>
                          <w:rPr>
                            <w:rFonts w:ascii="宋体" w:hAnsi="宋体" w:cs="宋体" w:eastAsia="宋体" w:hint="default"/>
                            <w:spacing w:val="-9"/>
                            <w:sz w:val="18"/>
                            <w:szCs w:val="18"/>
                          </w:rPr>
                          <w:t>通科技控股有限公司（简称“易通科技”）、</w:t>
                        </w:r>
                        <w:r>
                          <w:rPr>
                            <w:rFonts w:ascii="Times New Roman" w:hAnsi="Times New Roman" w:cs="Times New Roman" w:eastAsia="Times New Roman" w:hint="default"/>
                            <w:spacing w:val="-9"/>
                            <w:sz w:val="18"/>
                            <w:szCs w:val="18"/>
                          </w:rPr>
                          <w:t>EMC</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电脑系统（远东）有限公司（简称“</w:t>
                        </w:r>
                        <w:r>
                          <w:rPr>
                            <w:rFonts w:ascii="Times New Roman" w:hAnsi="Times New Roman" w:cs="Times New Roman" w:eastAsia="Times New Roman" w:hint="default"/>
                            <w:spacing w:val="-7"/>
                            <w:sz w:val="18"/>
                            <w:szCs w:val="18"/>
                          </w:rPr>
                          <w:t>EMC</w:t>
                        </w:r>
                        <w:r>
                          <w:rPr>
                            <w:rFonts w:ascii="宋体" w:hAnsi="宋体" w:cs="宋体" w:eastAsia="宋体" w:hint="default"/>
                            <w:spacing w:val="-7"/>
                            <w:sz w:val="18"/>
                            <w:szCs w:val="18"/>
                          </w:rPr>
                          <w:t>”）、富通科技发展控股（香港</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有限公司（简称“富通香港”）及北京易通东方计算机系统服务有限公司（简称“北京易通”）的合作事宜：为了开拓国内</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29"/>
          <w:szCs w:val="29"/>
        </w:rPr>
      </w:pPr>
    </w:p>
    <w:p>
      <w:pPr>
        <w:spacing w:before="44"/>
        <w:ind w:left="0" w:right="10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100" w:right="100"/>
        </w:sectPr>
      </w:pPr>
    </w:p>
    <w:p>
      <w:pPr>
        <w:spacing w:line="240" w:lineRule="auto" w:before="8"/>
        <w:rPr>
          <w:rFonts w:ascii="宋体" w:hAnsi="宋体" w:cs="宋体" w:eastAsia="宋体" w:hint="default"/>
          <w:sz w:val="22"/>
          <w:szCs w:val="22"/>
        </w:rPr>
      </w:pPr>
    </w:p>
    <w:p>
      <w:pPr>
        <w:spacing w:line="304" w:lineRule="auto" w:before="44"/>
        <w:ind w:left="181" w:right="160" w:firstLine="0"/>
        <w:jc w:val="left"/>
        <w:rPr>
          <w:rFonts w:ascii="宋体" w:hAnsi="宋体" w:cs="宋体" w:eastAsia="宋体" w:hint="default"/>
          <w:sz w:val="18"/>
          <w:szCs w:val="18"/>
        </w:rPr>
      </w:pPr>
      <w:r>
        <w:rPr/>
        <w:pict>
          <v:group style="position:absolute;margin-left:56.219978pt;margin-top:.951959pt;width:479.3pt;height:569.5pt;mso-position-horizontal-relative:page;mso-position-vertical-relative:paragraph;z-index:-1249912" coordorigin="1124,19" coordsize="9586,11390">
            <v:group style="position:absolute;left:1129;top:29;width:9576;height:2" coordorigin="1129,29" coordsize="9576,2">
              <v:shape style="position:absolute;left:1129;top:29;width:9576;height:2" coordorigin="1129,29" coordsize="9576,0" path="m1129,29l10705,29e" filled="false" stroked="true" strokeweight=".48004pt" strokecolor="#000000">
                <v:path arrowok="t"/>
              </v:shape>
            </v:group>
            <v:group style="position:absolute;left:1134;top:24;width:2;height:11380" coordorigin="1134,24" coordsize="2,11380">
              <v:shape style="position:absolute;left:1134;top:24;width:2;height:11380" coordorigin="1134,24" coordsize="0,11380" path="m1134,24l1134,11403e" filled="false" stroked="true" strokeweight=".48001pt" strokecolor="#000000">
                <v:path arrowok="t"/>
              </v:shape>
            </v:group>
            <v:group style="position:absolute;left:1129;top:11399;width:9567;height:2" coordorigin="1129,11399" coordsize="9567,2">
              <v:shape style="position:absolute;left:1129;top:11399;width:9567;height:2" coordorigin="1129,11399" coordsize="9567,0" path="m1129,11399l10696,11399e" filled="false" stroked="true" strokeweight=".48pt" strokecolor="#000000">
                <v:path arrowok="t"/>
              </v:shape>
            </v:group>
            <v:group style="position:absolute;left:10700;top:24;width:2;height:11380" coordorigin="10700,24" coordsize="2,11380">
              <v:shape style="position:absolute;left:10700;top:24;width:2;height:11380" coordorigin="10700,24" coordsize="0,11380" path="m10700,24l10700,11403e" filled="false" stroked="true" strokeweight=".47998pt" strokecolor="#000000">
                <v:path arrowok="t"/>
              </v:shape>
            </v:group>
            <w10:wrap type="none"/>
          </v:group>
        </w:pict>
      </w:r>
      <w:r>
        <w:rPr>
          <w:rFonts w:ascii="宋体" w:hAnsi="宋体" w:cs="宋体" w:eastAsia="宋体" w:hint="default"/>
          <w:spacing w:val="-2"/>
          <w:sz w:val="18"/>
          <w:szCs w:val="18"/>
        </w:rPr>
        <w:t>云计算基础设施领域的相关业务，发挥合作各方优势，公司拟通过股份认购及股东协议与易通科技、</w:t>
      </w:r>
      <w:r>
        <w:rPr>
          <w:rFonts w:ascii="Times New Roman" w:hAnsi="Times New Roman" w:cs="Times New Roman" w:eastAsia="Times New Roman" w:hint="default"/>
          <w:spacing w:val="-2"/>
          <w:sz w:val="18"/>
          <w:szCs w:val="18"/>
        </w:rPr>
        <w:t>EMC</w:t>
      </w:r>
      <w:r>
        <w:rPr>
          <w:rFonts w:ascii="宋体" w:hAnsi="宋体" w:cs="宋体" w:eastAsia="宋体" w:hint="default"/>
          <w:spacing w:val="-2"/>
          <w:sz w:val="18"/>
          <w:szCs w:val="18"/>
        </w:rPr>
        <w:t>、富通香港及北</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京易通开展有关业务合作。富通香港将通过向各股份认购方发行股份的方式实现增资，其中本公司将认购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股新购， 认购完成后持股比例为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，将成为新合资公司的控股股东，认购价格为每股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元人民币或等值外汇，总投资金额为 </w:t>
      </w:r>
      <w:r>
        <w:rPr>
          <w:rFonts w:ascii="Times New Roman" w:hAnsi="Times New Roman" w:cs="Times New Roman" w:eastAsia="Times New Roman" w:hint="default"/>
          <w:sz w:val="18"/>
          <w:szCs w:val="18"/>
        </w:rPr>
        <w:t>5,062.5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万元人民币。（具体内容及其后的进展详见本公司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2011-058</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2011-073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2012-023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号公告）报</w:t>
      </w:r>
      <w:r>
        <w:rPr>
          <w:rFonts w:ascii="宋体" w:hAnsi="宋体" w:cs="宋体" w:eastAsia="宋体" w:hint="default"/>
          <w:spacing w:val="-83"/>
          <w:sz w:val="18"/>
          <w:szCs w:val="18"/>
        </w:rPr>
        <w:t> </w:t>
      </w:r>
      <w:r>
        <w:rPr>
          <w:rFonts w:ascii="宋体" w:hAnsi="宋体" w:cs="宋体" w:eastAsia="宋体" w:hint="default"/>
          <w:sz w:val="18"/>
          <w:szCs w:val="18"/>
        </w:rPr>
        <w:t>告期内，由于无法满足达成交易的所有先决条件，同时考虑到市场及合作环境的变化，交易各方经友好协商决定终止该股</w:t>
      </w:r>
      <w:r>
        <w:rPr>
          <w:rFonts w:ascii="宋体" w:hAnsi="宋体" w:cs="宋体" w:eastAsia="宋体" w:hint="default"/>
          <w:sz w:val="18"/>
          <w:szCs w:val="18"/>
        </w:rPr>
        <w:t> 权合作项目并于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日签署《终止协议》，终止就该合资项目已签署的股份认购协议、补充协议等系列相关的</w:t>
      </w:r>
    </w:p>
    <w:p>
      <w:pPr>
        <w:spacing w:before="10"/>
        <w:ind w:left="181" w:right="0" w:firstLine="0"/>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90"/>
          <w:sz w:val="18"/>
          <w:szCs w:val="18"/>
        </w:rPr>
        <w:t>。</w:t>
      </w:r>
      <w:r>
        <w:rPr>
          <w:rFonts w:ascii="宋体" w:hAnsi="宋体" w:cs="宋体" w:eastAsia="宋体" w:hint="default"/>
          <w:sz w:val="18"/>
          <w:szCs w:val="18"/>
        </w:rPr>
        <w:t>（详见本公司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2012-081 </w:t>
      </w:r>
      <w:r>
        <w:rPr>
          <w:rFonts w:ascii="宋体" w:hAnsi="宋体" w:cs="宋体" w:eastAsia="宋体" w:hint="default"/>
          <w:sz w:val="18"/>
          <w:szCs w:val="18"/>
        </w:rPr>
        <w:t>号公告）</w:t>
      </w:r>
    </w:p>
    <w:p>
      <w:pPr>
        <w:spacing w:before="101"/>
        <w:ind w:left="54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）石岩基地三期项目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日，经公司第五届董事会审议，同意公司对石岩基地三期项目建设立项，计</w:t>
      </w:r>
    </w:p>
    <w:p>
      <w:pPr>
        <w:spacing w:line="302" w:lineRule="auto" w:before="63"/>
        <w:ind w:left="181" w:right="297" w:firstLine="0"/>
        <w:jc w:val="left"/>
        <w:rPr>
          <w:rFonts w:ascii="宋体" w:hAnsi="宋体" w:cs="宋体" w:eastAsia="宋体" w:hint="default"/>
          <w:sz w:val="18"/>
          <w:szCs w:val="18"/>
        </w:rPr>
      </w:pPr>
      <w:r>
        <w:rPr>
          <w:rFonts w:ascii="宋体" w:hAnsi="宋体" w:cs="宋体" w:eastAsia="宋体" w:hint="default"/>
          <w:sz w:val="18"/>
          <w:szCs w:val="18"/>
        </w:rPr>
        <w:t>划建设标准化的电子厂房二栋、仓库一栋及配套宿舍一栋，建筑总面积约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万平方米，预计项目建设总投资约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元人民币。截至目前，该项目仍在进行中。</w:t>
      </w:r>
    </w:p>
    <w:p>
      <w:pPr>
        <w:spacing w:before="70"/>
        <w:ind w:left="541"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）子公司冠捷科技有限公司（简称“冠捷科技</w:t>
      </w:r>
      <w:r>
        <w:rPr>
          <w:rFonts w:ascii="宋体" w:hAnsi="宋体" w:cs="宋体" w:eastAsia="宋体" w:hint="default"/>
          <w:spacing w:val="-90"/>
          <w:sz w:val="18"/>
          <w:szCs w:val="18"/>
        </w:rPr>
        <w:t>”</w:t>
      </w:r>
      <w:r>
        <w:rPr>
          <w:rFonts w:ascii="宋体" w:hAnsi="宋体" w:cs="宋体" w:eastAsia="宋体" w:hint="default"/>
          <w:sz w:val="18"/>
          <w:szCs w:val="18"/>
        </w:rPr>
        <w:t>）投资项目情况</w:t>
      </w:r>
    </w:p>
    <w:p>
      <w:pPr>
        <w:spacing w:before="102"/>
        <w:ind w:left="541" w:right="0" w:firstLine="0"/>
        <w:jc w:val="left"/>
        <w:rPr>
          <w:rFonts w:ascii="宋体" w:hAnsi="宋体" w:cs="宋体" w:eastAsia="宋体" w:hint="default"/>
          <w:sz w:val="18"/>
          <w:szCs w:val="18"/>
        </w:rPr>
      </w:pPr>
      <w:r>
        <w:rPr>
          <w:rFonts w:ascii="宋体" w:hAnsi="宋体" w:cs="宋体" w:eastAsia="宋体" w:hint="default"/>
          <w:sz w:val="18"/>
          <w:szCs w:val="18"/>
        </w:rPr>
        <w:t>①冠捷科技通过其下属子公司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MMD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收购合营公司股份暨飞利浦部分电视业务</w:t>
      </w:r>
    </w:p>
    <w:p>
      <w:pPr>
        <w:spacing w:before="101"/>
        <w:ind w:left="5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日，冠捷科技与飞利浦订立条款书，建议交易包括：</w:t>
      </w: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）冠捷科技向飞利浦购买合营公司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的股份；</w:t>
      </w:r>
    </w:p>
    <w:p>
      <w:pPr>
        <w:spacing w:line="302" w:lineRule="auto" w:before="63"/>
        <w:ind w:left="181" w:right="137"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）飞利浦向合营公司授予独家商标许可使用权；</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）飞利浦向合营公司授予非独家免版税许可使用权。具体详见冠捷科技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于</w:t>
      </w:r>
      <w:r>
        <w:rPr>
          <w:rFonts w:ascii="宋体" w:hAnsi="宋体" w:cs="宋体" w:eastAsia="宋体" w:hint="default"/>
          <w:spacing w:val="-53"/>
          <w:sz w:val="18"/>
          <w:szCs w:val="18"/>
        </w:rPr>
        <w:t> </w:t>
      </w:r>
      <w:hyperlink r:id="rId14">
        <w:r>
          <w:rPr>
            <w:rFonts w:ascii="Times New Roman" w:hAnsi="Times New Roman" w:cs="Times New Roman" w:eastAsia="Times New Roman" w:hint="default"/>
            <w:sz w:val="18"/>
            <w:szCs w:val="18"/>
          </w:rPr>
          <w:t>http://www.hkexnews.hk</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中刊登的相关公告。</w:t>
      </w:r>
    </w:p>
    <w:p>
      <w:pPr>
        <w:spacing w:line="307" w:lineRule="auto" w:before="50"/>
        <w:ind w:left="181" w:right="14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3"/>
          <w:sz w:val="18"/>
          <w:szCs w:val="18"/>
        </w:rPr>
        <w:t>，</w:t>
      </w:r>
      <w:r>
        <w:rPr>
          <w:rFonts w:ascii="宋体" w:hAnsi="宋体" w:cs="宋体" w:eastAsia="宋体" w:hint="default"/>
          <w:sz w:val="18"/>
          <w:szCs w:val="18"/>
        </w:rPr>
        <w:t>冠捷科技</w:t>
      </w:r>
      <w:r>
        <w:rPr>
          <w:rFonts w:ascii="宋体" w:hAnsi="宋体" w:cs="宋体" w:eastAsia="宋体" w:hint="default"/>
          <w:spacing w:val="-3"/>
          <w:sz w:val="18"/>
          <w:szCs w:val="18"/>
        </w:rPr>
        <w:t>、</w:t>
      </w:r>
      <w:r>
        <w:rPr>
          <w:rFonts w:ascii="宋体" w:hAnsi="宋体" w:cs="宋体" w:eastAsia="宋体" w:hint="default"/>
          <w:sz w:val="18"/>
          <w:szCs w:val="18"/>
        </w:rPr>
        <w:t>飞利浦</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MD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及合营公</w:t>
      </w:r>
      <w:r>
        <w:rPr>
          <w:rFonts w:ascii="宋体" w:hAnsi="宋体" w:cs="宋体" w:eastAsia="宋体" w:hint="default"/>
          <w:spacing w:val="1"/>
          <w:sz w:val="18"/>
          <w:szCs w:val="18"/>
        </w:rPr>
        <w:t>司</w:t>
      </w:r>
      <w:r>
        <w:rPr>
          <w:rFonts w:ascii="宋体" w:hAnsi="宋体" w:cs="宋体" w:eastAsia="宋体" w:hint="default"/>
          <w:sz w:val="18"/>
          <w:szCs w:val="18"/>
        </w:rPr>
        <w:t>签订</w:t>
      </w:r>
      <w:r>
        <w:rPr>
          <w:rFonts w:ascii="宋体" w:hAnsi="宋体" w:cs="宋体" w:eastAsia="宋体" w:hint="default"/>
          <w:spacing w:val="-3"/>
          <w:sz w:val="18"/>
          <w:szCs w:val="18"/>
        </w:rPr>
        <w:t>了</w:t>
      </w:r>
      <w:r>
        <w:rPr>
          <w:rFonts w:ascii="宋体" w:hAnsi="宋体" w:cs="宋体" w:eastAsia="宋体" w:hint="default"/>
          <w:sz w:val="18"/>
          <w:szCs w:val="18"/>
        </w:rPr>
        <w:t>《买卖协议</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并约定在收购完成后</w:t>
      </w:r>
      <w:r>
        <w:rPr>
          <w:rFonts w:ascii="宋体" w:hAnsi="宋体" w:cs="宋体" w:eastAsia="宋体" w:hint="default"/>
          <w:spacing w:val="-3"/>
          <w:sz w:val="18"/>
          <w:szCs w:val="18"/>
        </w:rPr>
        <w:t>：</w:t>
      </w:r>
      <w:r>
        <w:rPr>
          <w:rFonts w:ascii="宋体" w:hAnsi="宋体" w:cs="宋体" w:eastAsia="宋体" w:hint="default"/>
          <w:sz w:val="18"/>
          <w:szCs w:val="18"/>
        </w:rPr>
        <w:t>冠捷科技</w:t>
      </w:r>
      <w:r>
        <w:rPr>
          <w:rFonts w:ascii="宋体" w:hAnsi="宋体" w:cs="宋体" w:eastAsia="宋体" w:hint="default"/>
          <w:spacing w:val="-3"/>
          <w:sz w:val="18"/>
          <w:szCs w:val="18"/>
        </w:rPr>
        <w:t>、</w:t>
      </w:r>
      <w:r>
        <w:rPr>
          <w:rFonts w:ascii="宋体" w:hAnsi="宋体" w:cs="宋体" w:eastAsia="宋体" w:hint="default"/>
          <w:sz w:val="18"/>
          <w:szCs w:val="18"/>
        </w:rPr>
        <w:t>飞</w:t>
      </w:r>
      <w:r>
        <w:rPr>
          <w:rFonts w:ascii="宋体" w:hAnsi="宋体" w:cs="宋体" w:eastAsia="宋体" w:hint="default"/>
          <w:sz w:val="18"/>
          <w:szCs w:val="18"/>
        </w:rPr>
        <w:t> 利浦、</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MD</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及</w:t>
      </w:r>
      <w:r>
        <w:rPr>
          <w:rFonts w:ascii="宋体" w:hAnsi="宋体" w:cs="宋体" w:eastAsia="宋体" w:hint="default"/>
          <w:sz w:val="18"/>
          <w:szCs w:val="18"/>
        </w:rPr>
        <w:t>合营公司将签署《股东协议</w:t>
      </w:r>
      <w:r>
        <w:rPr>
          <w:rFonts w:ascii="宋体" w:hAnsi="宋体" w:cs="宋体" w:eastAsia="宋体" w:hint="default"/>
          <w:spacing w:val="-90"/>
          <w:sz w:val="18"/>
          <w:szCs w:val="18"/>
        </w:rPr>
        <w:t>》</w:t>
      </w:r>
      <w:r>
        <w:rPr>
          <w:rFonts w:ascii="宋体" w:hAnsi="宋体" w:cs="宋体" w:eastAsia="宋体" w:hint="default"/>
          <w:sz w:val="18"/>
          <w:szCs w:val="18"/>
        </w:rPr>
        <w:t>；合营公司、飞利浦、</w:t>
      </w:r>
      <w:r>
        <w:rPr>
          <w:rFonts w:ascii="Times New Roman" w:hAnsi="Times New Roman" w:cs="Times New Roman" w:eastAsia="Times New Roman" w:hint="default"/>
          <w:sz w:val="18"/>
          <w:szCs w:val="18"/>
        </w:rPr>
        <w:t>Philips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r</w:t>
      </w:r>
      <w:r>
        <w:rPr>
          <w:rFonts w:ascii="Times New Roman" w:hAnsi="Times New Roman" w:cs="Times New Roman" w:eastAsia="Times New Roman" w:hint="default"/>
          <w:sz w:val="18"/>
          <w:szCs w:val="18"/>
        </w:rPr>
        <w:t>genti</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z w:val="18"/>
          <w:szCs w:val="18"/>
        </w:rPr>
        <w:t>a S.A</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Fabric</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1"/>
          <w:sz w:val="18"/>
          <w:szCs w:val="18"/>
        </w:rPr>
        <w:t>Aust</w:t>
      </w:r>
      <w:r>
        <w:rPr>
          <w:rFonts w:ascii="Times New Roman" w:hAnsi="Times New Roman" w:cs="Times New Roman" w:eastAsia="Times New Roman" w:hint="default"/>
          <w:spacing w:val="-2"/>
          <w:sz w:val="18"/>
          <w:szCs w:val="18"/>
        </w:rPr>
        <w:t>r</w:t>
      </w:r>
      <w:r>
        <w:rPr>
          <w:rFonts w:ascii="Times New Roman" w:hAnsi="Times New Roman" w:cs="Times New Roman" w:eastAsia="Times New Roman" w:hint="default"/>
          <w:sz w:val="18"/>
          <w:szCs w:val="18"/>
        </w:rPr>
        <w:t>al </w:t>
      </w:r>
      <w:r>
        <w:rPr>
          <w:rFonts w:ascii="Times New Roman" w:hAnsi="Times New Roman" w:cs="Times New Roman" w:eastAsia="Times New Roman" w:hint="default"/>
          <w:spacing w:val="-2"/>
          <w:sz w:val="18"/>
          <w:szCs w:val="18"/>
        </w:rPr>
        <w:t>d</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t>Producto</w:t>
      </w:r>
      <w:r>
        <w:rPr>
          <w:rFonts w:ascii="Times New Roman" w:hAnsi="Times New Roman" w:cs="Times New Roman" w:eastAsia="Times New Roman" w:hint="default"/>
          <w:sz w:val="18"/>
          <w:szCs w:val="18"/>
        </w:rPr>
        <w:t>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l</w:t>
      </w:r>
      <w:r>
        <w:rPr>
          <w:rFonts w:ascii="宋体" w:hAnsi="宋体" w:cs="宋体" w:eastAsia="宋体" w:hint="default"/>
          <w:sz w:val="18"/>
          <w:szCs w:val="18"/>
        </w:rPr>
        <w:t>é </w:t>
      </w:r>
      <w:r>
        <w:rPr>
          <w:rFonts w:ascii="Times New Roman" w:hAnsi="Times New Roman" w:cs="Times New Roman" w:eastAsia="Times New Roman" w:hint="default"/>
          <w:sz w:val="18"/>
          <w:szCs w:val="18"/>
        </w:rPr>
        <w:t>ctr</w:t>
      </w:r>
      <w:r>
        <w:rPr>
          <w:rFonts w:ascii="Times New Roman" w:hAnsi="Times New Roman" w:cs="Times New Roman" w:eastAsia="Times New Roman" w:hint="default"/>
          <w:spacing w:val="-1"/>
          <w:sz w:val="18"/>
          <w:szCs w:val="18"/>
        </w:rPr>
        <w:t>i</w:t>
      </w:r>
      <w:r>
        <w:rPr>
          <w:rFonts w:ascii="Times New Roman" w:hAnsi="Times New Roman" w:cs="Times New Roman" w:eastAsia="Times New Roman" w:hint="default"/>
          <w:sz w:val="18"/>
          <w:szCs w:val="18"/>
        </w:rPr>
        <w:t>cos </w:t>
      </w:r>
      <w:r>
        <w:rPr>
          <w:rFonts w:ascii="Times New Roman" w:hAnsi="Times New Roman" w:cs="Times New Roman" w:eastAsia="Times New Roman" w:hint="default"/>
          <w:spacing w:val="-1"/>
          <w:sz w:val="18"/>
          <w:szCs w:val="18"/>
        </w:rPr>
        <w:t>S</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阿根廷合营公司</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将签</w:t>
      </w:r>
      <w:r>
        <w:rPr>
          <w:rFonts w:ascii="宋体" w:hAnsi="宋体" w:cs="宋体" w:eastAsia="宋体" w:hint="default"/>
          <w:spacing w:val="-11"/>
          <w:sz w:val="18"/>
          <w:szCs w:val="18"/>
        </w:rPr>
        <w:t>订</w:t>
      </w:r>
      <w:r>
        <w:rPr>
          <w:rFonts w:ascii="宋体" w:hAnsi="宋体" w:cs="宋体" w:eastAsia="宋体" w:hint="default"/>
          <w:sz w:val="18"/>
          <w:szCs w:val="18"/>
        </w:rPr>
        <w:t>《阿根廷合营公司股东协议</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合营公司与飞利浦将签</w:t>
      </w:r>
      <w:r>
        <w:rPr>
          <w:rFonts w:ascii="宋体" w:hAnsi="宋体" w:cs="宋体" w:eastAsia="宋体" w:hint="default"/>
          <w:spacing w:val="-11"/>
          <w:sz w:val="18"/>
          <w:szCs w:val="18"/>
        </w:rPr>
        <w:t>订</w:t>
      </w:r>
      <w:r>
        <w:rPr>
          <w:rFonts w:ascii="宋体" w:hAnsi="宋体" w:cs="宋体" w:eastAsia="宋体" w:hint="default"/>
          <w:sz w:val="18"/>
          <w:szCs w:val="18"/>
        </w:rPr>
        <w:t>《商标许可协议</w:t>
      </w:r>
      <w:r>
        <w:rPr>
          <w:rFonts w:ascii="宋体" w:hAnsi="宋体" w:cs="宋体" w:eastAsia="宋体" w:hint="default"/>
          <w:spacing w:val="-90"/>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《第二</w:t>
      </w:r>
      <w:r>
        <w:rPr>
          <w:rFonts w:ascii="宋体" w:hAnsi="宋体" w:cs="宋体" w:eastAsia="宋体" w:hint="default"/>
          <w:sz w:val="18"/>
          <w:szCs w:val="18"/>
        </w:rPr>
        <w:t> 级商标许可协议</w:t>
      </w:r>
      <w:r>
        <w:rPr>
          <w:rFonts w:ascii="宋体" w:hAnsi="宋体" w:cs="宋体" w:eastAsia="宋体" w:hint="default"/>
          <w:spacing w:val="-90"/>
          <w:sz w:val="18"/>
          <w:szCs w:val="18"/>
        </w:rPr>
        <w:t>》、</w:t>
      </w:r>
      <w:r>
        <w:rPr>
          <w:rFonts w:ascii="宋体" w:hAnsi="宋体" w:cs="宋体" w:eastAsia="宋体" w:hint="default"/>
          <w:sz w:val="18"/>
          <w:szCs w:val="18"/>
        </w:rPr>
        <w:t>《知识产权协议》及附属协议中的若干份《交接期间服务协议</w:t>
      </w:r>
      <w:r>
        <w:rPr>
          <w:rFonts w:ascii="宋体" w:hAnsi="宋体" w:cs="宋体" w:eastAsia="宋体" w:hint="default"/>
          <w:spacing w:val="-90"/>
          <w:sz w:val="18"/>
          <w:szCs w:val="18"/>
        </w:rPr>
        <w:t>》</w:t>
      </w:r>
      <w:r>
        <w:rPr>
          <w:rFonts w:ascii="宋体" w:hAnsi="宋体" w:cs="宋体" w:eastAsia="宋体" w:hint="default"/>
          <w:sz w:val="18"/>
          <w:szCs w:val="18"/>
        </w:rPr>
        <w:t>；合营公司（或其下属子公司）还将与</w:t>
      </w:r>
      <w:r>
        <w:rPr>
          <w:rFonts w:ascii="宋体" w:hAnsi="宋体" w:cs="宋体" w:eastAsia="宋体" w:hint="default"/>
          <w:sz w:val="18"/>
          <w:szCs w:val="18"/>
        </w:rPr>
        <w:t> 飞利浦（或其下属子公司）签订一系列的附属协议（包括《资讯科技交接期间服务水平协议</w:t>
      </w:r>
      <w:r>
        <w:rPr>
          <w:rFonts w:ascii="宋体" w:hAnsi="宋体" w:cs="宋体" w:eastAsia="宋体" w:hint="default"/>
          <w:spacing w:val="-90"/>
          <w:sz w:val="18"/>
          <w:szCs w:val="18"/>
        </w:rPr>
        <w:t>》、</w:t>
      </w:r>
      <w:r>
        <w:rPr>
          <w:rFonts w:ascii="宋体" w:hAnsi="宋体" w:cs="宋体" w:eastAsia="宋体" w:hint="default"/>
          <w:sz w:val="18"/>
          <w:szCs w:val="18"/>
        </w:rPr>
        <w:t>《遥控产品销售协议</w:t>
      </w:r>
      <w:r>
        <w:rPr>
          <w:rFonts w:ascii="宋体" w:hAnsi="宋体" w:cs="宋体" w:eastAsia="宋体" w:hint="default"/>
          <w:spacing w:val="-90"/>
          <w:sz w:val="18"/>
          <w:szCs w:val="18"/>
        </w:rPr>
        <w:t>》</w:t>
      </w:r>
      <w:r>
        <w:rPr>
          <w:rFonts w:ascii="宋体" w:hAnsi="宋体" w:cs="宋体" w:eastAsia="宋体" w:hint="default"/>
          <w:sz w:val="18"/>
          <w:szCs w:val="18"/>
        </w:rPr>
        <w:t>）及</w:t>
      </w:r>
      <w:r>
        <w:rPr>
          <w:rFonts w:ascii="宋体" w:hAnsi="宋体" w:cs="宋体" w:eastAsia="宋体" w:hint="default"/>
          <w:sz w:val="18"/>
          <w:szCs w:val="18"/>
        </w:rPr>
        <w:t> 反向附属协</w:t>
      </w:r>
      <w:r>
        <w:rPr>
          <w:rFonts w:ascii="宋体" w:hAnsi="宋体" w:cs="宋体" w:eastAsia="宋体" w:hint="default"/>
          <w:spacing w:val="-41"/>
          <w:sz w:val="18"/>
          <w:szCs w:val="18"/>
        </w:rPr>
        <w:t>议</w:t>
      </w:r>
      <w:r>
        <w:rPr>
          <w:rFonts w:ascii="宋体" w:hAnsi="宋体" w:cs="宋体" w:eastAsia="宋体" w:hint="default"/>
          <w:sz w:val="18"/>
          <w:szCs w:val="18"/>
        </w:rPr>
        <w:t>（包</w:t>
      </w:r>
      <w:r>
        <w:rPr>
          <w:rFonts w:ascii="宋体" w:hAnsi="宋体" w:cs="宋体" w:eastAsia="宋体" w:hint="default"/>
          <w:spacing w:val="-41"/>
          <w:sz w:val="18"/>
          <w:szCs w:val="18"/>
        </w:rPr>
        <w:t>括</w:t>
      </w:r>
      <w:r>
        <w:rPr>
          <w:rFonts w:ascii="宋体" w:hAnsi="宋体" w:cs="宋体" w:eastAsia="宋体" w:hint="default"/>
          <w:sz w:val="18"/>
          <w:szCs w:val="18"/>
        </w:rPr>
        <w:t>《网络电视许可使用权及服务协议</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OnlineShop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w:t>
      </w:r>
      <w:r>
        <w:rPr>
          <w:rFonts w:ascii="Times New Roman" w:hAnsi="Times New Roman" w:cs="Times New Roman" w:eastAsia="Times New Roman" w:hint="default"/>
          <w:spacing w:val="1"/>
          <w:sz w:val="18"/>
          <w:szCs w:val="18"/>
        </w:rPr>
        <w:t>y</w:t>
      </w:r>
      <w:r>
        <w:rPr>
          <w:rFonts w:ascii="Times New Roman" w:hAnsi="Times New Roman" w:cs="Times New Roman" w:eastAsia="Times New Roman" w:hint="default"/>
          <w:sz w:val="18"/>
          <w:szCs w:val="18"/>
        </w:rPr>
        <w:t>Shop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协议</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《员工店协议</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《巴西租赁协议</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02" w:lineRule="auto" w:before="7"/>
        <w:ind w:left="181" w:right="241" w:firstLine="0"/>
        <w:jc w:val="left"/>
        <w:rPr>
          <w:rFonts w:ascii="宋体" w:hAnsi="宋体" w:cs="宋体" w:eastAsia="宋体" w:hint="default"/>
          <w:sz w:val="18"/>
          <w:szCs w:val="18"/>
        </w:rPr>
      </w:pPr>
      <w:r>
        <w:rPr>
          <w:rFonts w:ascii="宋体" w:hAnsi="宋体" w:cs="宋体" w:eastAsia="宋体" w:hint="default"/>
          <w:spacing w:val="-12"/>
          <w:sz w:val="18"/>
          <w:szCs w:val="18"/>
        </w:rPr>
        <w:t>《匈牙利租赁及服务协议》、《税项审核服务协议》以及对</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Dixtal</w:t>
      </w:r>
      <w:r>
        <w:rPr>
          <w:rFonts w:ascii="Times New Roman" w:hAnsi="Times New Roman" w:cs="Times New Roman" w:eastAsia="Times New Roman" w:hint="default"/>
          <w:spacing w:val="12"/>
          <w:sz w:val="18"/>
          <w:szCs w:val="18"/>
        </w:rPr>
        <w:t> </w:t>
      </w:r>
      <w:r>
        <w:rPr>
          <w:rFonts w:ascii="宋体" w:hAnsi="宋体" w:cs="宋体" w:eastAsia="宋体" w:hint="default"/>
          <w:spacing w:val="-10"/>
          <w:sz w:val="18"/>
          <w:szCs w:val="18"/>
        </w:rPr>
        <w:t>租赁协议的修订等）。此外，冠捷科技与飞利浦现有的《</w:t>
      </w:r>
      <w:r>
        <w:rPr>
          <w:rFonts w:ascii="Times New Roman" w:hAnsi="Times New Roman" w:cs="Times New Roman" w:eastAsia="Times New Roman" w:hint="default"/>
          <w:spacing w:val="-10"/>
          <w:sz w:val="18"/>
          <w:szCs w:val="18"/>
        </w:rPr>
        <w:t>2010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年商标许可协议》也将继续进行。</w:t>
      </w:r>
    </w:p>
    <w:p>
      <w:pPr>
        <w:spacing w:before="68"/>
        <w:ind w:left="5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日，公司第五届董事会完成了对上述事项的审议。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年度第一次临时股东</w:t>
      </w:r>
    </w:p>
    <w:p>
      <w:pPr>
        <w:spacing w:before="64"/>
        <w:ind w:left="181" w:right="0" w:firstLine="0"/>
        <w:jc w:val="left"/>
        <w:rPr>
          <w:rFonts w:ascii="宋体" w:hAnsi="宋体" w:cs="宋体" w:eastAsia="宋体" w:hint="default"/>
          <w:sz w:val="18"/>
          <w:szCs w:val="18"/>
        </w:rPr>
      </w:pPr>
      <w:r>
        <w:rPr>
          <w:rFonts w:ascii="宋体" w:hAnsi="宋体" w:cs="宋体" w:eastAsia="宋体" w:hint="default"/>
          <w:sz w:val="18"/>
          <w:szCs w:val="18"/>
        </w:rPr>
        <w:t>大会审批通过了上述事项。报告期内，冠捷科技的该收购事项已于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w:t>
      </w:r>
    </w:p>
    <w:p>
      <w:pPr>
        <w:spacing w:line="300" w:lineRule="auto" w:before="101"/>
        <w:ind w:left="181" w:right="259" w:firstLine="360"/>
        <w:jc w:val="left"/>
        <w:rPr>
          <w:rFonts w:ascii="宋体" w:hAnsi="宋体" w:cs="宋体" w:eastAsia="宋体" w:hint="default"/>
          <w:sz w:val="18"/>
          <w:szCs w:val="18"/>
        </w:rPr>
      </w:pPr>
      <w:r>
        <w:rPr>
          <w:rFonts w:ascii="宋体" w:hAnsi="宋体" w:cs="宋体" w:eastAsia="宋体" w:hint="default"/>
          <w:sz w:val="18"/>
          <w:szCs w:val="18"/>
        </w:rPr>
        <w:t>②冠捷科技子公司</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Top</w:t>
      </w:r>
      <w:r>
        <w:rPr>
          <w:rFonts w:ascii="Times New Roman" w:hAnsi="Times New Roman" w:cs="Times New Roman" w:eastAsia="Times New Roman" w:hint="default"/>
          <w:spacing w:val="-2"/>
          <w:sz w:val="18"/>
          <w:szCs w:val="18"/>
        </w:rPr>
        <w:t> Victory</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Investments </w:t>
      </w:r>
      <w:r>
        <w:rPr>
          <w:rFonts w:ascii="Times New Roman" w:hAnsi="Times New Roman" w:cs="Times New Roman" w:eastAsia="Times New Roman" w:hint="default"/>
          <w:spacing w:val="-1"/>
          <w:sz w:val="18"/>
          <w:szCs w:val="18"/>
        </w:rPr>
        <w:t>Limited</w:t>
      </w:r>
      <w:r>
        <w:rPr>
          <w:rFonts w:ascii="宋体" w:hAnsi="宋体" w:cs="宋体" w:eastAsia="宋体" w:hint="default"/>
          <w:spacing w:val="-1"/>
          <w:sz w:val="18"/>
          <w:szCs w:val="18"/>
        </w:rPr>
        <w:t>（简称“</w:t>
      </w:r>
      <w:r>
        <w:rPr>
          <w:rFonts w:ascii="Times New Roman" w:hAnsi="Times New Roman" w:cs="Times New Roman" w:eastAsia="Times New Roman" w:hint="default"/>
          <w:spacing w:val="-1"/>
          <w:sz w:val="18"/>
          <w:szCs w:val="18"/>
        </w:rPr>
        <w:t>Top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4"/>
          <w:sz w:val="18"/>
          <w:szCs w:val="18"/>
        </w:rPr>
        <w:t>Victory</w:t>
      </w:r>
      <w:r>
        <w:rPr>
          <w:rFonts w:ascii="宋体" w:hAnsi="宋体" w:cs="宋体" w:eastAsia="宋体" w:hint="default"/>
          <w:spacing w:val="-4"/>
          <w:sz w:val="18"/>
          <w:szCs w:val="18"/>
        </w:rPr>
        <w:t>”）与南京中电熊猫液晶显示科技有限公司（简</w:t>
      </w:r>
      <w:r>
        <w:rPr>
          <w:rFonts w:ascii="宋体" w:hAnsi="宋体" w:cs="宋体" w:eastAsia="宋体" w:hint="default"/>
          <w:sz w:val="18"/>
          <w:szCs w:val="18"/>
        </w:rPr>
        <w:t> </w:t>
      </w:r>
      <w:r>
        <w:rPr>
          <w:rFonts w:ascii="宋体" w:hAnsi="宋体" w:cs="宋体" w:eastAsia="宋体" w:hint="default"/>
          <w:spacing w:val="-7"/>
          <w:sz w:val="18"/>
          <w:szCs w:val="18"/>
        </w:rPr>
        <w:t>称“熊猫液晶”）建立合营公司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日，冠捷科技子公司</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Top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2"/>
          <w:sz w:val="18"/>
          <w:szCs w:val="18"/>
        </w:rPr>
        <w:t>Victory</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与熊猫液晶就成立合营企业事宜订立了合</w:t>
      </w:r>
      <w:r>
        <w:rPr>
          <w:rFonts w:ascii="宋体" w:hAnsi="宋体" w:cs="宋体" w:eastAsia="宋体" w:hint="default"/>
          <w:sz w:val="18"/>
          <w:szCs w:val="18"/>
        </w:rPr>
        <w:t> 营企业协议，双方将于中国成立一间合营企业，计划投资总额为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 </w:t>
      </w:r>
      <w:r>
        <w:rPr>
          <w:rFonts w:ascii="宋体" w:hAnsi="宋体" w:cs="宋体" w:eastAsia="宋体" w:hint="default"/>
          <w:sz w:val="18"/>
          <w:szCs w:val="18"/>
        </w:rPr>
        <w:t>亿元人民币，注册资本为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亿元人民币，其中</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Top</w:t>
      </w:r>
      <w:r>
        <w:rPr>
          <w:rFonts w:ascii="Times New Roman" w:hAnsi="Times New Roman" w:cs="Times New Roman" w:eastAsia="Times New Roman" w:hint="default"/>
          <w:sz w:val="18"/>
          <w:szCs w:val="18"/>
        </w:rPr>
        <w:t> Victory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出资人民币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亿元人民币，持股比例为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宋体" w:hAnsi="宋体" w:cs="宋体" w:eastAsia="宋体" w:hint="default"/>
          <w:sz w:val="18"/>
          <w:szCs w:val="18"/>
        </w:rPr>
        <w:t>，熊猫液晶持股比例为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99.2%</w:t>
      </w:r>
      <w:r>
        <w:rPr>
          <w:rFonts w:ascii="宋体" w:hAnsi="宋体" w:cs="宋体" w:eastAsia="宋体" w:hint="default"/>
          <w:sz w:val="18"/>
          <w:szCs w:val="18"/>
        </w:rPr>
        <w:t>。合营企业将于中国南京建设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G10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TFT-LCD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工厂，以及制造及销售该等产品。</w:t>
      </w:r>
    </w:p>
    <w:p>
      <w:pPr>
        <w:spacing w:line="302" w:lineRule="auto" w:before="52"/>
        <w:ind w:left="181" w:right="30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日，公司第五届董事会完成了对上述事项的审议。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年度第三次临时股东 大会审批通过了上述事项。截至目前，该项目仍在进行中。</w:t>
      </w:r>
    </w:p>
    <w:p>
      <w:pPr>
        <w:spacing w:line="302" w:lineRule="auto" w:before="68"/>
        <w:ind w:left="181" w:right="29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）关于报告期内投资设立下属公司及收购其他公司股权事宜详见本节“与上年度财务报告相比，合并报表范围发 </w:t>
      </w:r>
      <w:r>
        <w:rPr>
          <w:rFonts w:ascii="宋体" w:hAnsi="宋体" w:cs="宋体" w:eastAsia="宋体" w:hint="default"/>
          <w:spacing w:val="-9"/>
          <w:sz w:val="18"/>
          <w:szCs w:val="18"/>
        </w:rPr>
        <w:t>生变化的情况说明”。</w:t>
      </w:r>
    </w:p>
    <w:p>
      <w:pPr>
        <w:spacing w:before="69"/>
        <w:ind w:left="541" w:right="0" w:firstLine="0"/>
        <w:jc w:val="left"/>
        <w:rPr>
          <w:rFonts w:ascii="宋体" w:hAnsi="宋体" w:cs="宋体" w:eastAsia="宋体" w:hint="default"/>
          <w:sz w:val="18"/>
          <w:szCs w:val="18"/>
        </w:rPr>
      </w:pPr>
      <w:r>
        <w:rPr>
          <w:rFonts w:ascii="宋体" w:hAnsi="宋体" w:cs="宋体" w:eastAsia="宋体" w:hint="default"/>
          <w:sz w:val="18"/>
          <w:szCs w:val="18"/>
        </w:rPr>
        <w:t>上述项目中，第（</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）项的计划投资额超过了公司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末</w:t>
      </w:r>
      <w:r>
        <w:rPr>
          <w:rFonts w:ascii="宋体" w:hAnsi="宋体" w:cs="宋体" w:eastAsia="宋体" w:hint="default"/>
          <w:sz w:val="18"/>
          <w:szCs w:val="18"/>
        </w:rPr>
        <w:t>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spacing w:line="240" w:lineRule="auto" w:before="12"/>
        <w:rPr>
          <w:rFonts w:ascii="宋体" w:hAnsi="宋体" w:cs="宋体" w:eastAsia="宋体" w:hint="default"/>
          <w:sz w:val="25"/>
          <w:szCs w:val="25"/>
        </w:rPr>
      </w:pPr>
    </w:p>
    <w:p>
      <w:pPr>
        <w:pStyle w:val="Heading3"/>
        <w:spacing w:line="240" w:lineRule="auto" w:before="26"/>
        <w:ind w:right="0"/>
        <w:jc w:val="left"/>
        <w:rPr>
          <w:b w:val="0"/>
          <w:bCs w:val="0"/>
        </w:rPr>
      </w:pPr>
      <w:r>
        <w:rPr/>
        <w:t>七、公司控制的特殊目的主体情况</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八、公司未来发展的展望</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、公司所处行业的发展趋势及市场竞争格局</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spacing w:line="316" w:lineRule="auto" w:before="44"/>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在经济全球化迅猛发展、电子信息产业不断升级、行业竞争不断加剧的背景下，电子信息产业已成为完全竞争甚至过度</w:t>
      </w:r>
      <w:r>
        <w:rPr>
          <w:rFonts w:ascii="宋体" w:hAnsi="宋体" w:cs="宋体" w:eastAsia="宋体" w:hint="default"/>
          <w:sz w:val="18"/>
          <w:szCs w:val="18"/>
        </w:rPr>
        <w:t> </w:t>
      </w:r>
      <w:r>
        <w:rPr>
          <w:rFonts w:ascii="宋体" w:hAnsi="宋体" w:cs="宋体" w:eastAsia="宋体" w:hint="default"/>
          <w:spacing w:val="-2"/>
          <w:sz w:val="18"/>
          <w:szCs w:val="18"/>
        </w:rPr>
        <w:t>竞争的领域，产品同质化严重，市场竞争异常激烈，毛利率持续下降，公司主要业务均面临着较大的竞争压力，亟待实现转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型升级。</w:t>
      </w:r>
    </w:p>
    <w:p>
      <w:pPr>
        <w:spacing w:line="307" w:lineRule="auto" w:before="19"/>
        <w:ind w:left="154" w:right="189" w:firstLine="360"/>
        <w:jc w:val="both"/>
        <w:rPr>
          <w:rFonts w:ascii="宋体" w:hAnsi="宋体" w:cs="宋体" w:eastAsia="宋体" w:hint="default"/>
          <w:sz w:val="18"/>
          <w:szCs w:val="18"/>
        </w:rPr>
      </w:pPr>
      <w:r>
        <w:rPr>
          <w:rFonts w:ascii="宋体" w:hAnsi="宋体" w:cs="宋体" w:eastAsia="宋体" w:hint="default"/>
          <w:spacing w:val="-1"/>
          <w:sz w:val="18"/>
          <w:szCs w:val="18"/>
        </w:rPr>
        <w:t>另一方面，产业融合加速，产业和市场的竞争重心正逐步由</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产品和技术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应用和服务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转变，主要表现在：电子信息</w:t>
      </w:r>
      <w:r>
        <w:rPr>
          <w:rFonts w:ascii="宋体" w:hAnsi="宋体" w:cs="宋体" w:eastAsia="宋体" w:hint="default"/>
          <w:sz w:val="18"/>
          <w:szCs w:val="18"/>
        </w:rPr>
        <w:t> </w:t>
      </w:r>
      <w:r>
        <w:rPr>
          <w:rFonts w:ascii="宋体" w:hAnsi="宋体" w:cs="宋体" w:eastAsia="宋体" w:hint="default"/>
          <w:spacing w:val="-2"/>
          <w:sz w:val="18"/>
          <w:szCs w:val="18"/>
        </w:rPr>
        <w:t>产业的构成格局，逐渐从以硬件为核心向以软件和服务为主导的方向过渡，软件业与信息服务业逐渐占据产业主导地位，产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业发展的软件化趋势已经显现；中国的</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市场从产品经济向服务经济转变，企业只有围绕客户需求，为客户提供有价值的增</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值或更专业的服务，才能获得较好发展。</w:t>
      </w:r>
    </w:p>
    <w:p>
      <w:pPr>
        <w:spacing w:line="300" w:lineRule="auto" w:before="26"/>
        <w:ind w:left="514" w:right="1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、公司发展战略及</w:t>
      </w:r>
      <w:r>
        <w:rPr>
          <w:rFonts w:ascii="Times New Roman" w:hAnsi="Times New Roman" w:cs="Times New Roman" w:eastAsia="Times New Roman" w:hint="default"/>
          <w:sz w:val="18"/>
          <w:szCs w:val="18"/>
        </w:rPr>
        <w:t>2013</w:t>
      </w:r>
      <w:r>
        <w:rPr>
          <w:rFonts w:ascii="宋体" w:hAnsi="宋体" w:cs="宋体" w:eastAsia="宋体" w:hint="default"/>
          <w:sz w:val="18"/>
          <w:szCs w:val="18"/>
        </w:rPr>
        <w:t>年经营计划 进入</w:t>
      </w: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以来，国家在确定加快培育和发展节能环保、新一代信息技术、生物、高端装备制造、新能源、新材料、</w:t>
      </w:r>
    </w:p>
    <w:p>
      <w:pPr>
        <w:spacing w:line="316" w:lineRule="auto" w:before="13"/>
        <w:ind w:left="514" w:right="90" w:hanging="360"/>
        <w:jc w:val="left"/>
        <w:rPr>
          <w:rFonts w:ascii="宋体" w:hAnsi="宋体" w:cs="宋体" w:eastAsia="宋体" w:hint="default"/>
          <w:sz w:val="18"/>
          <w:szCs w:val="18"/>
        </w:rPr>
      </w:pPr>
      <w:r>
        <w:rPr>
          <w:rFonts w:ascii="宋体" w:hAnsi="宋体" w:cs="宋体" w:eastAsia="宋体" w:hint="default"/>
          <w:sz w:val="18"/>
          <w:szCs w:val="18"/>
        </w:rPr>
        <w:t>新能源汽车等战略性新兴产业的基础上，陆续出台了相关产业发展规划。 </w:t>
      </w:r>
      <w:r>
        <w:rPr>
          <w:rFonts w:ascii="宋体" w:hAnsi="宋体" w:cs="宋体" w:eastAsia="宋体" w:hint="default"/>
          <w:spacing w:val="-2"/>
          <w:sz w:val="18"/>
          <w:szCs w:val="18"/>
        </w:rPr>
        <w:t>公司围绕国家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十二五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产业发展规划，以中国电子发展战略为指导，不断强化研发能力和品牌影响力，加快推进产业结</w:t>
      </w:r>
    </w:p>
    <w:p>
      <w:pPr>
        <w:spacing w:line="316" w:lineRule="auto"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构优化升级，占据产业制高点，以国家使命为己任，体现电子信息产业国家队的价值和地位。公司未来几年的总体战略是： </w:t>
      </w:r>
      <w:r>
        <w:rPr>
          <w:rFonts w:ascii="宋体" w:hAnsi="宋体" w:cs="宋体" w:eastAsia="宋体" w:hint="default"/>
          <w:spacing w:val="-2"/>
          <w:sz w:val="18"/>
          <w:szCs w:val="18"/>
        </w:rPr>
        <w:t>巩固和保持显示业务全球龙头地位；大力发展电源业务，保持国内领先地位，加快转型升级，提升赢利能力，扩大市场占有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率；选择信息安全为公司战略转型突破口，致力打造自主可控信息安全整机产品国内第一品牌，成为引领国家自主可控整机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系统方向的主导者；有选择的介入云计算、太阳能光伏等新兴产业，为公司未来的发展培育新的增长点。</w:t>
      </w:r>
    </w:p>
    <w:p>
      <w:pPr>
        <w:spacing w:line="300" w:lineRule="auto" w:before="19"/>
        <w:ind w:left="154" w:right="198" w:firstLine="360"/>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年将重点做好以下工作：（</w:t>
      </w:r>
      <w:r>
        <w:rPr>
          <w:rFonts w:ascii="Times New Roman" w:hAnsi="Times New Roman" w:cs="Times New Roman" w:eastAsia="Times New Roman" w:hint="default"/>
          <w:sz w:val="18"/>
          <w:szCs w:val="18"/>
        </w:rPr>
        <w:t>1</w:t>
      </w:r>
      <w:r>
        <w:rPr>
          <w:rFonts w:ascii="宋体" w:hAnsi="宋体" w:cs="宋体" w:eastAsia="宋体" w:hint="default"/>
          <w:sz w:val="18"/>
          <w:szCs w:val="18"/>
        </w:rPr>
        <w:t>）集中力量发展显示、电源等优势业务，推进相关产业升级，进一步做大做强， 扩大品牌业务比重，持续提升盈利能力；（</w:t>
      </w:r>
      <w:r>
        <w:rPr>
          <w:rFonts w:ascii="Times New Roman" w:hAnsi="Times New Roman" w:cs="Times New Roman" w:eastAsia="Times New Roman" w:hint="default"/>
          <w:sz w:val="18"/>
          <w:szCs w:val="18"/>
        </w:rPr>
        <w:t>2</w:t>
      </w:r>
      <w:r>
        <w:rPr>
          <w:rFonts w:ascii="宋体" w:hAnsi="宋体" w:cs="宋体" w:eastAsia="宋体" w:hint="default"/>
          <w:sz w:val="18"/>
          <w:szCs w:val="18"/>
        </w:rPr>
        <w:t>）积极参与国家信息安全示范工程，力争自主可控与信息安全业务取得突破；</w:t>
      </w:r>
    </w:p>
    <w:p>
      <w:pPr>
        <w:spacing w:before="13"/>
        <w:ind w:left="15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）加大科技投入，强化科技创新，积极申报研发、技改、产业化领域的各类政府资助项目，争取国家、地方资金支持；</w:t>
      </w:r>
    </w:p>
    <w:p>
      <w:pPr>
        <w:spacing w:line="300" w:lineRule="auto" w:before="63"/>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）以效益为中心，持续开展管理提升活动，加强预算管控，提高信息化水平，防范和规避经营风险；（</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）稳步推进中电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长城大厦、石岩园区食堂二期等重点项目建设。</w:t>
      </w:r>
    </w:p>
    <w:p>
      <w:pPr>
        <w:spacing w:line="300" w:lineRule="auto" w:before="31"/>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、公司实现未来发展战略的资金需求、资金来源及使用计划 </w:t>
      </w:r>
      <w:r>
        <w:rPr>
          <w:rFonts w:ascii="宋体" w:hAnsi="宋体" w:cs="宋体" w:eastAsia="宋体" w:hint="default"/>
          <w:spacing w:val="-2"/>
          <w:sz w:val="18"/>
          <w:szCs w:val="18"/>
        </w:rPr>
        <w:t>公司将根据未来发展战略对资金的实际需求，在符合法律法规和产业政策的前提下，研究多渠道的资金筹措计划，利用</w:t>
      </w:r>
    </w:p>
    <w:p>
      <w:pPr>
        <w:spacing w:before="31"/>
        <w:ind w:left="154" w:right="90" w:firstLine="0"/>
        <w:jc w:val="left"/>
        <w:rPr>
          <w:rFonts w:ascii="宋体" w:hAnsi="宋体" w:cs="宋体" w:eastAsia="宋体" w:hint="default"/>
          <w:sz w:val="18"/>
          <w:szCs w:val="18"/>
        </w:rPr>
      </w:pPr>
      <w:r>
        <w:rPr>
          <w:rFonts w:ascii="宋体" w:hAnsi="宋体" w:cs="宋体" w:eastAsia="宋体" w:hint="default"/>
          <w:sz w:val="18"/>
          <w:szCs w:val="18"/>
        </w:rPr>
        <w:t>多种融资方式，寻求最优融资组合，以较低融资成本筹集发展所需资金。</w:t>
      </w:r>
    </w:p>
    <w:p>
      <w:pPr>
        <w:spacing w:line="300" w:lineRule="auto" w:before="76"/>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、公司未来发展战略的风险、对策及措施 </w:t>
      </w:r>
      <w:r>
        <w:rPr>
          <w:rFonts w:ascii="宋体" w:hAnsi="宋体" w:cs="宋体" w:eastAsia="宋体" w:hint="default"/>
          <w:spacing w:val="-2"/>
          <w:sz w:val="18"/>
          <w:szCs w:val="18"/>
        </w:rPr>
        <w:t>公司发展战略的风险主要来自以下两个方面：一是外部环境变化造成的风险。公司业务面向全球市场，国际经济、政治</w:t>
      </w:r>
    </w:p>
    <w:p>
      <w:pPr>
        <w:spacing w:line="316" w:lineRule="auto" w:before="31"/>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环境中存在的不确定因素，其未来变化可能使得战略分析的前提条件不再成立。公司将密切关注、积极研究外部环境发展趋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势及市场的相应变化，在保持战略相对稳定前提下，对公司战略适时作出调整。二是公司战略执行过程中的风险。公司战略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制定后，若不能有效执行，战略目标将无法达成。公司将强化战略执行管控，建立健全战略实施、跟踪、评价及调整机制， 促进公司战略的落地。</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right="90"/>
        <w:jc w:val="left"/>
        <w:rPr>
          <w:b w:val="0"/>
          <w:bCs w:val="0"/>
        </w:rPr>
      </w:pPr>
      <w:r>
        <w:rPr/>
        <w:t>九、董事会对会计师事务所本报告期“非标准审计报告”的说明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3"/>
        <w:spacing w:line="240" w:lineRule="auto"/>
        <w:ind w:right="90"/>
        <w:jc w:val="left"/>
        <w:rPr>
          <w:b w:val="0"/>
          <w:bCs w:val="0"/>
        </w:rPr>
      </w:pP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3"/>
        <w:spacing w:line="240" w:lineRule="auto"/>
        <w:ind w:right="90"/>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sz w:val="19"/>
          <w:szCs w:val="19"/>
        </w:rPr>
      </w:pPr>
    </w:p>
    <w:p>
      <w:pPr>
        <w:pStyle w:val="Heading3"/>
        <w:spacing w:line="240" w:lineRule="auto" w:before="26"/>
        <w:ind w:right="0"/>
        <w:jc w:val="both"/>
        <w:rPr>
          <w:b w:val="0"/>
          <w:bCs w:val="0"/>
        </w:rPr>
      </w:pPr>
      <w:r>
        <w:rPr/>
        <w:t>十二、与上年度财务报告相比，合并报表范围发生变化的情况说明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、报告期内，公司新投资设立全资子公司深圳中电长城信息安全系统有限公司，并将其纳入公司财务报表合并范围。</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、下属冠捷科技本期新纳入合并范围的公司情况如下：</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）冠捷科技通过其下属子公司</w:t>
      </w:r>
      <w:r>
        <w:rPr>
          <w:rFonts w:ascii="Times New Roman" w:hAnsi="Times New Roman" w:cs="Times New Roman" w:eastAsia="Times New Roman" w:hint="default"/>
          <w:sz w:val="18"/>
          <w:szCs w:val="18"/>
        </w:rPr>
        <w:t>MMD</w:t>
      </w:r>
      <w:r>
        <w:rPr>
          <w:rFonts w:ascii="宋体" w:hAnsi="宋体" w:cs="宋体" w:eastAsia="宋体" w:hint="default"/>
          <w:sz w:val="18"/>
          <w:szCs w:val="18"/>
        </w:rPr>
        <w:t>收购合营公司股份暨飞利浦部分电视业务（收购</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集团</w:t>
      </w:r>
      <w:r>
        <w:rPr>
          <w:rFonts w:ascii="Times New Roman" w:hAnsi="Times New Roman" w:cs="Times New Roman" w:eastAsia="Times New Roman" w:hint="default"/>
          <w:sz w:val="18"/>
          <w:szCs w:val="18"/>
        </w:rPr>
        <w:t>70%</w:t>
      </w:r>
      <w:r>
        <w:rPr>
          <w:rFonts w:ascii="宋体" w:hAnsi="宋体" w:cs="宋体" w:eastAsia="宋体" w:hint="default"/>
          <w:sz w:val="18"/>
          <w:szCs w:val="18"/>
        </w:rPr>
        <w:t>股本权益）</w:t>
      </w:r>
    </w:p>
    <w:p>
      <w:pPr>
        <w:spacing w:line="300" w:lineRule="auto" w:before="63"/>
        <w:ind w:left="154" w:right="25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日，冠捷科技以或有代价</w:t>
      </w:r>
      <w:r>
        <w:rPr>
          <w:rFonts w:ascii="Times New Roman" w:hAnsi="Times New Roman" w:cs="Times New Roman" w:eastAsia="Times New Roman" w:hint="default"/>
          <w:sz w:val="18"/>
          <w:szCs w:val="18"/>
        </w:rPr>
        <w:t>11,829</w:t>
      </w:r>
      <w:r>
        <w:rPr>
          <w:rFonts w:ascii="宋体" w:hAnsi="宋体" w:cs="宋体" w:eastAsia="宋体" w:hint="default"/>
          <w:sz w:val="18"/>
          <w:szCs w:val="18"/>
        </w:rPr>
        <w:t>千美元的价格完成对</w:t>
      </w:r>
      <w:r>
        <w:rPr>
          <w:rFonts w:ascii="Times New Roman" w:hAnsi="Times New Roman" w:cs="Times New Roman" w:eastAsia="Times New Roman" w:hint="default"/>
          <w:sz w:val="18"/>
          <w:szCs w:val="18"/>
        </w:rPr>
        <w:t>TP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Vision</w:t>
      </w:r>
      <w:r>
        <w:rPr>
          <w:rFonts w:ascii="宋体" w:hAnsi="宋体" w:cs="宋体" w:eastAsia="宋体" w:hint="default"/>
          <w:sz w:val="18"/>
          <w:szCs w:val="18"/>
        </w:rPr>
        <w:t>集团</w:t>
      </w:r>
      <w:r>
        <w:rPr>
          <w:rFonts w:ascii="Times New Roman" w:hAnsi="Times New Roman" w:cs="Times New Roman" w:eastAsia="Times New Roman" w:hint="default"/>
          <w:sz w:val="18"/>
          <w:szCs w:val="18"/>
        </w:rPr>
        <w:t>70%</w:t>
      </w:r>
      <w:r>
        <w:rPr>
          <w:rFonts w:ascii="宋体" w:hAnsi="宋体" w:cs="宋体" w:eastAsia="宋体" w:hint="default"/>
          <w:sz w:val="18"/>
          <w:szCs w:val="18"/>
        </w:rPr>
        <w:t>股本权益的收购，详见本节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非募集 资金投资的重大项目情况</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的相关说明，将其纳入财务报表合并范围。</w:t>
      </w:r>
    </w:p>
    <w:p>
      <w:pPr>
        <w:spacing w:before="1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）收购合肥凯帝威尔电子有限公司的</w:t>
      </w:r>
      <w:r>
        <w:rPr>
          <w:rFonts w:ascii="Times New Roman" w:hAnsi="Times New Roman" w:cs="Times New Roman" w:eastAsia="Times New Roman" w:hint="default"/>
          <w:sz w:val="18"/>
          <w:szCs w:val="18"/>
        </w:rPr>
        <w:t>100%</w:t>
      </w:r>
      <w:r>
        <w:rPr>
          <w:rFonts w:ascii="宋体" w:hAnsi="宋体" w:cs="宋体" w:eastAsia="宋体" w:hint="default"/>
          <w:sz w:val="18"/>
          <w:szCs w:val="18"/>
        </w:rPr>
        <w:t>股本权益</w:t>
      </w:r>
    </w:p>
    <w:p>
      <w:pPr>
        <w:spacing w:line="300" w:lineRule="auto" w:before="63"/>
        <w:ind w:left="153" w:right="9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日，冠捷科技下属全资公司冠捷科技（青岛）有限公司以人民币</w:t>
      </w:r>
      <w:r>
        <w:rPr>
          <w:rFonts w:ascii="Times New Roman" w:hAnsi="Times New Roman" w:cs="Times New Roman" w:eastAsia="Times New Roman" w:hint="default"/>
          <w:spacing w:val="-2"/>
          <w:sz w:val="18"/>
          <w:szCs w:val="18"/>
        </w:rPr>
        <w:t>44,789,000</w:t>
      </w:r>
      <w:r>
        <w:rPr>
          <w:rFonts w:ascii="宋体" w:hAnsi="宋体" w:cs="宋体" w:eastAsia="宋体" w:hint="default"/>
          <w:spacing w:val="-2"/>
          <w:sz w:val="18"/>
          <w:szCs w:val="18"/>
        </w:rPr>
        <w:t>元的价格完成对合肥凯帝威尔电</w:t>
      </w:r>
      <w:r>
        <w:rPr>
          <w:rFonts w:ascii="宋体" w:hAnsi="宋体" w:cs="宋体" w:eastAsia="宋体" w:hint="default"/>
          <w:sz w:val="18"/>
          <w:szCs w:val="18"/>
        </w:rPr>
        <w:t> 子有限公司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股权的收购，将其纳入财务报表合并范围。</w:t>
      </w:r>
    </w:p>
    <w:p>
      <w:pPr>
        <w:spacing w:line="300" w:lineRule="auto" w:before="13"/>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）收购三捷科技（厦门）有限公司额外股本权益 </w:t>
      </w:r>
      <w:r>
        <w:rPr>
          <w:rFonts w:ascii="宋体" w:hAnsi="宋体" w:cs="宋体" w:eastAsia="宋体" w:hint="default"/>
          <w:spacing w:val="-2"/>
          <w:sz w:val="18"/>
          <w:szCs w:val="18"/>
        </w:rPr>
        <w:t>三捷科技（厦门）有限公司（简称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三捷科技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）原为冠捷科技合营企业，冠捷科技下属全资公司冠捷投资有限公司（简</w:t>
      </w:r>
    </w:p>
    <w:p>
      <w:pPr>
        <w:spacing w:line="300" w:lineRule="auto" w:before="13"/>
        <w:ind w:left="154" w:right="191" w:firstLine="0"/>
        <w:jc w:val="both"/>
        <w:rPr>
          <w:rFonts w:ascii="宋体" w:hAnsi="宋体" w:cs="宋体" w:eastAsia="宋体" w:hint="default"/>
          <w:sz w:val="18"/>
          <w:szCs w:val="18"/>
        </w:rPr>
      </w:pPr>
      <w:r>
        <w:rPr>
          <w:rFonts w:ascii="宋体" w:hAnsi="宋体" w:cs="宋体" w:eastAsia="宋体" w:hint="default"/>
          <w:spacing w:val="-1"/>
          <w:sz w:val="18"/>
          <w:szCs w:val="18"/>
        </w:rPr>
        <w:t>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冠捷投资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）持有其</w:t>
      </w:r>
      <w:r>
        <w:rPr>
          <w:rFonts w:ascii="Times New Roman" w:hAnsi="Times New Roman" w:cs="Times New Roman" w:eastAsia="Times New Roman" w:hint="default"/>
          <w:spacing w:val="-1"/>
          <w:sz w:val="18"/>
          <w:szCs w:val="18"/>
        </w:rPr>
        <w:t>45.45%</w:t>
      </w:r>
      <w:r>
        <w:rPr>
          <w:rFonts w:ascii="宋体" w:hAnsi="宋体" w:cs="宋体" w:eastAsia="宋体" w:hint="default"/>
          <w:spacing w:val="-1"/>
          <w:sz w:val="18"/>
          <w:szCs w:val="18"/>
        </w:rPr>
        <w:t>股份，</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日，冠捷投资以</w:t>
      </w:r>
      <w:r>
        <w:rPr>
          <w:rFonts w:ascii="Times New Roman" w:hAnsi="Times New Roman" w:cs="Times New Roman" w:eastAsia="Times New Roman" w:hint="default"/>
          <w:spacing w:val="-1"/>
          <w:sz w:val="18"/>
          <w:szCs w:val="18"/>
        </w:rPr>
        <w:t>5,040</w:t>
      </w:r>
      <w:r>
        <w:rPr>
          <w:rFonts w:ascii="宋体" w:hAnsi="宋体" w:cs="宋体" w:eastAsia="宋体" w:hint="default"/>
          <w:spacing w:val="-1"/>
          <w:sz w:val="18"/>
          <w:szCs w:val="18"/>
        </w:rPr>
        <w:t>千美元的价格向山聚企业股份有限公司收购其所持有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的三捷科技</w:t>
      </w:r>
      <w:r>
        <w:rPr>
          <w:rFonts w:ascii="Times New Roman" w:hAnsi="Times New Roman" w:cs="Times New Roman" w:eastAsia="Times New Roman" w:hint="default"/>
          <w:spacing w:val="-1"/>
          <w:sz w:val="18"/>
          <w:szCs w:val="18"/>
        </w:rPr>
        <w:t>40.91%</w:t>
      </w:r>
      <w:r>
        <w:rPr>
          <w:rFonts w:ascii="宋体" w:hAnsi="宋体" w:cs="宋体" w:eastAsia="宋体" w:hint="default"/>
          <w:spacing w:val="-1"/>
          <w:sz w:val="18"/>
          <w:szCs w:val="18"/>
        </w:rPr>
        <w:t>股份，</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日收购完成，冠捷投资合计持有三捷科技</w:t>
      </w:r>
      <w:r>
        <w:rPr>
          <w:rFonts w:ascii="Times New Roman" w:hAnsi="Times New Roman" w:cs="Times New Roman" w:eastAsia="Times New Roman" w:hint="default"/>
          <w:spacing w:val="-1"/>
          <w:sz w:val="18"/>
          <w:szCs w:val="18"/>
        </w:rPr>
        <w:t>86.36%</w:t>
      </w:r>
      <w:r>
        <w:rPr>
          <w:rFonts w:ascii="宋体" w:hAnsi="宋体" w:cs="宋体" w:eastAsia="宋体" w:hint="default"/>
          <w:spacing w:val="-1"/>
          <w:sz w:val="18"/>
          <w:szCs w:val="18"/>
        </w:rPr>
        <w:t>股份，三捷科技成为冠捷科技附属企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业，将其纳入财务报表合并范围。</w:t>
      </w:r>
    </w:p>
    <w:p>
      <w:pPr>
        <w:spacing w:line="300" w:lineRule="auto" w:before="31"/>
        <w:ind w:left="514" w:right="3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）新设成立</w:t>
      </w:r>
      <w:r>
        <w:rPr>
          <w:rFonts w:ascii="Times New Roman" w:hAnsi="Times New Roman" w:cs="Times New Roman" w:eastAsia="Times New Roman" w:hint="default"/>
          <w:sz w:val="18"/>
          <w:szCs w:val="18"/>
        </w:rPr>
        <w:t>Top Victory Electronics(Pingtan) Company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、嘉捷（上海）房地产开发有限公司两家全资子公司。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）关闭下属全资的冠捷国际荷兰有限公司。</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514" w:right="247" w:hanging="360"/>
        <w:jc w:val="left"/>
        <w:rPr>
          <w:rFonts w:ascii="宋体" w:hAnsi="宋体" w:cs="宋体" w:eastAsia="宋体" w:hint="default"/>
          <w:sz w:val="18"/>
          <w:szCs w:val="18"/>
        </w:rPr>
      </w:pPr>
      <w:r>
        <w:rPr>
          <w:rFonts w:ascii="宋体" w:hAnsi="宋体" w:cs="宋体" w:eastAsia="宋体" w:hint="default"/>
          <w:b/>
          <w:bCs/>
          <w:sz w:val="18"/>
          <w:szCs w:val="18"/>
        </w:rPr>
        <w:t>报告期内利润分配政策特别是现金分红政策的制定、执行或调整情况</w:t>
      </w:r>
      <w:r>
        <w:rPr>
          <w:rFonts w:ascii="宋体" w:hAnsi="宋体" w:cs="宋体" w:eastAsia="宋体" w:hint="default"/>
          <w:b/>
          <w:bCs/>
          <w:w w:val="99"/>
          <w:sz w:val="18"/>
          <w:szCs w:val="18"/>
        </w:rPr>
        <w:t> </w:t>
      </w:r>
      <w:r>
        <w:rPr>
          <w:rFonts w:ascii="宋体" w:hAnsi="宋体" w:cs="宋体" w:eastAsia="宋体" w:hint="default"/>
          <w:sz w:val="18"/>
          <w:szCs w:val="18"/>
        </w:rPr>
        <w:t>报告期内，为贯彻落实深圳证监局《关于认真贯彻落实</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关于进一步落实上市公司现金分红有关事项的通知</w:t>
      </w:r>
      <w:r>
        <w:rPr>
          <w:rFonts w:ascii="Times New Roman" w:hAnsi="Times New Roman" w:cs="Times New Roman" w:eastAsia="Times New Roman" w:hint="default"/>
          <w:sz w:val="18"/>
          <w:szCs w:val="18"/>
        </w:rPr>
        <w:t>&gt;</w:t>
      </w:r>
      <w:r>
        <w:rPr>
          <w:rFonts w:ascii="宋体" w:hAnsi="宋体" w:cs="宋体" w:eastAsia="宋体" w:hint="default"/>
          <w:sz w:val="18"/>
          <w:szCs w:val="18"/>
        </w:rPr>
        <w:t>有关要求</w:t>
      </w:r>
    </w:p>
    <w:p>
      <w:pPr>
        <w:spacing w:line="21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的通知》（深证局发〔</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43</w:t>
      </w:r>
      <w:r>
        <w:rPr>
          <w:rFonts w:ascii="宋体" w:hAnsi="宋体" w:cs="宋体" w:eastAsia="宋体" w:hint="default"/>
          <w:sz w:val="18"/>
          <w:szCs w:val="18"/>
        </w:rPr>
        <w:t>号）要求，不断完善和健全公司利润分配政策尤其是现金分红机制，公司就股东回报规划及</w:t>
      </w:r>
    </w:p>
    <w:p>
      <w:pPr>
        <w:spacing w:line="309" w:lineRule="auto" w:before="63"/>
        <w:ind w:left="154" w:right="189" w:firstLine="0"/>
        <w:jc w:val="both"/>
        <w:rPr>
          <w:rFonts w:ascii="宋体" w:hAnsi="宋体" w:cs="宋体" w:eastAsia="宋体" w:hint="default"/>
          <w:sz w:val="18"/>
          <w:szCs w:val="18"/>
        </w:rPr>
      </w:pPr>
      <w:r>
        <w:rPr>
          <w:rFonts w:ascii="宋体" w:hAnsi="宋体" w:cs="宋体" w:eastAsia="宋体" w:hint="default"/>
          <w:spacing w:val="-2"/>
          <w:sz w:val="18"/>
          <w:szCs w:val="18"/>
        </w:rPr>
        <w:t>利润分配政策制订等事项进行了自查、编制改进计划和专题研究论证，通过电话、传真、电子邮件、投资者互动平台等多种</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方式向广大股东提供了充分表达意见和诉求的机会，结合公司实际制定了《股东回报规划（</w:t>
      </w:r>
      <w:r>
        <w:rPr>
          <w:rFonts w:ascii="Times New Roman" w:hAnsi="Times New Roman" w:cs="Times New Roman" w:eastAsia="Times New Roman" w:hint="default"/>
          <w:sz w:val="18"/>
          <w:szCs w:val="18"/>
        </w:rPr>
        <w:t>2012-2014</w:t>
      </w:r>
      <w:r>
        <w:rPr>
          <w:rFonts w:ascii="宋体" w:hAnsi="宋体" w:cs="宋体" w:eastAsia="宋体" w:hint="default"/>
          <w:sz w:val="18"/>
          <w:szCs w:val="18"/>
        </w:rPr>
        <w:t>年）》，明确规定了 </w:t>
      </w:r>
      <w:r>
        <w:rPr>
          <w:rFonts w:ascii="宋体" w:hAnsi="宋体" w:cs="宋体" w:eastAsia="宋体" w:hint="default"/>
          <w:spacing w:val="-2"/>
          <w:sz w:val="18"/>
          <w:szCs w:val="18"/>
        </w:rPr>
        <w:t>现金分红的标准及比例、利润分配尤其是现金分红事项决策程序和机制以及对利润分配政策进行调整的条件及程序等，并对</w:t>
      </w:r>
    </w:p>
    <w:p>
      <w:pPr>
        <w:spacing w:line="316" w:lineRule="auto" w:before="24"/>
        <w:ind w:left="154" w:right="189" w:firstLine="0"/>
        <w:jc w:val="both"/>
        <w:rPr>
          <w:rFonts w:ascii="宋体" w:hAnsi="宋体" w:cs="宋体" w:eastAsia="宋体" w:hint="default"/>
          <w:sz w:val="18"/>
          <w:szCs w:val="18"/>
        </w:rPr>
      </w:pPr>
      <w:r>
        <w:rPr>
          <w:rFonts w:ascii="宋体" w:hAnsi="宋体" w:cs="宋体" w:eastAsia="宋体" w:hint="default"/>
          <w:spacing w:val="-2"/>
          <w:sz w:val="18"/>
          <w:szCs w:val="18"/>
        </w:rPr>
        <w:t>《公司章程》中有关利润分配政策条款作出相应修订。过程中，独立董事认真履行了相应职责并对此发表了独立意见，维护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了全体股东尤其是中小股东的合法权益。</w:t>
      </w:r>
    </w:p>
    <w:p>
      <w:pPr>
        <w:spacing w:line="300" w:lineRule="auto" w:before="19"/>
        <w:ind w:left="154" w:right="90" w:firstLine="360"/>
        <w:jc w:val="left"/>
        <w:rPr>
          <w:rFonts w:ascii="宋体" w:hAnsi="宋体" w:cs="宋体" w:eastAsia="宋体" w:hint="default"/>
          <w:sz w:val="18"/>
          <w:szCs w:val="18"/>
        </w:rPr>
      </w:pPr>
      <w:r>
        <w:rPr>
          <w:rFonts w:ascii="宋体" w:hAnsi="宋体" w:cs="宋体" w:eastAsia="宋体" w:hint="default"/>
          <w:spacing w:val="-3"/>
          <w:sz w:val="18"/>
          <w:szCs w:val="18"/>
        </w:rPr>
        <w:t>《股东回报规划（</w:t>
      </w:r>
      <w:r>
        <w:rPr>
          <w:rFonts w:ascii="Times New Roman" w:hAnsi="Times New Roman" w:cs="Times New Roman" w:eastAsia="Times New Roman" w:hint="default"/>
          <w:spacing w:val="-3"/>
          <w:sz w:val="18"/>
          <w:szCs w:val="18"/>
        </w:rPr>
        <w:t>2012-2014</w:t>
      </w:r>
      <w:r>
        <w:rPr>
          <w:rFonts w:ascii="宋体" w:hAnsi="宋体" w:cs="宋体" w:eastAsia="宋体" w:hint="default"/>
          <w:spacing w:val="-3"/>
          <w:sz w:val="18"/>
          <w:szCs w:val="18"/>
        </w:rPr>
        <w:t>年）》和新修订的《公司章程》已经公司</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日的第五届董事会临时会议审议通过，</w:t>
      </w:r>
      <w:r>
        <w:rPr>
          <w:rFonts w:ascii="宋体" w:hAnsi="宋体" w:cs="宋体" w:eastAsia="宋体" w:hint="default"/>
          <w:sz w:val="18"/>
          <w:szCs w:val="18"/>
        </w:rPr>
        <w:t> 并经公司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年第三次临时股东大会批准实施。</w:t>
      </w:r>
    </w:p>
    <w:p>
      <w:pPr>
        <w:spacing w:line="704" w:lineRule="exact" w:before="53"/>
        <w:ind w:left="154" w:right="2952" w:firstLine="0"/>
        <w:jc w:val="left"/>
        <w:rPr>
          <w:rFonts w:ascii="宋体" w:hAnsi="宋体" w:cs="宋体" w:eastAsia="宋体" w:hint="default"/>
          <w:sz w:val="18"/>
          <w:szCs w:val="18"/>
        </w:rPr>
      </w:pPr>
      <w:r>
        <w:rPr>
          <w:rFonts w:ascii="宋体" w:hAnsi="宋体" w:cs="宋体" w:eastAsia="宋体" w:hint="default"/>
          <w:b/>
          <w:bCs/>
          <w:sz w:val="18"/>
          <w:szCs w:val="18"/>
        </w:rPr>
        <w:t>公司报告期利润分配预案及资本公积金转增股本预案符合公司章程等的相关规定。</w:t>
      </w:r>
      <w:r>
        <w:rPr>
          <w:rFonts w:ascii="宋体" w:hAnsi="宋体" w:cs="宋体" w:eastAsia="宋体" w:hint="default"/>
          <w:b/>
          <w:bCs/>
          <w:w w:val="99"/>
          <w:sz w:val="18"/>
          <w:szCs w:val="18"/>
        </w:rPr>
        <w:t> </w:t>
      </w:r>
      <w:r>
        <w:rPr>
          <w:rFonts w:ascii="宋体" w:hAnsi="宋体" w:cs="宋体" w:eastAsia="宋体" w:hint="default"/>
          <w:b/>
          <w:bCs/>
          <w:sz w:val="18"/>
          <w:szCs w:val="18"/>
        </w:rPr>
        <w:t>公司近</w:t>
      </w:r>
      <w:r>
        <w:rPr>
          <w:rFonts w:ascii="宋体" w:hAnsi="宋体" w:cs="宋体" w:eastAsia="宋体" w:hint="default"/>
          <w:b/>
          <w:bCs/>
          <w:spacing w:val="-49"/>
          <w:sz w:val="18"/>
          <w:szCs w:val="18"/>
        </w:rPr>
        <w:t> </w:t>
      </w: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5"/>
          <w:sz w:val="18"/>
          <w:szCs w:val="18"/>
        </w:rPr>
        <w:t> </w:t>
      </w:r>
      <w:r>
        <w:rPr>
          <w:rFonts w:ascii="宋体" w:hAnsi="宋体" w:cs="宋体" w:eastAsia="宋体" w:hint="default"/>
          <w:b/>
          <w:bCs/>
          <w:sz w:val="18"/>
          <w:szCs w:val="18"/>
        </w:rPr>
        <w:t>年（含报告期）的利润分配预案或方案及资本公积金转增股本预案或方案情况</w:t>
      </w:r>
      <w:r>
        <w:rPr>
          <w:rFonts w:ascii="宋体" w:hAnsi="宋体" w:cs="宋体" w:eastAsia="宋体" w:hint="default"/>
          <w:sz w:val="18"/>
          <w:szCs w:val="18"/>
        </w:rPr>
      </w:r>
    </w:p>
    <w:p>
      <w:pPr>
        <w:spacing w:line="235" w:lineRule="exact"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2010年，公司以期末总股本1,323,593,886股为基数，向全体股东每10股派现0.50元人民币（含税），共计派发现金</w:t>
      </w:r>
    </w:p>
    <w:p>
      <w:pPr>
        <w:spacing w:line="316" w:lineRule="auto" w:before="76"/>
        <w:ind w:left="154" w:right="188" w:firstLine="0"/>
        <w:jc w:val="both"/>
        <w:rPr>
          <w:rFonts w:ascii="宋体" w:hAnsi="宋体" w:cs="宋体" w:eastAsia="宋体" w:hint="default"/>
          <w:sz w:val="18"/>
          <w:szCs w:val="18"/>
        </w:rPr>
      </w:pPr>
      <w:r>
        <w:rPr>
          <w:rFonts w:ascii="宋体" w:hAnsi="宋体" w:cs="宋体" w:eastAsia="宋体" w:hint="default"/>
          <w:spacing w:val="-2"/>
          <w:sz w:val="18"/>
          <w:szCs w:val="18"/>
        </w:rPr>
        <w:t>66,179,694.30元；2011年，公司以期末总股本1,323,593,886股为基数，向全体股东每10股派现0.23元人民币（含税），共</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计派发现金30,442,659.38元。</w:t>
      </w:r>
    </w:p>
    <w:p>
      <w:pPr>
        <w:spacing w:before="19"/>
        <w:ind w:left="514" w:right="90" w:firstLine="0"/>
        <w:jc w:val="left"/>
        <w:rPr>
          <w:rFonts w:ascii="宋体" w:hAnsi="宋体" w:cs="宋体" w:eastAsia="宋体" w:hint="default"/>
          <w:sz w:val="18"/>
          <w:szCs w:val="18"/>
        </w:rPr>
      </w:pPr>
      <w:r>
        <w:rPr>
          <w:rFonts w:ascii="宋体" w:hAnsi="宋体" w:cs="宋体" w:eastAsia="宋体" w:hint="default"/>
          <w:sz w:val="18"/>
          <w:szCs w:val="18"/>
        </w:rPr>
        <w:t>经信永中和会计师事务所有限公司审计，2012年度母公司净利润为-312,971,873.31 元，年末母公司未分配利润为</w:t>
      </w:r>
    </w:p>
    <w:p>
      <w:pPr>
        <w:spacing w:line="316" w:lineRule="auto" w:before="76"/>
        <w:ind w:left="154" w:right="189" w:firstLine="0"/>
        <w:jc w:val="both"/>
        <w:rPr>
          <w:rFonts w:ascii="宋体" w:hAnsi="宋体" w:cs="宋体" w:eastAsia="宋体" w:hint="default"/>
          <w:sz w:val="18"/>
          <w:szCs w:val="18"/>
        </w:rPr>
      </w:pPr>
      <w:r>
        <w:rPr>
          <w:rFonts w:ascii="宋体" w:hAnsi="宋体" w:cs="宋体" w:eastAsia="宋体" w:hint="default"/>
          <w:sz w:val="18"/>
          <w:szCs w:val="18"/>
        </w:rPr>
        <w:t>-146,444,892.96元。根据《公司法》、《公司章程》之有关规定及本公司2012年度的经营情况，且2012年度母公司可供分 </w:t>
      </w:r>
      <w:r>
        <w:rPr>
          <w:rFonts w:ascii="宋体" w:hAnsi="宋体" w:cs="宋体" w:eastAsia="宋体" w:hint="default"/>
          <w:spacing w:val="-2"/>
          <w:sz w:val="18"/>
          <w:szCs w:val="18"/>
        </w:rPr>
        <w:t>配利润为负数，基于公司长远发展考虑，拟订公司2012年度利润分配预案为：公司2012年度拟不进行利润分配，即不实施现</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金分红、不派送红股及不以公积金转增股本。</w:t>
      </w:r>
    </w:p>
    <w:p>
      <w:pPr>
        <w:spacing w:after="0" w:line="316" w:lineRule="auto"/>
        <w:jc w:val="both"/>
        <w:rPr>
          <w:rFonts w:ascii="宋体" w:hAnsi="宋体" w:cs="宋体" w:eastAsia="宋体" w:hint="default"/>
          <w:sz w:val="18"/>
          <w:szCs w:val="18"/>
        </w:rPr>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spacing w:before="44"/>
        <w:ind w:left="154" w:right="9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6"/>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5" w:right="34"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-239,527,647.06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30,442,659.38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101,250,020.08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66,179,694.30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217,652,276.31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30.41%</w:t>
            </w:r>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90"/>
        <w:jc w:val="left"/>
        <w:rPr>
          <w:b w:val="0"/>
          <w:bCs w:val="0"/>
        </w:rPr>
      </w:pPr>
      <w:r>
        <w:rPr/>
        <w:t>十四、社会责任情况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90" w:firstLine="360"/>
        <w:jc w:val="left"/>
        <w:rPr>
          <w:rFonts w:ascii="宋体" w:hAnsi="宋体" w:cs="宋体" w:eastAsia="宋体" w:hint="default"/>
          <w:sz w:val="18"/>
          <w:szCs w:val="18"/>
        </w:rPr>
      </w:pPr>
      <w:r>
        <w:rPr>
          <w:rFonts w:ascii="宋体" w:hAnsi="宋体" w:cs="宋体" w:eastAsia="宋体" w:hint="default"/>
          <w:sz w:val="18"/>
          <w:szCs w:val="18"/>
        </w:rPr>
        <w:t>报告期内，公司在股东权益保护、客户服务、公益事业、员工权益保护、环境环保等方面积极履行和承担了社会责任， </w:t>
      </w:r>
      <w:r>
        <w:rPr>
          <w:rFonts w:ascii="宋体" w:hAnsi="宋体" w:cs="宋体" w:eastAsia="宋体" w:hint="default"/>
          <w:spacing w:val="-2"/>
          <w:sz w:val="18"/>
          <w:szCs w:val="18"/>
        </w:rPr>
        <w:t>未来公司将一如既往地把履行社会责任视作一项应尽的义务和职责，接受社会各界的监督，不断完善公司社会责任管理体系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建设，加强与各利益相关方的沟通与交流，促进公司与社会的协调和谐发展。</w:t>
      </w:r>
    </w:p>
    <w:p>
      <w:pPr>
        <w:spacing w:line="300" w:lineRule="auto" w:before="19"/>
        <w:ind w:left="153" w:right="90" w:firstLine="360"/>
        <w:jc w:val="left"/>
        <w:rPr>
          <w:rFonts w:ascii="宋体" w:hAnsi="宋体" w:cs="宋体" w:eastAsia="宋体" w:hint="default"/>
          <w:sz w:val="18"/>
          <w:szCs w:val="18"/>
        </w:rPr>
      </w:pPr>
      <w:r>
        <w:rPr>
          <w:rFonts w:ascii="宋体" w:hAnsi="宋体" w:cs="宋体" w:eastAsia="宋体" w:hint="default"/>
          <w:spacing w:val="-2"/>
          <w:sz w:val="18"/>
          <w:szCs w:val="18"/>
        </w:rPr>
        <w:t>社会责任报告全文具体详见公司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日在巨潮资讯网（</w:t>
      </w:r>
      <w:hyperlink r:id="rId8">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）披露的《中国长城计算机深圳</w:t>
      </w:r>
      <w:r>
        <w:rPr>
          <w:rFonts w:ascii="宋体" w:hAnsi="宋体" w:cs="宋体" w:eastAsia="宋体" w:hint="default"/>
          <w:sz w:val="18"/>
          <w:szCs w:val="18"/>
        </w:rPr>
        <w:t> 股份有限公司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年度社会责任报告》。</w:t>
      </w:r>
    </w:p>
    <w:p>
      <w:pPr>
        <w:spacing w:line="240" w:lineRule="auto" w:before="4"/>
        <w:rPr>
          <w:rFonts w:ascii="宋体" w:hAnsi="宋体" w:cs="宋体" w:eastAsia="宋体" w:hint="default"/>
          <w:sz w:val="20"/>
          <w:szCs w:val="20"/>
        </w:rPr>
      </w:pPr>
    </w:p>
    <w:p>
      <w:pPr>
        <w:pStyle w:val="Heading3"/>
        <w:spacing w:line="240" w:lineRule="auto"/>
        <w:ind w:right="90"/>
        <w:jc w:val="left"/>
        <w:rPr>
          <w:b w:val="0"/>
          <w:bCs w:val="0"/>
        </w:rPr>
      </w:pPr>
      <w:r>
        <w:rPr/>
        <w:t>十五、报告期内接待调研、沟通、采访等活动登记表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0"/>
        <w:gridCol w:w="1080"/>
        <w:gridCol w:w="1080"/>
        <w:gridCol w:w="1260"/>
        <w:gridCol w:w="2442"/>
        <w:gridCol w:w="2087"/>
      </w:tblGrid>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2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公司会议室</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公司基本情况</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公司经营状况、非公开发 行项目相关内容</w:t>
            </w:r>
          </w:p>
        </w:tc>
      </w:tr>
    </w:tbl>
    <w:p>
      <w:pPr>
        <w:spacing w:line="240" w:lineRule="auto" w:before="2"/>
        <w:rPr>
          <w:rFonts w:ascii="宋体" w:hAnsi="宋体" w:cs="宋体" w:eastAsia="宋体" w:hint="default"/>
          <w:b/>
          <w:bCs/>
          <w:sz w:val="19"/>
          <w:szCs w:val="19"/>
        </w:rPr>
      </w:pPr>
    </w:p>
    <w:p>
      <w:pPr>
        <w:spacing w:before="35"/>
        <w:ind w:left="154" w:right="90" w:firstLine="0"/>
        <w:jc w:val="left"/>
        <w:rPr>
          <w:rFonts w:ascii="宋体" w:hAnsi="宋体" w:cs="宋体" w:eastAsia="宋体" w:hint="default"/>
          <w:sz w:val="21"/>
          <w:szCs w:val="21"/>
        </w:rPr>
      </w:pPr>
      <w:r>
        <w:rPr>
          <w:rFonts w:ascii="宋体" w:hAnsi="宋体" w:cs="宋体" w:eastAsia="宋体" w:hint="default"/>
          <w:b/>
          <w:bCs/>
          <w:sz w:val="21"/>
          <w:szCs w:val="21"/>
        </w:rPr>
        <w:t>十六、</w:t>
      </w:r>
      <w:r>
        <w:rPr>
          <w:rFonts w:ascii="宋体" w:hAnsi="宋体" w:cs="宋体" w:eastAsia="宋体" w:hint="default"/>
          <w:b/>
          <w:bCs/>
          <w:spacing w:val="-3"/>
          <w:sz w:val="21"/>
          <w:szCs w:val="21"/>
        </w:rPr>
        <w:t> </w:t>
      </w:r>
      <w:r>
        <w:rPr>
          <w:rFonts w:ascii="宋体" w:hAnsi="宋体" w:cs="宋体" w:eastAsia="宋体" w:hint="default"/>
          <w:b/>
          <w:bCs/>
          <w:sz w:val="21"/>
          <w:szCs w:val="21"/>
        </w:rPr>
        <w:t>董事会日常工作情况</w:t>
      </w:r>
      <w:r>
        <w:rPr>
          <w:rFonts w:ascii="宋体" w:hAnsi="宋体" w:cs="宋体" w:eastAsia="宋体" w:hint="default"/>
          <w:sz w:val="21"/>
          <w:szCs w:val="21"/>
        </w:rPr>
      </w:r>
    </w:p>
    <w:p>
      <w:pPr>
        <w:spacing w:line="240" w:lineRule="auto" w:before="9"/>
        <w:rPr>
          <w:rFonts w:ascii="宋体" w:hAnsi="宋体" w:cs="宋体" w:eastAsia="宋体" w:hint="default"/>
          <w:b/>
          <w:bCs/>
          <w:sz w:val="27"/>
          <w:szCs w:val="27"/>
        </w:rPr>
      </w:pPr>
    </w:p>
    <w:p>
      <w:pPr>
        <w:spacing w:before="0"/>
        <w:ind w:left="514" w:right="90" w:firstLine="0"/>
        <w:jc w:val="left"/>
        <w:rPr>
          <w:rFonts w:ascii="宋体" w:hAnsi="宋体" w:cs="宋体" w:eastAsia="宋体" w:hint="default"/>
          <w:sz w:val="18"/>
          <w:szCs w:val="18"/>
        </w:rPr>
      </w:pPr>
      <w:r>
        <w:rPr>
          <w:rFonts w:ascii="宋体" w:hAnsi="宋体" w:cs="宋体" w:eastAsia="宋体" w:hint="default"/>
          <w:sz w:val="18"/>
          <w:szCs w:val="18"/>
        </w:rPr>
        <w:t>（一）报告期内董事会主要会议情况</w:t>
      </w:r>
    </w:p>
    <w:p>
      <w:pPr>
        <w:spacing w:before="76"/>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、第五届董事会第九次会议</w:t>
      </w:r>
    </w:p>
    <w:p>
      <w:pPr>
        <w:spacing w:line="300" w:lineRule="auto" w:before="63"/>
        <w:ind w:left="153" w:right="9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日，公司以通讯方式召开第五届董事会第九次会议，相关决议公告刊登在</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日的《中国证券报》 </w:t>
      </w:r>
      <w:r>
        <w:rPr>
          <w:rFonts w:ascii="Times New Roman" w:hAnsi="Times New Roman" w:cs="Times New Roman" w:eastAsia="Times New Roman" w:hint="default"/>
          <w:sz w:val="18"/>
          <w:szCs w:val="18"/>
        </w:rPr>
        <w:t>A07</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B14/B15</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46/47</w:t>
      </w:r>
      <w:r>
        <w:rPr>
          <w:rFonts w:ascii="宋体" w:hAnsi="宋体" w:cs="宋体" w:eastAsia="宋体" w:hint="default"/>
          <w:sz w:val="18"/>
          <w:szCs w:val="18"/>
        </w:rPr>
        <w:t>版。</w:t>
      </w:r>
    </w:p>
    <w:p>
      <w:pPr>
        <w:spacing w:before="13"/>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、第五届董事会第十次会议</w:t>
      </w:r>
    </w:p>
    <w:p>
      <w:pPr>
        <w:spacing w:before="63"/>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日，公司召开第五届董事会第十次会议，相关决议公告刊登在</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B024</w:t>
      </w:r>
      <w:r>
        <w:rPr>
          <w:rFonts w:ascii="宋体" w:hAnsi="宋体" w:cs="宋体" w:eastAsia="宋体" w:hint="default"/>
          <w:sz w:val="18"/>
          <w:szCs w:val="18"/>
        </w:rPr>
        <w:t>版、</w:t>
      </w:r>
    </w:p>
    <w:p>
      <w:pPr>
        <w:spacing w:before="63"/>
        <w:ind w:left="153" w:right="90" w:firstLine="0"/>
        <w:jc w:val="left"/>
        <w:rPr>
          <w:rFonts w:ascii="宋体" w:hAnsi="宋体" w:cs="宋体" w:eastAsia="宋体" w:hint="default"/>
          <w:sz w:val="18"/>
          <w:szCs w:val="18"/>
        </w:rPr>
      </w:pPr>
      <w:r>
        <w:rPr>
          <w:rFonts w:ascii="宋体" w:hAnsi="宋体" w:cs="宋体" w:eastAsia="宋体" w:hint="default"/>
          <w:sz w:val="18"/>
          <w:szCs w:val="18"/>
        </w:rPr>
        <w:t>《证券时报》</w:t>
      </w:r>
      <w:r>
        <w:rPr>
          <w:rFonts w:ascii="Times New Roman" w:hAnsi="Times New Roman" w:cs="Times New Roman" w:eastAsia="Times New Roman" w:hint="default"/>
          <w:sz w:val="18"/>
          <w:szCs w:val="18"/>
        </w:rPr>
        <w:t>D26</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B28</w:t>
      </w:r>
      <w:r>
        <w:rPr>
          <w:rFonts w:ascii="宋体" w:hAnsi="宋体" w:cs="宋体" w:eastAsia="宋体" w:hint="default"/>
          <w:sz w:val="18"/>
          <w:szCs w:val="18"/>
        </w:rPr>
        <w:t>版。</w:t>
      </w:r>
    </w:p>
    <w:p>
      <w:pPr>
        <w:spacing w:before="6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、第五届董事会第十一次会议</w:t>
      </w:r>
    </w:p>
    <w:p>
      <w:pPr>
        <w:spacing w:line="300" w:lineRule="auto" w:before="63"/>
        <w:ind w:left="154" w:right="9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日，公司以通讯方式召开第五届董事会第十一次会议，相关决议公告刊登在</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日的《中国证券报》</w:t>
      </w:r>
      <w:r>
        <w:rPr>
          <w:rFonts w:ascii="宋体" w:hAnsi="宋体" w:cs="宋体" w:eastAsia="宋体" w:hint="default"/>
          <w:sz w:val="18"/>
          <w:szCs w:val="18"/>
        </w:rPr>
        <w:t> </w:t>
      </w:r>
      <w:r>
        <w:rPr>
          <w:rFonts w:ascii="Times New Roman" w:hAnsi="Times New Roman" w:cs="Times New Roman" w:eastAsia="Times New Roman" w:hint="default"/>
          <w:sz w:val="18"/>
          <w:szCs w:val="18"/>
        </w:rPr>
        <w:t>B045</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D33</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B84</w:t>
      </w:r>
      <w:r>
        <w:rPr>
          <w:rFonts w:ascii="宋体" w:hAnsi="宋体" w:cs="宋体" w:eastAsia="宋体" w:hint="default"/>
          <w:sz w:val="18"/>
          <w:szCs w:val="18"/>
        </w:rPr>
        <w:t>版。</w:t>
      </w:r>
    </w:p>
    <w:p>
      <w:pPr>
        <w:spacing w:before="1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、第五届董事会第十二次会议</w:t>
      </w:r>
    </w:p>
    <w:p>
      <w:pPr>
        <w:spacing w:line="300" w:lineRule="auto" w:before="63"/>
        <w:ind w:left="154" w:right="9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29</w:t>
      </w:r>
      <w:r>
        <w:rPr>
          <w:rFonts w:ascii="宋体" w:hAnsi="宋体" w:cs="宋体" w:eastAsia="宋体" w:hint="default"/>
          <w:spacing w:val="-3"/>
          <w:sz w:val="18"/>
          <w:szCs w:val="18"/>
        </w:rPr>
        <w:t>日，公司以通讯方式召开第五届董事会第十二次会议，相关决议公告刊登在</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日的《中国证券报》</w:t>
      </w:r>
      <w:r>
        <w:rPr>
          <w:rFonts w:ascii="宋体" w:hAnsi="宋体" w:cs="宋体" w:eastAsia="宋体" w:hint="default"/>
          <w:sz w:val="18"/>
          <w:szCs w:val="18"/>
        </w:rPr>
        <w:t> </w:t>
      </w:r>
      <w:r>
        <w:rPr>
          <w:rFonts w:ascii="Times New Roman" w:hAnsi="Times New Roman" w:cs="Times New Roman" w:eastAsia="Times New Roman" w:hint="default"/>
          <w:sz w:val="18"/>
          <w:szCs w:val="18"/>
        </w:rPr>
        <w:t>B021</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D77</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A77</w:t>
      </w:r>
      <w:r>
        <w:rPr>
          <w:rFonts w:ascii="宋体" w:hAnsi="宋体" w:cs="宋体" w:eastAsia="宋体" w:hint="default"/>
          <w:sz w:val="18"/>
          <w:szCs w:val="18"/>
        </w:rPr>
        <w:t>版。</w:t>
      </w:r>
    </w:p>
    <w:p>
      <w:pPr>
        <w:spacing w:before="13"/>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、第五届董事会第十三次会议</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line="300" w:lineRule="auto" w:before="44"/>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日，公司以通讯方式召开第五届董事会第十三次会议，相关决议公告刊登在</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日的《中国证券</w:t>
      </w:r>
      <w:r>
        <w:rPr>
          <w:rFonts w:ascii="宋体" w:hAnsi="宋体" w:cs="宋体" w:eastAsia="宋体" w:hint="default"/>
          <w:sz w:val="18"/>
          <w:szCs w:val="18"/>
        </w:rPr>
        <w:t> 报》</w:t>
      </w:r>
      <w:r>
        <w:rPr>
          <w:rFonts w:ascii="Times New Roman" w:hAnsi="Times New Roman" w:cs="Times New Roman" w:eastAsia="Times New Roman" w:hint="default"/>
          <w:sz w:val="18"/>
          <w:szCs w:val="18"/>
        </w:rPr>
        <w:t>B049</w:t>
      </w: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D89</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A84</w:t>
      </w:r>
      <w:r>
        <w:rPr>
          <w:rFonts w:ascii="宋体" w:hAnsi="宋体" w:cs="宋体" w:eastAsia="宋体" w:hint="default"/>
          <w:sz w:val="18"/>
          <w:szCs w:val="18"/>
        </w:rPr>
        <w:t>版。</w:t>
      </w:r>
    </w:p>
    <w:p>
      <w:pPr>
        <w:spacing w:before="1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、第五届董事会第十四次会议</w:t>
      </w:r>
    </w:p>
    <w:p>
      <w:pPr>
        <w:spacing w:before="63"/>
        <w:ind w:left="51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日，公司召开第五届董事会第十四次会议，相关决议公告刊登在</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B035</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版、《证券时报》</w:t>
      </w:r>
      <w:r>
        <w:rPr>
          <w:rFonts w:ascii="Times New Roman" w:hAnsi="Times New Roman" w:cs="Times New Roman" w:eastAsia="Times New Roman" w:hint="default"/>
          <w:sz w:val="18"/>
          <w:szCs w:val="18"/>
        </w:rPr>
        <w:t>B13</w:t>
      </w:r>
      <w:r>
        <w:rPr>
          <w:rFonts w:ascii="宋体" w:hAnsi="宋体" w:cs="宋体" w:eastAsia="宋体" w:hint="default"/>
          <w:sz w:val="18"/>
          <w:szCs w:val="18"/>
        </w:rPr>
        <w:t>版、《上海证券报》</w:t>
      </w:r>
      <w:r>
        <w:rPr>
          <w:rFonts w:ascii="Times New Roman" w:hAnsi="Times New Roman" w:cs="Times New Roman" w:eastAsia="Times New Roman" w:hint="default"/>
          <w:sz w:val="18"/>
          <w:szCs w:val="18"/>
        </w:rPr>
        <w:t>52</w:t>
      </w:r>
      <w:r>
        <w:rPr>
          <w:rFonts w:ascii="宋体" w:hAnsi="宋体" w:cs="宋体" w:eastAsia="宋体" w:hint="default"/>
          <w:sz w:val="18"/>
          <w:szCs w:val="18"/>
        </w:rPr>
        <w:t>版。</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（二）董事会对股东大会决议的执行情况</w:t>
      </w:r>
    </w:p>
    <w:p>
      <w:pPr>
        <w:spacing w:before="7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、报告期内，公司董事会严格执行了股东大会的各项决议。</w:t>
      </w:r>
    </w:p>
    <w:p>
      <w:pPr>
        <w:spacing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、报告期内公司利润分配方案执行情况</w:t>
      </w:r>
    </w:p>
    <w:p>
      <w:pPr>
        <w:spacing w:line="300" w:lineRule="auto" w:before="63"/>
        <w:ind w:left="154"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年度股东大会审议通过了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年度利润分配方案，以</w:t>
      </w:r>
      <w:r>
        <w:rPr>
          <w:rFonts w:ascii="Times New Roman" w:hAnsi="Times New Roman" w:cs="Times New Roman" w:eastAsia="Times New Roman" w:hint="default"/>
          <w:sz w:val="18"/>
          <w:szCs w:val="18"/>
        </w:rPr>
        <w:t>2011</w:t>
      </w:r>
      <w:r>
        <w:rPr>
          <w:rFonts w:ascii="宋体" w:hAnsi="宋体" w:cs="宋体" w:eastAsia="宋体" w:hint="default"/>
          <w:sz w:val="18"/>
          <w:szCs w:val="18"/>
        </w:rPr>
        <w:t>年末总股本</w:t>
      </w:r>
      <w:r>
        <w:rPr>
          <w:rFonts w:ascii="Times New Roman" w:hAnsi="Times New Roman" w:cs="Times New Roman" w:eastAsia="Times New Roman" w:hint="default"/>
          <w:sz w:val="18"/>
          <w:szCs w:val="18"/>
        </w:rPr>
        <w:t>1,323,593,886</w:t>
      </w:r>
      <w:r>
        <w:rPr>
          <w:rFonts w:ascii="宋体" w:hAnsi="宋体" w:cs="宋体" w:eastAsia="宋体" w:hint="default"/>
          <w:sz w:val="18"/>
          <w:szCs w:val="18"/>
        </w:rPr>
        <w:t>股为基数， 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股派现</w:t>
      </w:r>
      <w:r>
        <w:rPr>
          <w:rFonts w:ascii="Times New Roman" w:hAnsi="Times New Roman" w:cs="Times New Roman" w:eastAsia="Times New Roman" w:hint="default"/>
          <w:sz w:val="18"/>
          <w:szCs w:val="18"/>
        </w:rPr>
        <w:t>0.23</w:t>
      </w:r>
      <w:r>
        <w:rPr>
          <w:rFonts w:ascii="宋体" w:hAnsi="宋体" w:cs="宋体" w:eastAsia="宋体" w:hint="default"/>
          <w:sz w:val="18"/>
          <w:szCs w:val="18"/>
        </w:rPr>
        <w:t>元人民币（含税），共计派发现金</w:t>
      </w:r>
      <w:r>
        <w:rPr>
          <w:rFonts w:ascii="Times New Roman" w:hAnsi="Times New Roman" w:cs="Times New Roman" w:eastAsia="Times New Roman" w:hint="default"/>
          <w:sz w:val="18"/>
          <w:szCs w:val="18"/>
        </w:rPr>
        <w:t>30,442,659.38</w:t>
      </w:r>
      <w:r>
        <w:rPr>
          <w:rFonts w:ascii="宋体" w:hAnsi="宋体" w:cs="宋体" w:eastAsia="宋体" w:hint="default"/>
          <w:sz w:val="18"/>
          <w:szCs w:val="18"/>
        </w:rPr>
        <w:t>元。该方案已于报告期内实施完毕，股权登记日 为</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日，除息日为</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p>
      <w:pPr>
        <w:spacing w:before="13"/>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报告期内，下属子公司冠捷科技按照其上市地规则向其普通股股东进行利润分配，具体内容详见冠捷科技于</w:t>
      </w:r>
    </w:p>
    <w:p>
      <w:pPr>
        <w:spacing w:before="76"/>
        <w:ind w:left="154" w:right="0" w:firstLine="0"/>
        <w:jc w:val="left"/>
        <w:rPr>
          <w:rFonts w:ascii="宋体" w:hAnsi="宋体" w:cs="宋体" w:eastAsia="宋体" w:hint="default"/>
          <w:sz w:val="18"/>
          <w:szCs w:val="18"/>
        </w:rPr>
      </w:pPr>
      <w:hyperlink r:id="rId15">
        <w:r>
          <w:rPr>
            <w:rFonts w:ascii="Times New Roman" w:hAnsi="Times New Roman" w:cs="Times New Roman" w:eastAsia="Times New Roman" w:hint="default"/>
            <w:sz w:val="18"/>
            <w:szCs w:val="18"/>
          </w:rPr>
          <w:t>http://www.hkexnews.hk</w:t>
        </w:r>
        <w:r>
          <w:rPr>
            <w:rFonts w:ascii="宋体" w:hAnsi="宋体" w:cs="宋体" w:eastAsia="宋体" w:hint="default"/>
            <w:sz w:val="18"/>
            <w:szCs w:val="18"/>
          </w:rPr>
          <w:t>中刊登的相关公告。</w:t>
        </w:r>
      </w:hyperlink>
    </w:p>
    <w:p>
      <w:pPr>
        <w:spacing w:line="316" w:lineRule="auto"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（三）报告期内本公司没有公积金转增股本方案、股权激励方案和配股、增发新股等方面的情况。 </w:t>
      </w:r>
      <w:r>
        <w:rPr>
          <w:rFonts w:ascii="宋体" w:hAnsi="宋体" w:cs="宋体" w:eastAsia="宋体" w:hint="default"/>
          <w:spacing w:val="-2"/>
          <w:sz w:val="18"/>
          <w:szCs w:val="18"/>
        </w:rPr>
        <w:t>关于子公司冠捷科技有限公司的购股权计划详见第五节重要事项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五、公司股权激励的实施情况及其影响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。关于本公司</w:t>
      </w:r>
    </w:p>
    <w:p>
      <w:pPr>
        <w:spacing w:line="248"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非公开发行股票的情况详见第五节重要事项</w:t>
      </w:r>
      <w:r>
        <w:rPr>
          <w:rFonts w:ascii="Times New Roman" w:hAnsi="Times New Roman" w:cs="Times New Roman" w:eastAsia="Times New Roman" w:hint="default"/>
          <w:sz w:val="18"/>
          <w:szCs w:val="18"/>
        </w:rPr>
        <w:t>“</w:t>
      </w:r>
      <w:r>
        <w:rPr>
          <w:rFonts w:ascii="宋体" w:hAnsi="宋体" w:cs="宋体" w:eastAsia="宋体" w:hint="default"/>
          <w:sz w:val="18"/>
          <w:szCs w:val="18"/>
        </w:rPr>
        <w:t>十三、其他重大事项的说明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after="0" w:line="248" w:lineRule="exact"/>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33"/>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514" w:right="653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before="42"/>
        <w:ind w:left="514" w:right="0" w:firstLine="0"/>
        <w:jc w:val="left"/>
        <w:rPr>
          <w:rFonts w:ascii="宋体" w:hAnsi="宋体" w:cs="宋体" w:eastAsia="宋体" w:hint="default"/>
          <w:sz w:val="18"/>
          <w:szCs w:val="18"/>
        </w:rPr>
      </w:pPr>
      <w:r>
        <w:rPr>
          <w:rFonts w:ascii="宋体" w:hAnsi="宋体" w:cs="宋体" w:eastAsia="宋体" w:hint="default"/>
          <w:sz w:val="18"/>
          <w:szCs w:val="18"/>
        </w:rPr>
        <w:t>关于下属子公司冠捷科技未决诉讼或仲裁形成的或有负债事项如下：</w:t>
      </w:r>
    </w:p>
    <w:p>
      <w:pPr>
        <w:spacing w:line="302" w:lineRule="auto" w:before="116"/>
        <w:ind w:left="154" w:right="18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月，一家第三方原告公司在美国对冠捷科技及其一家联营公司和其他第三方公司进行起诉。该诉讼目前 </w:t>
      </w:r>
      <w:r>
        <w:rPr>
          <w:rFonts w:ascii="宋体" w:hAnsi="宋体" w:cs="宋体" w:eastAsia="宋体" w:hint="default"/>
          <w:spacing w:val="-5"/>
          <w:sz w:val="18"/>
          <w:szCs w:val="18"/>
        </w:rPr>
        <w:t>就原告公司的专利权（制造电脑显示器的某些专利：“专利Ⅰ”）受到侵权而提出索偿。</w:t>
      </w:r>
    </w:p>
    <w:p>
      <w:pPr>
        <w:spacing w:before="69"/>
        <w:ind w:left="514" w:right="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冠捷科技董事认为由于仲裁程序仍在进行中，现时未能对该仲裁的结果作出评估。</w:t>
      </w:r>
    </w:p>
    <w:p>
      <w:pPr>
        <w:spacing w:line="302" w:lineRule="auto" w:before="115"/>
        <w:ind w:left="154" w:right="1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月，一家第三方原告公司在德国对冠捷科技进行起诉。该诉讼就原告公司的专利权（制造电脑显示器的某 </w:t>
      </w:r>
      <w:r>
        <w:rPr>
          <w:rFonts w:ascii="宋体" w:hAnsi="宋体" w:cs="宋体" w:eastAsia="宋体" w:hint="default"/>
          <w:spacing w:val="-9"/>
          <w:sz w:val="18"/>
          <w:szCs w:val="18"/>
        </w:rPr>
        <w:t>些专利：“专利Ⅱ”）受到侵权而提出索偿。</w:t>
      </w:r>
    </w:p>
    <w:p>
      <w:pPr>
        <w:spacing w:before="70"/>
        <w:ind w:left="514" w:right="0" w:firstLine="0"/>
        <w:jc w:val="left"/>
        <w:rPr>
          <w:rFonts w:ascii="宋体" w:hAnsi="宋体" w:cs="宋体" w:eastAsia="宋体" w:hint="default"/>
          <w:sz w:val="18"/>
          <w:szCs w:val="18"/>
        </w:rPr>
      </w:pPr>
      <w:r>
        <w:rPr>
          <w:rFonts w:ascii="宋体" w:hAnsi="宋体" w:cs="宋体" w:eastAsia="宋体" w:hint="default"/>
          <w:sz w:val="18"/>
          <w:szCs w:val="18"/>
        </w:rPr>
        <w:t>针对冠捷科技的起诉，原告公司主要指称：</w:t>
      </w:r>
    </w:p>
    <w:p>
      <w:pPr>
        <w:spacing w:line="302" w:lineRule="auto" w:before="115"/>
        <w:ind w:left="154" w:right="143"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）冠捷科技对带有“专利Ⅱ”的产品在德国进行制造、使用、导致使用、并试图出售、出售、导致出售、进口及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或导</w:t>
      </w:r>
      <w:r>
        <w:rPr>
          <w:rFonts w:ascii="宋体" w:hAnsi="宋体" w:cs="宋体" w:eastAsia="宋体" w:hint="default"/>
          <w:sz w:val="18"/>
          <w:szCs w:val="18"/>
        </w:rPr>
        <w:t> </w:t>
      </w:r>
      <w:r>
        <w:rPr>
          <w:rFonts w:ascii="宋体" w:hAnsi="宋体" w:cs="宋体" w:eastAsia="宋体" w:hint="default"/>
          <w:spacing w:val="-4"/>
          <w:sz w:val="18"/>
          <w:szCs w:val="18"/>
        </w:rPr>
        <w:t>致进口显示器，从而侵犯、积极促成、助成侵犯“专利Ⅱ”；</w:t>
      </w:r>
    </w:p>
    <w:p>
      <w:pPr>
        <w:spacing w:line="302" w:lineRule="auto" w:before="68"/>
        <w:ind w:left="154" w:right="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）该侵权行为引致及将继续引致原告公司利益受损，直至法院裁定原告人获得赔偿，包括此次申诉而合理产生的律师 费用、成本及支出。</w:t>
      </w:r>
    </w:p>
    <w:p>
      <w:pPr>
        <w:spacing w:before="70"/>
        <w:ind w:left="514" w:right="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冠捷科技董事认为由于上诉程序仍在进行中，现时未能对这次案件的结果做出评估。</w:t>
      </w:r>
    </w:p>
    <w:p>
      <w:pPr>
        <w:spacing w:line="302" w:lineRule="auto" w:before="115"/>
        <w:ind w:left="154" w:right="13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月，一家第三方原告公司在美国对冠捷科技提出诉讼。该诉讼基于各方签订的一份协议内与补偿责任相关 的索偿而作出。</w:t>
      </w:r>
    </w:p>
    <w:p>
      <w:pPr>
        <w:spacing w:before="69"/>
        <w:ind w:left="514" w:right="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冠捷科技董事认为由于法律程序仍在进行中，现时未能对这次案件的结果做出评估。</w:t>
      </w:r>
    </w:p>
    <w:p>
      <w:pPr>
        <w:spacing w:line="302" w:lineRule="auto" w:before="116"/>
        <w:ind w:left="154" w:right="13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月，一家第三方原告公司在美国对冠捷科技及其一家联营企业和其他第三方公司进行起诉。该诉讼就原告 </w:t>
      </w:r>
      <w:r>
        <w:rPr>
          <w:rFonts w:ascii="宋体" w:hAnsi="宋体" w:cs="宋体" w:eastAsia="宋体" w:hint="default"/>
          <w:spacing w:val="-6"/>
          <w:sz w:val="18"/>
          <w:szCs w:val="18"/>
        </w:rPr>
        <w:t>公司的专利权（制造电视的某些专利：“专利Ⅲ”）受到侵权而提出索偿。</w:t>
      </w:r>
    </w:p>
    <w:p>
      <w:pPr>
        <w:spacing w:before="69"/>
        <w:ind w:left="514" w:right="0" w:firstLine="0"/>
        <w:jc w:val="left"/>
        <w:rPr>
          <w:rFonts w:ascii="宋体" w:hAnsi="宋体" w:cs="宋体" w:eastAsia="宋体" w:hint="default"/>
          <w:sz w:val="18"/>
          <w:szCs w:val="18"/>
        </w:rPr>
      </w:pPr>
      <w:r>
        <w:rPr>
          <w:rFonts w:ascii="宋体" w:hAnsi="宋体" w:cs="宋体" w:eastAsia="宋体" w:hint="default"/>
          <w:sz w:val="18"/>
          <w:szCs w:val="18"/>
        </w:rPr>
        <w:t>对冠捷科技及其联营企业的起诉，原告公司主要指称：</w:t>
      </w:r>
    </w:p>
    <w:p>
      <w:pPr>
        <w:spacing w:before="11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）冠捷科技及其联营企业对“专利Ⅲ”已存在侵权并继续、及于美国助成及积极促成他人侵权的行为；</w:t>
      </w:r>
    </w:p>
    <w:p>
      <w:pPr>
        <w:spacing w:line="338" w:lineRule="auto" w:before="103"/>
        <w:ind w:left="514" w:right="422"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）该侵权行为引致及将继续引致原告公司利益受损，直至法院禁止冠捷科技及其联营企业进一步侵犯“专利Ⅲ”。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冠捷科技董事认为由于法律程序仍在进行中，现时未能对这次案件的结果做出评估。</w:t>
      </w:r>
    </w:p>
    <w:p>
      <w:pPr>
        <w:spacing w:line="302" w:lineRule="auto" w:before="41"/>
        <w:ind w:left="154" w:right="19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月，一自然人在美国对冠捷科技提出诉讼。该诉讼控告冠捷科技产品含有石棉，导致其人身伤害，并要 求得到伤害赔偿。</w:t>
      </w:r>
    </w:p>
    <w:p>
      <w:pPr>
        <w:spacing w:before="7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日，该案件已由法院命令驳回。冠捷科技董事认为该驳回对冠捷科技不会构成任何重大财务影响。</w:t>
      </w:r>
    </w:p>
    <w:p>
      <w:pPr>
        <w:spacing w:line="302" w:lineRule="auto" w:before="101"/>
        <w:ind w:left="154" w:right="134"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月，一家第三方原告公司在美国对冠捷科技及其一家联营企业和其他第三方公司进行起诉。该诉讼就原告 </w:t>
      </w:r>
      <w:r>
        <w:rPr>
          <w:rFonts w:ascii="宋体" w:hAnsi="宋体" w:cs="宋体" w:eastAsia="宋体" w:hint="default"/>
          <w:spacing w:val="-6"/>
          <w:sz w:val="18"/>
          <w:szCs w:val="18"/>
        </w:rPr>
        <w:t>公司在美国注册的专利权（制造电视专利：“专利Ⅳ”）受到侵权而作出。</w:t>
      </w:r>
    </w:p>
    <w:p>
      <w:pPr>
        <w:spacing w:before="69"/>
        <w:ind w:left="513" w:right="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冠捷科技董事认为由于法律程序仍在进行中，现时无法对该案件的结果做出评估。</w:t>
      </w:r>
    </w:p>
    <w:p>
      <w:pPr>
        <w:spacing w:line="300" w:lineRule="auto" w:before="116"/>
        <w:ind w:left="154" w:right="134"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月，美国国际贸易委员会基于一家第三方原告公司对冠捷科技及其一家联营企业和其他第三方公司的起诉 </w:t>
      </w:r>
      <w:r>
        <w:rPr>
          <w:rFonts w:ascii="宋体" w:hAnsi="宋体" w:cs="宋体" w:eastAsia="宋体" w:hint="default"/>
          <w:spacing w:val="-5"/>
          <w:sz w:val="18"/>
          <w:szCs w:val="18"/>
        </w:rPr>
        <w:t>展开调查。该调查乃是指侵犯原告公司的专利权（制造电视专利：“专利Ⅳ”）而作出。</w:t>
      </w:r>
    </w:p>
    <w:p>
      <w:pPr>
        <w:spacing w:before="72"/>
        <w:ind w:left="514" w:right="0" w:firstLine="0"/>
        <w:jc w:val="left"/>
        <w:rPr>
          <w:rFonts w:ascii="宋体" w:hAnsi="宋体" w:cs="宋体" w:eastAsia="宋体" w:hint="default"/>
          <w:sz w:val="18"/>
          <w:szCs w:val="18"/>
        </w:rPr>
      </w:pPr>
      <w:r>
        <w:rPr>
          <w:rFonts w:ascii="宋体" w:hAnsi="宋体" w:cs="宋体" w:eastAsia="宋体" w:hint="default"/>
          <w:sz w:val="18"/>
          <w:szCs w:val="18"/>
        </w:rPr>
        <w:t>对冠捷科技及其联营企业的起诉，原告公司主要指称：</w:t>
      </w:r>
    </w:p>
    <w:p>
      <w:pPr>
        <w:spacing w:before="11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）冠捷科技及其联营企业在美国已经进口销售、进口及</w:t>
      </w:r>
      <w:r>
        <w:rPr>
          <w:rFonts w:ascii="Times New Roman" w:hAnsi="Times New Roman" w:cs="Times New Roman" w:eastAsia="Times New Roman" w:hint="default"/>
          <w:sz w:val="18"/>
          <w:szCs w:val="18"/>
        </w:rPr>
        <w:t>/</w:t>
      </w:r>
      <w:r>
        <w:rPr>
          <w:rFonts w:ascii="宋体" w:hAnsi="宋体" w:cs="宋体" w:eastAsia="宋体" w:hint="default"/>
          <w:sz w:val="18"/>
          <w:szCs w:val="18"/>
        </w:rPr>
        <w:t>或销售某些直接侵犯“专利 Ⅳ”的电视；</w:t>
      </w:r>
    </w:p>
    <w:p>
      <w:pPr>
        <w:spacing w:line="302" w:lineRule="auto" w:before="101"/>
        <w:ind w:left="154" w:right="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）原告公司请求永久禁制令禁止所有被控诉的电视进口美国，并要求暂时销售命令停止及终止所有有关已进口侵权产 品的商业行为。</w:t>
      </w:r>
    </w:p>
    <w:p>
      <w:pPr>
        <w:spacing w:after="0" w:line="302"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spacing w:line="302" w:lineRule="auto" w:before="44"/>
        <w:ind w:left="154" w:right="2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日，根据美国国际贸易委员会命令终止调查。冠捷科技董事认为有关终止对冠捷科技不会构成任何重 大财务影响。</w:t>
      </w:r>
    </w:p>
    <w:p>
      <w:pPr>
        <w:spacing w:line="302" w:lineRule="auto" w:before="68"/>
        <w:ind w:left="154" w:right="17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月，一家第三方原告公司在美国对冠捷科技及其一家联营企业和其他第三方公司进行起诉。该诉讼就原告 </w:t>
      </w:r>
      <w:r>
        <w:rPr>
          <w:rFonts w:ascii="宋体" w:hAnsi="宋体" w:cs="宋体" w:eastAsia="宋体" w:hint="default"/>
          <w:spacing w:val="-4"/>
          <w:sz w:val="18"/>
          <w:szCs w:val="18"/>
        </w:rPr>
        <w:t>公司的专利权（制造电脑显示器及电视的某些专利：“专利</w:t>
      </w:r>
      <w:r>
        <w:rPr>
          <w:rFonts w:ascii="宋体" w:hAnsi="宋体" w:cs="宋体" w:eastAsia="宋体" w:hint="default"/>
          <w:spacing w:val="-31"/>
          <w:sz w:val="18"/>
          <w:szCs w:val="18"/>
        </w:rPr>
        <w:t> </w:t>
      </w:r>
      <w:r>
        <w:rPr>
          <w:rFonts w:ascii="Times New Roman" w:hAnsi="Times New Roman" w:cs="Times New Roman" w:eastAsia="Times New Roman" w:hint="default"/>
          <w:spacing w:val="-7"/>
          <w:sz w:val="18"/>
          <w:szCs w:val="18"/>
        </w:rPr>
        <w:t>V</w:t>
      </w:r>
      <w:r>
        <w:rPr>
          <w:rFonts w:ascii="宋体" w:hAnsi="宋体" w:cs="宋体" w:eastAsia="宋体" w:hint="default"/>
          <w:spacing w:val="-7"/>
          <w:sz w:val="18"/>
          <w:szCs w:val="18"/>
        </w:rPr>
        <w:t>”）受到侵权而提出索偿。</w:t>
      </w:r>
    </w:p>
    <w:p>
      <w:pPr>
        <w:spacing w:before="52"/>
        <w:ind w:left="514" w:right="90" w:firstLine="0"/>
        <w:jc w:val="left"/>
        <w:rPr>
          <w:rFonts w:ascii="宋体" w:hAnsi="宋体" w:cs="宋体" w:eastAsia="宋体" w:hint="default"/>
          <w:sz w:val="18"/>
          <w:szCs w:val="18"/>
        </w:rPr>
      </w:pPr>
      <w:r>
        <w:rPr>
          <w:rFonts w:ascii="宋体" w:hAnsi="宋体" w:cs="宋体" w:eastAsia="宋体" w:hint="default"/>
          <w:sz w:val="18"/>
          <w:szCs w:val="18"/>
        </w:rPr>
        <w:t>对冠捷科技及其联营企业的起诉，原告公司主要指称：</w:t>
      </w:r>
    </w:p>
    <w:p>
      <w:pPr>
        <w:spacing w:before="116"/>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）冠捷科技及其联营企业一直侵犯及持续侵犯“专利</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V</w:t>
      </w:r>
      <w:r>
        <w:rPr>
          <w:rFonts w:ascii="宋体" w:hAnsi="宋体" w:cs="宋体" w:eastAsia="宋体" w:hint="default"/>
          <w:spacing w:val="-89"/>
          <w:sz w:val="18"/>
          <w:szCs w:val="18"/>
        </w:rPr>
        <w:t>”</w:t>
      </w:r>
      <w:r>
        <w:rPr>
          <w:rFonts w:ascii="宋体" w:hAnsi="宋体" w:cs="宋体" w:eastAsia="宋体" w:hint="default"/>
          <w:sz w:val="18"/>
          <w:szCs w:val="18"/>
        </w:rPr>
        <w:t>，亦助成及积极促成于美国的其他方侵犯“专利</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V</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40" w:lineRule="auto" w:before="102"/>
        <w:ind w:left="514" w:right="4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）该侵权行为引致及将继续引致原告公司利益受损，直至法院禁止冠捷科技及其联营企业进一步侵犯“专利</w:t>
      </w:r>
      <w:r>
        <w:rPr>
          <w:rFonts w:ascii="宋体" w:hAnsi="宋体" w:cs="宋体" w:eastAsia="宋体" w:hint="default"/>
          <w:spacing w:val="-46"/>
          <w:sz w:val="18"/>
          <w:szCs w:val="18"/>
        </w:rPr>
        <w:t> </w:t>
      </w:r>
      <w:r>
        <w:rPr>
          <w:rFonts w:ascii="Times New Roman" w:hAnsi="Times New Roman" w:cs="Times New Roman" w:eastAsia="Times New Roman" w:hint="default"/>
          <w:spacing w:val="-30"/>
          <w:sz w:val="18"/>
          <w:szCs w:val="18"/>
        </w:rPr>
        <w:t>V</w:t>
      </w:r>
      <w:r>
        <w:rPr>
          <w:rFonts w:ascii="宋体" w:hAnsi="宋体" w:cs="宋体" w:eastAsia="宋体" w:hint="default"/>
          <w:spacing w:val="-30"/>
          <w:sz w:val="18"/>
          <w:szCs w:val="18"/>
        </w:rPr>
        <w:t>”。</w:t>
      </w:r>
      <w:r>
        <w:rPr>
          <w:rFonts w:ascii="宋体" w:hAnsi="宋体" w:cs="宋体" w:eastAsia="宋体" w:hint="default"/>
          <w:sz w:val="18"/>
          <w:szCs w:val="18"/>
        </w:rPr>
        <w:t> 冠捷科技董事认为由于法律程序仍在进行中，现时未能对这次案件的结果做出评估。</w:t>
      </w:r>
    </w:p>
    <w:p>
      <w:pPr>
        <w:spacing w:line="302" w:lineRule="auto" w:before="39"/>
        <w:ind w:left="154" w:right="17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月，一家第三方原告公司在美国对冠捷科技及其一家联营企业和其他第三方公司进行起诉。该诉讼就原告 </w:t>
      </w:r>
      <w:r>
        <w:rPr>
          <w:rFonts w:ascii="宋体" w:hAnsi="宋体" w:cs="宋体" w:eastAsia="宋体" w:hint="default"/>
          <w:spacing w:val="-5"/>
          <w:sz w:val="18"/>
          <w:szCs w:val="18"/>
        </w:rPr>
        <w:t>公司的专利权（制造电视的某些专利：“专利</w:t>
      </w:r>
      <w:r>
        <w:rPr>
          <w:rFonts w:ascii="宋体" w:hAnsi="宋体" w:cs="宋体" w:eastAsia="宋体" w:hint="default"/>
          <w:spacing w:val="-28"/>
          <w:sz w:val="18"/>
          <w:szCs w:val="18"/>
        </w:rPr>
        <w:t> </w:t>
      </w:r>
      <w:r>
        <w:rPr>
          <w:rFonts w:ascii="Times New Roman" w:hAnsi="Times New Roman" w:cs="Times New Roman" w:eastAsia="Times New Roman" w:hint="default"/>
          <w:spacing w:val="-7"/>
          <w:sz w:val="18"/>
          <w:szCs w:val="18"/>
        </w:rPr>
        <w:t>VI</w:t>
      </w:r>
      <w:r>
        <w:rPr>
          <w:rFonts w:ascii="宋体" w:hAnsi="宋体" w:cs="宋体" w:eastAsia="宋体" w:hint="default"/>
          <w:spacing w:val="-7"/>
          <w:sz w:val="18"/>
          <w:szCs w:val="18"/>
        </w:rPr>
        <w:t>”）受到侵权而提出索偿。</w:t>
      </w:r>
    </w:p>
    <w:p>
      <w:pPr>
        <w:spacing w:before="50"/>
        <w:ind w:left="514" w:right="90" w:firstLine="0"/>
        <w:jc w:val="left"/>
        <w:rPr>
          <w:rFonts w:ascii="宋体" w:hAnsi="宋体" w:cs="宋体" w:eastAsia="宋体" w:hint="default"/>
          <w:sz w:val="18"/>
          <w:szCs w:val="18"/>
        </w:rPr>
      </w:pPr>
      <w:r>
        <w:rPr>
          <w:rFonts w:ascii="宋体" w:hAnsi="宋体" w:cs="宋体" w:eastAsia="宋体" w:hint="default"/>
          <w:sz w:val="18"/>
          <w:szCs w:val="18"/>
        </w:rPr>
        <w:t>对冠捷科技及其联营企业的起诉，原告公司主要指称：</w:t>
      </w:r>
    </w:p>
    <w:p>
      <w:pPr>
        <w:spacing w:before="117"/>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）冠捷科技及其联营企业一直侵犯及持续侵犯“专利</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V</w:t>
      </w:r>
      <w:r>
        <w:rPr>
          <w:rFonts w:ascii="Times New Roman" w:hAnsi="Times New Roman" w:cs="Times New Roman" w:eastAsia="Times New Roman" w:hint="default"/>
          <w:sz w:val="18"/>
          <w:szCs w:val="18"/>
        </w:rPr>
        <w:t>I</w:t>
      </w:r>
      <w:r>
        <w:rPr>
          <w:rFonts w:ascii="宋体" w:hAnsi="宋体" w:cs="宋体" w:eastAsia="宋体" w:hint="default"/>
          <w:spacing w:val="-89"/>
          <w:sz w:val="18"/>
          <w:szCs w:val="18"/>
        </w:rPr>
        <w:t>”</w:t>
      </w:r>
      <w:r>
        <w:rPr>
          <w:rFonts w:ascii="宋体" w:hAnsi="宋体" w:cs="宋体" w:eastAsia="宋体" w:hint="default"/>
          <w:sz w:val="18"/>
          <w:szCs w:val="18"/>
        </w:rPr>
        <w:t>，亦助成及积极促成于美国的其他方侵犯“专利</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V</w:t>
      </w:r>
      <w:r>
        <w:rPr>
          <w:rFonts w:ascii="Times New Roman" w:hAnsi="Times New Roman" w:cs="Times New Roman" w:eastAsia="Times New Roman" w:hint="default"/>
          <w:sz w:val="18"/>
          <w:szCs w:val="18"/>
        </w:rPr>
        <w:t>I</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38" w:lineRule="auto" w:before="102"/>
        <w:ind w:left="514" w:right="39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）该侵权行为引致及将继续引致原告公司利益受损，直至法院禁止冠捷科技及其联营企业进一步侵犯“专利</w:t>
      </w:r>
      <w:r>
        <w:rPr>
          <w:rFonts w:ascii="宋体" w:hAnsi="宋体" w:cs="宋体" w:eastAsia="宋体" w:hint="default"/>
          <w:spacing w:val="-45"/>
          <w:sz w:val="18"/>
          <w:szCs w:val="18"/>
        </w:rPr>
        <w:t> </w:t>
      </w:r>
      <w:r>
        <w:rPr>
          <w:rFonts w:ascii="Times New Roman" w:hAnsi="Times New Roman" w:cs="Times New Roman" w:eastAsia="Times New Roman" w:hint="default"/>
          <w:spacing w:val="-23"/>
          <w:sz w:val="18"/>
          <w:szCs w:val="18"/>
        </w:rPr>
        <w:t>VI</w:t>
      </w:r>
      <w:r>
        <w:rPr>
          <w:rFonts w:ascii="宋体" w:hAnsi="宋体" w:cs="宋体" w:eastAsia="宋体" w:hint="default"/>
          <w:spacing w:val="-23"/>
          <w:sz w:val="18"/>
          <w:szCs w:val="18"/>
        </w:rPr>
        <w:t>”。</w:t>
      </w:r>
      <w:r>
        <w:rPr>
          <w:rFonts w:ascii="宋体" w:hAnsi="宋体" w:cs="宋体" w:eastAsia="宋体" w:hint="default"/>
          <w:sz w:val="18"/>
          <w:szCs w:val="18"/>
        </w:rPr>
        <w:t> 冠捷科技董事认为由于法律程序仍在进行中，现时未能对这次案件的结果做出评估。</w:t>
      </w:r>
    </w:p>
    <w:p>
      <w:pPr>
        <w:spacing w:line="309" w:lineRule="auto" w:before="42"/>
        <w:ind w:left="154" w:right="9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年，一家第三方原告公司就寻求取回冠捷科技现时于巴西玛瑙斯拥有的一块面积相对较小的土地管有权提出 </w:t>
      </w:r>
      <w:r>
        <w:rPr>
          <w:rFonts w:ascii="宋体" w:hAnsi="宋体" w:cs="宋体" w:eastAsia="宋体" w:hint="default"/>
          <w:spacing w:val="-4"/>
          <w:sz w:val="18"/>
          <w:szCs w:val="18"/>
        </w:rPr>
        <w:t>索偿。该事项现时由法律机关进行审议。冠捷科技董事认为由于法律程序仍在进行中，现时未能对这次案件的结果做出评估。</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根据与飞利浦订立的股份购买协议条款，此次索偿招致的任何损失将全数由飞利浦弥偿。</w:t>
      </w:r>
    </w:p>
    <w:p>
      <w:pPr>
        <w:spacing w:line="302" w:lineRule="auto" w:before="62"/>
        <w:ind w:left="154" w:right="170"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年，冠捷科技已累计及</w:t>
      </w:r>
      <w:r>
        <w:rPr>
          <w:rFonts w:ascii="Times New Roman" w:hAnsi="Times New Roman" w:cs="Times New Roman" w:eastAsia="Times New Roman" w:hint="default"/>
          <w:sz w:val="18"/>
          <w:szCs w:val="18"/>
        </w:rPr>
        <w:t>/</w:t>
      </w:r>
      <w:r>
        <w:rPr>
          <w:rFonts w:ascii="宋体" w:hAnsi="宋体" w:cs="宋体" w:eastAsia="宋体" w:hint="default"/>
          <w:sz w:val="18"/>
          <w:szCs w:val="18"/>
        </w:rPr>
        <w:t>支付客户赔偿金额，且有关金额已当作可全额扣税。于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年提交相关税表后，该国 家税务机关可能质疑有关付款扣税的可能性。</w:t>
      </w:r>
    </w:p>
    <w:p>
      <w:pPr>
        <w:spacing w:before="69"/>
        <w:ind w:left="514" w:right="90" w:firstLine="0"/>
        <w:jc w:val="left"/>
        <w:rPr>
          <w:rFonts w:ascii="宋体" w:hAnsi="宋体" w:cs="宋体" w:eastAsia="宋体" w:hint="default"/>
          <w:sz w:val="18"/>
          <w:szCs w:val="18"/>
        </w:rPr>
      </w:pPr>
      <w:r>
        <w:rPr>
          <w:rFonts w:ascii="宋体" w:hAnsi="宋体" w:cs="宋体" w:eastAsia="宋体" w:hint="default"/>
          <w:sz w:val="18"/>
          <w:szCs w:val="18"/>
        </w:rPr>
        <w:t>冠捷科技董事认为由于法律程序仍在进行中，现时未能对这次案件的结果做出评估。</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媒体质疑情况</w:t>
      </w:r>
    </w:p>
    <w:p>
      <w:pPr>
        <w:spacing w:line="340" w:lineRule="auto" w:before="116"/>
        <w:ind w:left="514" w:right="7110"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本年度公司无媒体质疑事项。</w:t>
      </w:r>
    </w:p>
    <w:p>
      <w:pPr>
        <w:spacing w:line="240" w:lineRule="auto" w:before="3"/>
        <w:rPr>
          <w:rFonts w:ascii="宋体" w:hAnsi="宋体" w:cs="宋体" w:eastAsia="宋体" w:hint="default"/>
          <w:sz w:val="19"/>
          <w:szCs w:val="19"/>
        </w:rPr>
      </w:pPr>
    </w:p>
    <w:p>
      <w:pPr>
        <w:pStyle w:val="Heading3"/>
        <w:spacing w:line="240" w:lineRule="auto"/>
        <w:ind w:right="90"/>
        <w:jc w:val="left"/>
        <w:rPr>
          <w:b w:val="0"/>
          <w:bCs w:val="0"/>
        </w:rPr>
      </w:pPr>
      <w:r>
        <w:rPr/>
        <w:t>二、上市公司发生控股股东及其关联方非经营性占用资金情况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34"/>
        <w:gridCol w:w="970"/>
        <w:gridCol w:w="945"/>
        <w:gridCol w:w="970"/>
        <w:gridCol w:w="957"/>
        <w:gridCol w:w="956"/>
        <w:gridCol w:w="957"/>
        <w:gridCol w:w="944"/>
        <w:gridCol w:w="968"/>
        <w:gridCol w:w="957"/>
      </w:tblGrid>
      <w:tr>
        <w:trPr>
          <w:trHeight w:val="161" w:hRule="exact"/>
        </w:trPr>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70" w:type="dxa"/>
            <w:vMerge w:val="restart"/>
            <w:tcBorders>
              <w:top w:val="single" w:sz="4" w:space="0" w:color="000000"/>
              <w:left w:val="single" w:sz="4" w:space="0" w:color="000000"/>
              <w:right w:val="single" w:sz="4" w:space="0" w:color="000000"/>
            </w:tcBorders>
            <w:shd w:val="clear" w:color="auto" w:fill="D3D3D3"/>
          </w:tcPr>
          <w:p>
            <w:pPr/>
          </w:p>
        </w:tc>
        <w:tc>
          <w:tcPr>
            <w:tcW w:w="945" w:type="dxa"/>
            <w:vMerge w:val="restart"/>
            <w:tcBorders>
              <w:top w:val="single" w:sz="4" w:space="0" w:color="000000"/>
              <w:left w:val="single" w:sz="4" w:space="0" w:color="000000"/>
              <w:right w:val="single" w:sz="4" w:space="0" w:color="000000"/>
            </w:tcBorders>
            <w:shd w:val="clear" w:color="auto" w:fill="D3D3D3"/>
          </w:tcPr>
          <w:p>
            <w:pPr/>
          </w:p>
        </w:tc>
        <w:tc>
          <w:tcPr>
            <w:tcW w:w="970" w:type="dxa"/>
            <w:tcBorders>
              <w:top w:val="single" w:sz="4" w:space="0" w:color="000000"/>
              <w:left w:val="single" w:sz="4" w:space="0" w:color="000000"/>
              <w:bottom w:val="nil" w:sz="6" w:space="0" w:color="auto"/>
              <w:right w:val="single" w:sz="4" w:space="0" w:color="000000"/>
            </w:tcBorders>
            <w:shd w:val="clear" w:color="auto" w:fill="D3D3D3"/>
          </w:tcPr>
          <w:p>
            <w:pPr/>
          </w:p>
        </w:tc>
        <w:tc>
          <w:tcPr>
            <w:tcW w:w="95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2" w:right="22" w:hanging="90"/>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20"/>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7" w:type="dxa"/>
            <w:tcBorders>
              <w:top w:val="single" w:sz="4" w:space="0" w:color="000000"/>
              <w:left w:val="single" w:sz="4" w:space="0" w:color="000000"/>
              <w:bottom w:val="nil" w:sz="6" w:space="0" w:color="auto"/>
              <w:right w:val="single" w:sz="4" w:space="0" w:color="000000"/>
            </w:tcBorders>
            <w:shd w:val="clear" w:color="auto" w:fill="D3D3D3"/>
          </w:tcPr>
          <w:p>
            <w:pPr/>
          </w:p>
        </w:tc>
        <w:tc>
          <w:tcPr>
            <w:tcW w:w="944" w:type="dxa"/>
            <w:tcBorders>
              <w:top w:val="single" w:sz="4" w:space="0" w:color="000000"/>
              <w:left w:val="single" w:sz="4" w:space="0" w:color="000000"/>
              <w:bottom w:val="nil" w:sz="6" w:space="0" w:color="auto"/>
              <w:right w:val="single" w:sz="4" w:space="0" w:color="000000"/>
            </w:tcBorders>
            <w:shd w:val="clear" w:color="auto" w:fill="D3D3D3"/>
          </w:tcPr>
          <w:p>
            <w:pPr/>
          </w:p>
        </w:tc>
        <w:tc>
          <w:tcPr>
            <w:tcW w:w="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95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93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91" w:right="11" w:hanging="180"/>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70" w:type="dxa"/>
            <w:vMerge/>
            <w:tcBorders>
              <w:left w:val="single" w:sz="4" w:space="0" w:color="000000"/>
              <w:bottom w:val="nil" w:sz="6" w:space="0" w:color="auto"/>
              <w:right w:val="single" w:sz="4" w:space="0" w:color="000000"/>
            </w:tcBorders>
            <w:shd w:val="clear" w:color="auto" w:fill="D3D3D3"/>
          </w:tcPr>
          <w:p>
            <w:pPr/>
          </w:p>
        </w:tc>
        <w:tc>
          <w:tcPr>
            <w:tcW w:w="945" w:type="dxa"/>
            <w:vMerge/>
            <w:tcBorders>
              <w:left w:val="single" w:sz="4" w:space="0" w:color="000000"/>
              <w:bottom w:val="nil" w:sz="6" w:space="0" w:color="auto"/>
              <w:right w:val="single" w:sz="4" w:space="0" w:color="000000"/>
            </w:tcBorders>
            <w:shd w:val="clear" w:color="auto" w:fill="D3D3D3"/>
          </w:tcPr>
          <w:p>
            <w:pPr/>
          </w:p>
        </w:tc>
        <w:tc>
          <w:tcPr>
            <w:tcW w:w="97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306" w:right="23" w:hanging="270"/>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7"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92" w:right="22" w:hanging="270"/>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4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383" w:right="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6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34" w:right="22"/>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0" w:hRule="exact"/>
        </w:trPr>
        <w:tc>
          <w:tcPr>
            <w:tcW w:w="934" w:type="dxa"/>
            <w:vMerge/>
            <w:tcBorders>
              <w:left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0"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44" w:type="dxa"/>
            <w:vMerge/>
            <w:tcBorders>
              <w:left w:val="single" w:sz="4" w:space="0" w:color="000000"/>
              <w:right w:val="single" w:sz="4" w:space="0" w:color="000000"/>
            </w:tcBorders>
            <w:shd w:val="clear" w:color="auto" w:fill="D3D3D3"/>
          </w:tcPr>
          <w:p>
            <w:pPr/>
          </w:p>
        </w:tc>
        <w:tc>
          <w:tcPr>
            <w:tcW w:w="968" w:type="dxa"/>
            <w:vMerge/>
            <w:tcBorders>
              <w:left w:val="single" w:sz="4" w:space="0" w:color="000000"/>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r>
      <w:tr>
        <w:trPr>
          <w:trHeight w:val="156" w:hRule="exact"/>
        </w:trPr>
        <w:tc>
          <w:tcPr>
            <w:tcW w:w="934" w:type="dxa"/>
            <w:vMerge/>
            <w:tcBorders>
              <w:left w:val="single" w:sz="4" w:space="0" w:color="000000"/>
              <w:bottom w:val="nil" w:sz="6" w:space="0" w:color="auto"/>
              <w:right w:val="single" w:sz="4" w:space="0" w:color="000000"/>
            </w:tcBorders>
            <w:shd w:val="clear" w:color="auto" w:fill="D3D3D3"/>
          </w:tcPr>
          <w:p>
            <w:pPr/>
          </w:p>
        </w:tc>
        <w:tc>
          <w:tcPr>
            <w:tcW w:w="970" w:type="dxa"/>
            <w:vMerge w:val="restart"/>
            <w:tcBorders>
              <w:top w:val="nil" w:sz="6" w:space="0" w:color="auto"/>
              <w:left w:val="single" w:sz="4" w:space="0" w:color="000000"/>
              <w:right w:val="single" w:sz="4" w:space="0" w:color="000000"/>
            </w:tcBorders>
            <w:shd w:val="clear" w:color="auto" w:fill="D3D3D3"/>
          </w:tcPr>
          <w:p>
            <w:pPr/>
          </w:p>
        </w:tc>
        <w:tc>
          <w:tcPr>
            <w:tcW w:w="945" w:type="dxa"/>
            <w:vMerge w:val="restart"/>
            <w:tcBorders>
              <w:top w:val="nil" w:sz="6" w:space="0" w:color="auto"/>
              <w:left w:val="single" w:sz="4" w:space="0" w:color="000000"/>
              <w:right w:val="single" w:sz="4" w:space="0" w:color="000000"/>
            </w:tcBorders>
            <w:shd w:val="clear" w:color="auto" w:fill="D3D3D3"/>
          </w:tcPr>
          <w:p>
            <w:pPr/>
          </w:p>
        </w:tc>
        <w:tc>
          <w:tcPr>
            <w:tcW w:w="970" w:type="dxa"/>
            <w:vMerge/>
            <w:tcBorders>
              <w:left w:val="single" w:sz="4" w:space="0" w:color="000000"/>
              <w:bottom w:val="nil" w:sz="6" w:space="0" w:color="auto"/>
              <w:right w:val="single" w:sz="4" w:space="0" w:color="000000"/>
            </w:tcBorders>
            <w:shd w:val="clear" w:color="auto" w:fill="D3D3D3"/>
          </w:tcPr>
          <w:p>
            <w:pPr/>
          </w:p>
        </w:tc>
        <w:tc>
          <w:tcPr>
            <w:tcW w:w="957" w:type="dxa"/>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957" w:type="dxa"/>
            <w:vMerge/>
            <w:tcBorders>
              <w:left w:val="single" w:sz="4" w:space="0" w:color="000000"/>
              <w:bottom w:val="nil" w:sz="6" w:space="0" w:color="auto"/>
              <w:right w:val="single" w:sz="4" w:space="0" w:color="000000"/>
            </w:tcBorders>
            <w:shd w:val="clear" w:color="auto" w:fill="D3D3D3"/>
          </w:tcPr>
          <w:p>
            <w:pPr/>
          </w:p>
        </w:tc>
        <w:tc>
          <w:tcPr>
            <w:tcW w:w="944" w:type="dxa"/>
            <w:vMerge/>
            <w:tcBorders>
              <w:left w:val="single" w:sz="4" w:space="0" w:color="000000"/>
              <w:bottom w:val="nil" w:sz="6" w:space="0" w:color="auto"/>
              <w:right w:val="single" w:sz="4" w:space="0" w:color="000000"/>
            </w:tcBorders>
            <w:shd w:val="clear" w:color="auto" w:fill="D3D3D3"/>
          </w:tcPr>
          <w:p>
            <w:pPr/>
          </w:p>
        </w:tc>
        <w:tc>
          <w:tcPr>
            <w:tcW w:w="968" w:type="dxa"/>
            <w:vMerge/>
            <w:tcBorders>
              <w:left w:val="single" w:sz="4" w:space="0" w:color="000000"/>
              <w:bottom w:val="nil" w:sz="6" w:space="0" w:color="auto"/>
              <w:right w:val="single" w:sz="4" w:space="0" w:color="000000"/>
            </w:tcBorders>
            <w:shd w:val="clear" w:color="auto" w:fill="D3D3D3"/>
          </w:tcPr>
          <w:p>
            <w:pPr/>
          </w:p>
        </w:tc>
        <w:tc>
          <w:tcPr>
            <w:tcW w:w="957"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9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70" w:type="dxa"/>
            <w:vMerge/>
            <w:tcBorders>
              <w:left w:val="single" w:sz="4" w:space="0" w:color="000000"/>
              <w:bottom w:val="single" w:sz="4" w:space="0" w:color="000000"/>
              <w:right w:val="single" w:sz="4" w:space="0" w:color="000000"/>
            </w:tcBorders>
            <w:shd w:val="clear" w:color="auto" w:fill="D3D3D3"/>
          </w:tcPr>
          <w:p>
            <w:pPr/>
          </w:p>
        </w:tc>
        <w:tc>
          <w:tcPr>
            <w:tcW w:w="945" w:type="dxa"/>
            <w:vMerge/>
            <w:tcBorders>
              <w:left w:val="single" w:sz="4" w:space="0" w:color="000000"/>
              <w:bottom w:val="single" w:sz="4" w:space="0" w:color="000000"/>
              <w:right w:val="single" w:sz="4" w:space="0" w:color="000000"/>
            </w:tcBorders>
            <w:shd w:val="clear" w:color="auto" w:fill="D3D3D3"/>
          </w:tcPr>
          <w:p>
            <w:pPr/>
          </w:p>
        </w:tc>
        <w:tc>
          <w:tcPr>
            <w:tcW w:w="970" w:type="dxa"/>
            <w:tcBorders>
              <w:top w:val="nil" w:sz="6" w:space="0" w:color="auto"/>
              <w:left w:val="single" w:sz="4" w:space="0" w:color="000000"/>
              <w:bottom w:val="single" w:sz="4" w:space="0" w:color="000000"/>
              <w:right w:val="single" w:sz="4" w:space="0" w:color="000000"/>
            </w:tcBorders>
            <w:shd w:val="clear" w:color="auto" w:fill="D3D3D3"/>
          </w:tcPr>
          <w:p>
            <w:pPr/>
          </w:p>
        </w:tc>
        <w:tc>
          <w:tcPr>
            <w:tcW w:w="957" w:type="dxa"/>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957" w:type="dxa"/>
            <w:tcBorders>
              <w:top w:val="nil" w:sz="6" w:space="0" w:color="auto"/>
              <w:left w:val="single" w:sz="4" w:space="0" w:color="000000"/>
              <w:bottom w:val="single" w:sz="4" w:space="0" w:color="000000"/>
              <w:right w:val="single" w:sz="4" w:space="0" w:color="000000"/>
            </w:tcBorders>
            <w:shd w:val="clear" w:color="auto" w:fill="D3D3D3"/>
          </w:tcPr>
          <w:p>
            <w:pPr/>
          </w:p>
        </w:tc>
        <w:tc>
          <w:tcPr>
            <w:tcW w:w="944" w:type="dxa"/>
            <w:tcBorders>
              <w:top w:val="nil" w:sz="6" w:space="0" w:color="auto"/>
              <w:left w:val="single" w:sz="4" w:space="0" w:color="000000"/>
              <w:bottom w:val="single" w:sz="4" w:space="0" w:color="000000"/>
              <w:right w:val="single" w:sz="4" w:space="0" w:color="000000"/>
            </w:tcBorders>
            <w:shd w:val="clear" w:color="auto" w:fill="D3D3D3"/>
          </w:tcPr>
          <w:p>
            <w:pPr/>
          </w:p>
        </w:tc>
        <w:tc>
          <w:tcPr>
            <w:tcW w:w="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95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4"/>
                <w:sz w:val="18"/>
                <w:szCs w:val="18"/>
              </w:rPr>
              <w:t>的原因、责任追究情况及董事会拟定</w:t>
            </w:r>
            <w:r>
              <w:rPr>
                <w:rFonts w:ascii="宋体" w:hAnsi="宋体" w:cs="宋体" w:eastAsia="宋体" w:hint="default"/>
                <w:sz w:val="18"/>
                <w:szCs w:val="18"/>
              </w:rPr>
              <w:t> 采取的措施说明</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0" w:type="dxa"/>
            <w:gridSpan w:val="7"/>
            <w:tcBorders>
              <w:top w:val="single" w:sz="4" w:space="0" w:color="000000"/>
              <w:left w:val="single" w:sz="13" w:space="0" w:color="D3D3D3"/>
              <w:bottom w:val="single" w:sz="4" w:space="0" w:color="000000"/>
              <w:right w:val="single" w:sz="4" w:space="0" w:color="000000"/>
            </w:tcBorders>
          </w:tcPr>
          <w:p>
            <w:pPr>
              <w:pStyle w:val="TableParagraph"/>
              <w:spacing w:line="300"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详见巨潮资讯网（</w:t>
            </w:r>
            <w:hyperlink r:id="rId8">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）披露的《信永中和关于中国长城计算机 深圳股份有限公司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年度控股股东及其他关联方资金占用情况的专项说明》。</w:t>
            </w:r>
          </w:p>
        </w:tc>
      </w:tr>
    </w:tbl>
    <w:p>
      <w:pPr>
        <w:spacing w:after="0" w:line="30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9"/>
        <w:rPr>
          <w:rFonts w:ascii="宋体" w:hAnsi="宋体" w:cs="宋体" w:eastAsia="宋体" w:hint="default"/>
          <w:b/>
          <w:bCs/>
          <w:sz w:val="19"/>
          <w:szCs w:val="19"/>
        </w:rPr>
      </w:pPr>
    </w:p>
    <w:p>
      <w:pPr>
        <w:pStyle w:val="Heading3"/>
        <w:spacing w:line="240" w:lineRule="auto" w:before="26"/>
        <w:ind w:left="974" w:right="971"/>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spacing w:before="0"/>
        <w:ind w:left="1315" w:right="9509" w:firstLine="0"/>
        <w:jc w:val="center"/>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2"/>
        <w:rPr>
          <w:rFonts w:ascii="宋体" w:hAnsi="宋体" w:cs="宋体" w:eastAsia="宋体" w:hint="default"/>
          <w:sz w:val="25"/>
          <w:szCs w:val="25"/>
        </w:rPr>
      </w:pPr>
    </w:p>
    <w:p>
      <w:pPr>
        <w:pStyle w:val="Heading3"/>
        <w:spacing w:line="240" w:lineRule="auto"/>
        <w:ind w:left="974" w:right="971"/>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spacing w:before="0"/>
        <w:ind w:left="974" w:right="9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1577"/>
        <w:gridCol w:w="1620"/>
        <w:gridCol w:w="900"/>
        <w:gridCol w:w="540"/>
        <w:gridCol w:w="1307"/>
        <w:gridCol w:w="1132"/>
        <w:gridCol w:w="755"/>
        <w:gridCol w:w="630"/>
        <w:gridCol w:w="881"/>
        <w:gridCol w:w="1006"/>
        <w:gridCol w:w="1004"/>
      </w:tblGrid>
      <w:tr>
        <w:trPr>
          <w:trHeight w:val="2586" w:hRule="exact"/>
        </w:trPr>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603" w:right="61" w:hanging="540"/>
              <w:jc w:val="left"/>
              <w:rPr>
                <w:rFonts w:ascii="宋体" w:hAnsi="宋体" w:cs="宋体" w:eastAsia="宋体" w:hint="default"/>
                <w:sz w:val="18"/>
                <w:szCs w:val="18"/>
              </w:rPr>
            </w:pPr>
            <w:r>
              <w:rPr>
                <w:rFonts w:ascii="宋体" w:hAnsi="宋体" w:cs="宋体" w:eastAsia="宋体" w:hint="default"/>
                <w:sz w:val="18"/>
                <w:szCs w:val="18"/>
              </w:rPr>
              <w:t>交易对方或最终控 制方</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被收购或置入资产</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8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83" w:right="84"/>
              <w:jc w:val="left"/>
              <w:rPr>
                <w:rFonts w:ascii="宋体" w:hAnsi="宋体" w:cs="宋体" w:eastAsia="宋体" w:hint="default"/>
                <w:sz w:val="18"/>
                <w:szCs w:val="18"/>
              </w:rPr>
            </w:pPr>
            <w:r>
              <w:rPr>
                <w:rFonts w:ascii="宋体" w:hAnsi="宋体" w:cs="宋体" w:eastAsia="宋体" w:hint="default"/>
                <w:sz w:val="18"/>
                <w:szCs w:val="18"/>
              </w:rPr>
              <w:t>进展 情况</w:t>
            </w:r>
          </w:p>
        </w:tc>
        <w:tc>
          <w:tcPr>
            <w:tcW w:w="1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2" w:firstLine="85"/>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净利润（万元）</w:t>
            </w:r>
          </w:p>
          <w:p>
            <w:pPr>
              <w:pStyle w:val="TableParagraph"/>
              <w:spacing w:line="319" w:lineRule="auto" w:before="19"/>
              <w:ind w:left="108" w:right="107"/>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1" w:right="108"/>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9" w:lineRule="auto" w:before="19"/>
              <w:ind w:left="66" w:right="65"/>
              <w:jc w:val="center"/>
              <w:rPr>
                <w:rFonts w:ascii="宋体" w:hAnsi="宋体" w:cs="宋体" w:eastAsia="宋体" w:hint="default"/>
                <w:sz w:val="18"/>
                <w:szCs w:val="18"/>
              </w:rPr>
            </w:pPr>
            <w:r>
              <w:rPr>
                <w:rFonts w:ascii="宋体" w:hAnsi="宋体" w:cs="宋体" w:eastAsia="宋体" w:hint="default"/>
                <w:spacing w:val="-15"/>
                <w:sz w:val="18"/>
                <w:szCs w:val="18"/>
              </w:rPr>
              <w:t>（万元）（适</w:t>
            </w:r>
            <w:r>
              <w:rPr>
                <w:rFonts w:ascii="宋体" w:hAnsi="宋体" w:cs="宋体" w:eastAsia="宋体" w:hint="default"/>
                <w:sz w:val="18"/>
                <w:szCs w:val="18"/>
              </w:rPr>
              <w:t> 用于同一控 制下的企业 合并）</w:t>
            </w:r>
          </w:p>
        </w:tc>
        <w:tc>
          <w:tcPr>
            <w:tcW w:w="7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4"/>
              <w:ind w:left="39" w:right="3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20"/>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5"/>
                <w:sz w:val="18"/>
                <w:szCs w:val="18"/>
              </w:rPr>
              <w:t>关系（适用</w:t>
            </w:r>
            <w:r>
              <w:rPr>
                <w:rFonts w:ascii="宋体" w:hAnsi="宋体" w:cs="宋体" w:eastAsia="宋体" w:hint="default"/>
                <w:sz w:val="18"/>
                <w:szCs w:val="18"/>
              </w:rPr>
              <w:t> 关联交易 情形</w:t>
            </w:r>
          </w:p>
        </w:tc>
        <w:tc>
          <w:tcPr>
            <w:tcW w:w="1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富通科技发展控股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（香港）有限公司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富通科技发展控股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（香港）有限公司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5,062.5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项目 终止</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line="357" w:lineRule="auto" w:before="51"/>
        <w:ind w:left="1333" w:right="971" w:hanging="360"/>
        <w:jc w:val="left"/>
        <w:rPr>
          <w:rFonts w:ascii="宋体" w:hAnsi="宋体" w:cs="宋体" w:eastAsia="宋体" w:hint="default"/>
          <w:sz w:val="18"/>
          <w:szCs w:val="18"/>
        </w:rPr>
      </w:pPr>
      <w:r>
        <w:rPr>
          <w:rFonts w:ascii="宋体" w:hAnsi="宋体" w:cs="宋体" w:eastAsia="宋体" w:hint="default"/>
          <w:sz w:val="18"/>
          <w:szCs w:val="18"/>
        </w:rPr>
        <w:t>收购资产情况概述 上表所列仅为母公司收购资产事项，关于下属子公司收购资产事项详见第四节董事会报告</w:t>
      </w:r>
      <w:r>
        <w:rPr>
          <w:rFonts w:ascii="Times New Roman" w:hAnsi="Times New Roman" w:cs="Times New Roman" w:eastAsia="Times New Roman" w:hint="default"/>
          <w:sz w:val="18"/>
          <w:szCs w:val="18"/>
        </w:rPr>
        <w:t>“</w:t>
      </w:r>
      <w:r>
        <w:rPr>
          <w:rFonts w:ascii="宋体" w:hAnsi="宋体" w:cs="宋体" w:eastAsia="宋体" w:hint="default"/>
          <w:sz w:val="18"/>
          <w:szCs w:val="18"/>
        </w:rPr>
        <w:t>十二、与上年度财务报告相</w:t>
      </w:r>
    </w:p>
    <w:p>
      <w:pPr>
        <w:spacing w:line="214" w:lineRule="exact" w:before="0"/>
        <w:ind w:left="973" w:right="971" w:firstLine="0"/>
        <w:jc w:val="left"/>
        <w:rPr>
          <w:rFonts w:ascii="宋体" w:hAnsi="宋体" w:cs="宋体" w:eastAsia="宋体" w:hint="default"/>
          <w:sz w:val="18"/>
          <w:szCs w:val="18"/>
        </w:rPr>
      </w:pPr>
      <w:r>
        <w:rPr>
          <w:rFonts w:ascii="宋体" w:hAnsi="宋体" w:cs="宋体" w:eastAsia="宋体" w:hint="default"/>
          <w:sz w:val="18"/>
          <w:szCs w:val="18"/>
        </w:rPr>
        <w:t>比，合并报表范围发生变化的情况说明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spacing w:before="0"/>
        <w:ind w:left="974" w:right="9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973" w:right="888" w:firstLine="360"/>
        <w:jc w:val="left"/>
        <w:rPr>
          <w:rFonts w:ascii="宋体" w:hAnsi="宋体" w:cs="宋体" w:eastAsia="宋体" w:hint="default"/>
          <w:sz w:val="18"/>
          <w:szCs w:val="18"/>
        </w:rPr>
      </w:pPr>
      <w:r>
        <w:rPr>
          <w:rFonts w:ascii="宋体" w:hAnsi="宋体" w:cs="宋体" w:eastAsia="宋体" w:hint="default"/>
          <w:sz w:val="18"/>
          <w:szCs w:val="18"/>
        </w:rPr>
        <w:t>报告期内，公司无重大资产出售事项；报告期内，子公司冠捷科技收到了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年出售位于苏州的一块土地的相关款项， 关于出售此土地的有关情况详见本公司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日的</w:t>
      </w:r>
      <w:r>
        <w:rPr>
          <w:rFonts w:ascii="Times New Roman" w:hAnsi="Times New Roman" w:cs="Times New Roman" w:eastAsia="Times New Roman" w:hint="default"/>
          <w:sz w:val="18"/>
          <w:szCs w:val="18"/>
        </w:rPr>
        <w:t>2011-071</w:t>
      </w:r>
      <w:r>
        <w:rPr>
          <w:rFonts w:ascii="宋体" w:hAnsi="宋体" w:cs="宋体" w:eastAsia="宋体" w:hint="default"/>
          <w:sz w:val="18"/>
          <w:szCs w:val="18"/>
        </w:rPr>
        <w:t>号公告。</w:t>
      </w:r>
    </w:p>
    <w:p>
      <w:pPr>
        <w:spacing w:line="240" w:lineRule="auto" w:before="1"/>
        <w:rPr>
          <w:rFonts w:ascii="宋体" w:hAnsi="宋体" w:cs="宋体" w:eastAsia="宋体" w:hint="default"/>
          <w:sz w:val="22"/>
          <w:szCs w:val="22"/>
        </w:rPr>
      </w:pPr>
    </w:p>
    <w:p>
      <w:pPr>
        <w:spacing w:before="0"/>
        <w:ind w:left="974" w:right="9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334" w:right="971" w:firstLine="0"/>
        <w:jc w:val="left"/>
        <w:rPr>
          <w:rFonts w:ascii="宋体" w:hAnsi="宋体" w:cs="宋体" w:eastAsia="宋体" w:hint="default"/>
          <w:sz w:val="18"/>
          <w:szCs w:val="18"/>
        </w:rPr>
      </w:pPr>
      <w:r>
        <w:rPr>
          <w:rFonts w:ascii="宋体" w:hAnsi="宋体" w:cs="宋体" w:eastAsia="宋体" w:hint="default"/>
          <w:sz w:val="18"/>
          <w:szCs w:val="18"/>
        </w:rPr>
        <w:t>具体详见第四节董事会报告“十二、与上年度财务报告相比，合并报表范围发生变化的情况说明”。</w:t>
      </w:r>
    </w:p>
    <w:p>
      <w:pPr>
        <w:spacing w:line="240" w:lineRule="auto" w:before="2"/>
        <w:rPr>
          <w:rFonts w:ascii="宋体" w:hAnsi="宋体" w:cs="宋体" w:eastAsia="宋体" w:hint="default"/>
          <w:sz w:val="25"/>
          <w:szCs w:val="25"/>
        </w:rPr>
      </w:pPr>
    </w:p>
    <w:p>
      <w:pPr>
        <w:pStyle w:val="Heading3"/>
        <w:spacing w:line="240" w:lineRule="auto"/>
        <w:ind w:left="974" w:right="971"/>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line="316" w:lineRule="auto" w:before="0"/>
        <w:ind w:left="974" w:right="888" w:firstLine="360"/>
        <w:jc w:val="left"/>
        <w:rPr>
          <w:rFonts w:ascii="宋体" w:hAnsi="宋体" w:cs="宋体" w:eastAsia="宋体" w:hint="default"/>
          <w:sz w:val="18"/>
          <w:szCs w:val="18"/>
        </w:rPr>
      </w:pPr>
      <w:r>
        <w:rPr>
          <w:rFonts w:ascii="宋体" w:hAnsi="宋体" w:cs="宋体" w:eastAsia="宋体" w:hint="default"/>
          <w:sz w:val="18"/>
          <w:szCs w:val="18"/>
        </w:rPr>
        <w:t>报告期内，本公司未有股权激励计划，下属子公司冠捷科技根据其于2003年5月15日采纳的购股权计划，向若干资格人 </w:t>
      </w:r>
      <w:r>
        <w:rPr>
          <w:rFonts w:ascii="宋体" w:hAnsi="宋体" w:cs="宋体" w:eastAsia="宋体" w:hint="default"/>
          <w:spacing w:val="-2"/>
          <w:sz w:val="18"/>
          <w:szCs w:val="18"/>
        </w:rPr>
        <w:t>士授出购股权（有待各自接纳）以认购合共45,000,000股冠捷科技每股面值0.01美元之普通股，授出日期为2011年1月18日，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授出购股权的行使价为每股5.008港元，购股权期限为2011年1月18日起至2021年1月17日止。具体详见冠捷科技于</w:t>
      </w:r>
      <w:hyperlink r:id="rId15">
        <w:r>
          <w:rPr>
            <w:rFonts w:ascii="宋体" w:hAnsi="宋体" w:cs="宋体" w:eastAsia="宋体" w:hint="default"/>
            <w:sz w:val="18"/>
            <w:szCs w:val="18"/>
          </w:rPr>
          <w:t> http://www.hkexnews.hk中刊登的相关公告。</w:t>
        </w:r>
      </w:hyperlink>
    </w:p>
    <w:p>
      <w:pPr>
        <w:spacing w:after="0" w:line="316" w:lineRule="auto"/>
        <w:jc w:val="left"/>
        <w:rPr>
          <w:rFonts w:ascii="宋体" w:hAnsi="宋体" w:cs="宋体" w:eastAsia="宋体" w:hint="default"/>
          <w:sz w:val="18"/>
          <w:szCs w:val="18"/>
        </w:rPr>
        <w:sectPr>
          <w:pgSz w:w="11910" w:h="16840"/>
          <w:pgMar w:header="877" w:footer="982" w:top="1100" w:bottom="1180" w:left="160" w:right="160"/>
        </w:sectPr>
      </w:pPr>
    </w:p>
    <w:p>
      <w:pPr>
        <w:spacing w:line="240" w:lineRule="auto" w:before="0"/>
        <w:rPr>
          <w:rFonts w:ascii="宋体" w:hAnsi="宋体" w:cs="宋体" w:eastAsia="宋体" w:hint="default"/>
          <w:sz w:val="20"/>
          <w:szCs w:val="20"/>
        </w:rPr>
      </w:pPr>
      <w:r>
        <w:rPr/>
        <w:pict>
          <v:group style="position:absolute;margin-left:232.259995pt;margin-top:628.080017pt;width:37.2pt;height:15.6pt;mso-position-horizontal-relative:page;mso-position-vertical-relative:page;z-index:-1249888" coordorigin="4645,12562" coordsize="744,312">
            <v:shape style="position:absolute;left:4645;top:12562;width:744;height:312" coordorigin="4645,12562" coordsize="744,312" path="m4645,12874l5389,12874,5389,12562,4645,12562,4645,12874xe" filled="true" fillcolor="#ffffff" stroked="false">
              <v:path arrowok="t"/>
              <v:fill type="solid"/>
            </v:shape>
            <w10:wrap type="none"/>
          </v:group>
        </w:pict>
      </w:r>
      <w:r>
        <w:rPr/>
        <w:pict>
          <v:group style="position:absolute;margin-left:231.119995pt;margin-top:661.799988pt;width:39.5pt;height:41pt;mso-position-horizontal-relative:page;mso-position-vertical-relative:page;z-index:-1249864" coordorigin="4622,13236" coordsize="790,820">
            <v:group style="position:absolute;left:4622;top:13236;width:790;height:468" coordorigin="4622,13236" coordsize="790,468">
              <v:shape style="position:absolute;left:4622;top:13236;width:790;height:468" coordorigin="4622,13236" coordsize="790,468" path="m4622,13704l5412,13704,5412,13236,4622,13236,4622,13704xe" filled="true" fillcolor="#ffffff" stroked="false">
                <v:path arrowok="t"/>
                <v:fill type="solid"/>
              </v:shape>
            </v:group>
            <v:group style="position:absolute;left:4645;top:13704;width:744;height:352" coordorigin="4645,13704" coordsize="744,352">
              <v:shape style="position:absolute;left:4645;top:13704;width:744;height:352" coordorigin="4645,13704" coordsize="744,352" path="m4645,14056l5389,14056,5389,13704,4645,13704,4645,14056xe" filled="true" fillcolor="#ffffff" stroked="false">
                <v:path arrowok="t"/>
                <v:fill type="solid"/>
              </v:shape>
            </v:group>
            <w10:wrap type="none"/>
          </v:group>
        </w:pict>
      </w:r>
    </w:p>
    <w:p>
      <w:pPr>
        <w:spacing w:line="240" w:lineRule="auto" w:before="8"/>
        <w:rPr>
          <w:rFonts w:ascii="宋体" w:hAnsi="宋体" w:cs="宋体" w:eastAsia="宋体" w:hint="default"/>
          <w:sz w:val="22"/>
          <w:szCs w:val="22"/>
        </w:rPr>
      </w:pPr>
    </w:p>
    <w:p>
      <w:pPr>
        <w:pStyle w:val="Heading3"/>
        <w:spacing w:line="240" w:lineRule="auto" w:before="26"/>
        <w:ind w:left="934" w:right="0"/>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spacing w:before="0"/>
        <w:ind w:left="9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1440"/>
        <w:gridCol w:w="1440"/>
        <w:gridCol w:w="634"/>
        <w:gridCol w:w="798"/>
        <w:gridCol w:w="799"/>
        <w:gridCol w:w="523"/>
        <w:gridCol w:w="1026"/>
        <w:gridCol w:w="844"/>
        <w:gridCol w:w="798"/>
        <w:gridCol w:w="518"/>
        <w:gridCol w:w="1075"/>
        <w:gridCol w:w="1399"/>
      </w:tblGrid>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3"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4" w:right="3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6"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4"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南京熊猫家用电 器有限公司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受同一控股股东 及最终控制方控 制的其他企业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44,509</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亿冠晶（福建）光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电有限公司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27,355.05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桂林长海科技有 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线材、电 源、电脑 部件</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根据市场 价格，协 商确定</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10,520.08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2011-068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号公告</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捷星显示科技（福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建）有限公司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2,211.78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乐捷显示科技（厦</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门）有限公司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2,089.96</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深圳中电投资股 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受同一控股股东 及最终控制方控 制的其他企业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采购</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平板电脑</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根据市场 价格，协 商确定</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1,041.19</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2011-068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号公告</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8"/>
                <w:sz w:val="18"/>
                <w:szCs w:val="18"/>
              </w:rPr>
              <w:t>捷星显示科技（福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建）有限公司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94,277.94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2" w:right="230"/>
              <w:jc w:val="left"/>
              <w:rPr>
                <w:rFonts w:ascii="Times New Roman" w:hAnsi="Times New Roman" w:cs="Times New Roman" w:eastAsia="Times New Roman" w:hint="default"/>
                <w:sz w:val="18"/>
                <w:szCs w:val="18"/>
              </w:rPr>
            </w:pPr>
            <w:r>
              <w:rPr>
                <w:rFonts w:ascii="Times New Roman"/>
                <w:sz w:val="18"/>
              </w:rPr>
              <w:t>Envision Peripherals,</w:t>
            </w:r>
            <w:r>
              <w:rPr>
                <w:rFonts w:ascii="Times New Roman"/>
                <w:spacing w:val="-1"/>
                <w:sz w:val="18"/>
              </w:rPr>
              <w:t> </w:t>
            </w:r>
            <w:r>
              <w:rPr>
                <w:rFonts w:ascii="Times New Roman"/>
                <w:sz w:val="18"/>
              </w:rPr>
              <w:t>Inc.</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子公司联营企业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定价采用 公平合理 原则</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86,380.78</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桂林长海科技有 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2"/>
              <w:jc w:val="center"/>
              <w:rPr>
                <w:rFonts w:ascii="宋体" w:hAnsi="宋体" w:cs="宋体" w:eastAsia="宋体" w:hint="default"/>
                <w:sz w:val="18"/>
                <w:szCs w:val="18"/>
              </w:rPr>
            </w:pPr>
            <w:r>
              <w:rPr>
                <w:rFonts w:ascii="宋体" w:hAnsi="宋体" w:cs="宋体" w:eastAsia="宋体" w:hint="default"/>
                <w:sz w:val="18"/>
                <w:szCs w:val="18"/>
              </w:rPr>
              <w:t>本公司联营企业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9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电脑、外 </w:t>
            </w:r>
            <w:r>
              <w:rPr>
                <w:rFonts w:ascii="宋体" w:hAnsi="宋体" w:cs="宋体" w:eastAsia="宋体" w:hint="default"/>
                <w:spacing w:val="-21"/>
                <w:sz w:val="18"/>
                <w:szCs w:val="18"/>
              </w:rPr>
              <w:t>设、配件、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显示器</w:t>
            </w:r>
          </w:p>
        </w:tc>
        <w:tc>
          <w:tcPr>
            <w:tcW w:w="799"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44"/>
              <w:jc w:val="both"/>
              <w:rPr>
                <w:rFonts w:ascii="宋体" w:hAnsi="宋体" w:cs="宋体" w:eastAsia="宋体" w:hint="default"/>
                <w:sz w:val="18"/>
                <w:szCs w:val="18"/>
              </w:rPr>
            </w:pPr>
            <w:r>
              <w:rPr>
                <w:rFonts w:ascii="宋体" w:hAnsi="宋体" w:cs="宋体" w:eastAsia="宋体" w:hint="default"/>
                <w:sz w:val="18"/>
                <w:szCs w:val="18"/>
              </w:rPr>
              <w:t>根据市场 价格，协 商确定</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10,792.61</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2011-068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号公告</w:t>
            </w:r>
          </w:p>
        </w:tc>
      </w:tr>
      <w:tr>
        <w:trPr>
          <w:trHeight w:val="196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湖南长城信息金 融设备有限责任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受同一控股股东 及最终控制方控 制的其他企业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98"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电脑、外 </w:t>
            </w:r>
            <w:r>
              <w:rPr>
                <w:rFonts w:ascii="宋体" w:hAnsi="宋体" w:cs="宋体" w:eastAsia="宋体" w:hint="default"/>
                <w:spacing w:val="-18"/>
                <w:sz w:val="18"/>
                <w:szCs w:val="18"/>
              </w:rPr>
              <w:t>设、配件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打印机、 数码产 品、显示 器</w:t>
            </w:r>
          </w:p>
        </w:tc>
        <w:tc>
          <w:tcPr>
            <w:tcW w:w="79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6"/>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根据市场</w:t>
            </w:r>
          </w:p>
          <w:p>
            <w:pPr>
              <w:pStyle w:val="TableParagraph"/>
              <w:spacing w:line="319" w:lineRule="auto" w:before="75"/>
              <w:ind w:left="16" w:right="44"/>
              <w:jc w:val="left"/>
              <w:rPr>
                <w:rFonts w:ascii="宋体" w:hAnsi="宋体" w:cs="宋体" w:eastAsia="宋体" w:hint="default"/>
                <w:sz w:val="18"/>
                <w:szCs w:val="18"/>
              </w:rPr>
            </w:pPr>
            <w:r>
              <w:rPr>
                <w:rFonts w:ascii="宋体" w:hAnsi="宋体" w:cs="宋体" w:eastAsia="宋体" w:hint="default"/>
                <w:sz w:val="18"/>
                <w:szCs w:val="18"/>
              </w:rPr>
              <w:t>价格，协 商确定</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2,536.69</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2011-068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号公告</w:t>
            </w:r>
          </w:p>
        </w:tc>
      </w:tr>
    </w:tbl>
    <w:p>
      <w:pPr>
        <w:spacing w:after="0" w:line="240" w:lineRule="auto"/>
        <w:jc w:val="center"/>
        <w:rPr>
          <w:rFonts w:ascii="宋体" w:hAnsi="宋体" w:cs="宋体" w:eastAsia="宋体" w:hint="default"/>
          <w:sz w:val="18"/>
          <w:szCs w:val="18"/>
        </w:rPr>
        <w:sectPr>
          <w:pgSz w:w="11910" w:h="16840"/>
          <w:pgMar w:header="877" w:footer="982" w:top="1100" w:bottom="1180" w:left="200" w:right="180"/>
        </w:sectPr>
      </w:pPr>
    </w:p>
    <w:p>
      <w:pPr>
        <w:spacing w:line="240" w:lineRule="auto" w:before="6"/>
        <w:rPr>
          <w:rFonts w:ascii="宋体" w:hAnsi="宋体" w:cs="宋体" w:eastAsia="宋体" w:hint="default"/>
          <w:b/>
          <w:bCs/>
          <w:sz w:val="24"/>
          <w:szCs w:val="24"/>
        </w:rPr>
      </w:pPr>
    </w:p>
    <w:tbl>
      <w:tblPr>
        <w:tblW w:w="0" w:type="auto"/>
        <w:jc w:val="left"/>
        <w:tblInd w:w="112" w:type="dxa"/>
        <w:tblLayout w:type="fixed"/>
        <w:tblCellMar>
          <w:top w:w="0" w:type="dxa"/>
          <w:left w:w="0" w:type="dxa"/>
          <w:bottom w:w="0" w:type="dxa"/>
          <w:right w:w="0" w:type="dxa"/>
        </w:tblCellMar>
        <w:tblLook w:val="01E0"/>
      </w:tblPr>
      <w:tblGrid>
        <w:gridCol w:w="1429"/>
        <w:gridCol w:w="1440"/>
        <w:gridCol w:w="634"/>
        <w:gridCol w:w="786"/>
        <w:gridCol w:w="811"/>
        <w:gridCol w:w="523"/>
        <w:gridCol w:w="1026"/>
        <w:gridCol w:w="844"/>
        <w:gridCol w:w="798"/>
        <w:gridCol w:w="518"/>
        <w:gridCol w:w="1075"/>
        <w:gridCol w:w="1399"/>
      </w:tblGrid>
      <w:tr>
        <w:trPr>
          <w:trHeight w:val="1026"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1" w:right="145"/>
              <w:jc w:val="left"/>
              <w:rPr>
                <w:rFonts w:ascii="宋体" w:hAnsi="宋体" w:cs="宋体" w:eastAsia="宋体" w:hint="default"/>
                <w:sz w:val="18"/>
                <w:szCs w:val="18"/>
              </w:rPr>
            </w:pPr>
            <w:r>
              <w:rPr>
                <w:rFonts w:ascii="宋体" w:hAnsi="宋体" w:cs="宋体" w:eastAsia="宋体" w:hint="default"/>
                <w:sz w:val="18"/>
                <w:szCs w:val="18"/>
              </w:rPr>
              <w:t>长沙湘计华湘计 算机有限公司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受同一控股股东 及最终控制方控 制的其他企业</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电脑、外 设及配件</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4" w:right="44"/>
              <w:jc w:val="both"/>
              <w:rPr>
                <w:rFonts w:ascii="宋体" w:hAnsi="宋体" w:cs="宋体" w:eastAsia="宋体" w:hint="default"/>
                <w:sz w:val="18"/>
                <w:szCs w:val="18"/>
              </w:rPr>
            </w:pPr>
            <w:r>
              <w:rPr>
                <w:rFonts w:ascii="宋体" w:hAnsi="宋体" w:cs="宋体" w:eastAsia="宋体" w:hint="default"/>
                <w:sz w:val="18"/>
                <w:szCs w:val="18"/>
              </w:rPr>
              <w:t>根据市场 价格，协 商确定</w:t>
            </w:r>
          </w:p>
        </w:tc>
        <w:tc>
          <w:tcPr>
            <w:tcW w:w="523"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1,278.24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42"/>
              <w:jc w:val="left"/>
              <w:rPr>
                <w:rFonts w:ascii="宋体" w:hAnsi="宋体" w:cs="宋体" w:eastAsia="宋体" w:hint="default"/>
                <w:sz w:val="18"/>
                <w:szCs w:val="18"/>
              </w:rPr>
            </w:pPr>
            <w:r>
              <w:rPr>
                <w:rFonts w:ascii="宋体" w:hAnsi="宋体" w:cs="宋体" w:eastAsia="宋体" w:hint="default"/>
                <w:sz w:val="18"/>
                <w:szCs w:val="18"/>
              </w:rPr>
              <w:t>根据合同 约定</w:t>
            </w:r>
          </w:p>
        </w:tc>
        <w:tc>
          <w:tcPr>
            <w:tcW w:w="518"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2011-068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号公告</w:t>
            </w:r>
          </w:p>
        </w:tc>
      </w:tr>
      <w:tr>
        <w:trPr>
          <w:trHeight w:val="402" w:hRule="exact"/>
        </w:trPr>
        <w:tc>
          <w:tcPr>
            <w:tcW w:w="4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282,993.32</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995"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4288"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995" w:type="dxa"/>
            <w:gridSpan w:val="8"/>
            <w:vMerge w:val="restart"/>
            <w:tcBorders>
              <w:top w:val="single" w:sz="4" w:space="0" w:color="000000"/>
              <w:left w:val="single" w:sz="10" w:space="0" w:color="D3D3D3"/>
              <w:right w:val="single" w:sz="4" w:space="0" w:color="000000"/>
            </w:tcBorders>
          </w:tcPr>
          <w:p>
            <w:pPr>
              <w:pStyle w:val="TableParagraph"/>
              <w:spacing w:line="316" w:lineRule="auto" w:before="51"/>
              <w:ind w:left="27" w:right="108"/>
              <w:jc w:val="both"/>
              <w:rPr>
                <w:rFonts w:ascii="宋体" w:hAnsi="宋体" w:cs="宋体" w:eastAsia="宋体" w:hint="default"/>
                <w:sz w:val="18"/>
                <w:szCs w:val="18"/>
              </w:rPr>
            </w:pPr>
            <w:r>
              <w:rPr>
                <w:rFonts w:ascii="宋体" w:hAnsi="宋体" w:cs="宋体" w:eastAsia="宋体" w:hint="default"/>
                <w:sz w:val="18"/>
                <w:szCs w:val="18"/>
              </w:rPr>
              <w:t>以上关联交易均属于公司从事生产经营活动的正常业务范围，是公司开展生产经营活动 的需要，有利于保障公司业务的持续稳定，提升市场竞争力。本公司与关联方之间在业 务上有上、下游关系，关联交易对本公司的业务发展有一定的帮助，预计此类关联交易 将持续。上述关联交易是公允的，没有损害本公司利益，对本公司本期以及未来财务状 况、经营成果没有特别的影响。</w:t>
            </w:r>
          </w:p>
        </w:tc>
      </w:tr>
      <w:tr>
        <w:trPr>
          <w:trHeight w:val="704" w:hRule="exact"/>
        </w:trPr>
        <w:tc>
          <w:tcPr>
            <w:tcW w:w="4288"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关联交易的必要性、持续性、选择与关联方（而非市场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其他交易方）进行交易的原因</w:t>
            </w:r>
          </w:p>
        </w:tc>
        <w:tc>
          <w:tcPr>
            <w:tcW w:w="6995" w:type="dxa"/>
            <w:gridSpan w:val="8"/>
            <w:vMerge/>
            <w:tcBorders>
              <w:left w:val="single" w:sz="10" w:space="0" w:color="D3D3D3"/>
              <w:right w:val="single" w:sz="4" w:space="0" w:color="000000"/>
            </w:tcBorders>
          </w:tcPr>
          <w:p>
            <w:pPr/>
          </w:p>
        </w:tc>
      </w:tr>
      <w:tr>
        <w:trPr>
          <w:trHeight w:val="473" w:hRule="exact"/>
        </w:trPr>
        <w:tc>
          <w:tcPr>
            <w:tcW w:w="4288"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995" w:type="dxa"/>
            <w:gridSpan w:val="8"/>
            <w:vMerge/>
            <w:tcBorders>
              <w:left w:val="single" w:sz="10" w:space="0" w:color="D3D3D3"/>
              <w:bottom w:val="single" w:sz="4" w:space="0" w:color="000000"/>
              <w:right w:val="single" w:sz="4" w:space="0" w:color="000000"/>
            </w:tcBorders>
          </w:tcPr>
          <w:p>
            <w:pPr/>
          </w:p>
        </w:tc>
      </w:tr>
      <w:tr>
        <w:trPr>
          <w:trHeight w:val="161" w:hRule="exact"/>
        </w:trPr>
        <w:tc>
          <w:tcPr>
            <w:tcW w:w="4288"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995" w:type="dxa"/>
            <w:gridSpan w:val="8"/>
            <w:vMerge w:val="restart"/>
            <w:tcBorders>
              <w:top w:val="single" w:sz="4" w:space="0" w:color="000000"/>
              <w:left w:val="single" w:sz="10" w:space="0" w:color="D3D3D3"/>
              <w:right w:val="single" w:sz="4" w:space="0" w:color="000000"/>
            </w:tcBorders>
          </w:tcPr>
          <w:p>
            <w:pPr>
              <w:pStyle w:val="TableParagraph"/>
              <w:spacing w:line="316" w:lineRule="auto" w:before="51"/>
              <w:ind w:left="27" w:right="108"/>
              <w:jc w:val="left"/>
              <w:rPr>
                <w:rFonts w:ascii="宋体" w:hAnsi="宋体" w:cs="宋体" w:eastAsia="宋体" w:hint="default"/>
                <w:sz w:val="18"/>
                <w:szCs w:val="18"/>
              </w:rPr>
            </w:pPr>
            <w:r>
              <w:rPr>
                <w:rFonts w:ascii="宋体" w:hAnsi="宋体" w:cs="宋体" w:eastAsia="宋体" w:hint="default"/>
                <w:sz w:val="18"/>
                <w:szCs w:val="18"/>
              </w:rPr>
              <w:t>关联交易行为是在市场经济的原则下公平合理地进行，对公司独立性不构成影响，没有 损害公司及股东的利益。</w:t>
            </w:r>
          </w:p>
        </w:tc>
      </w:tr>
      <w:tr>
        <w:trPr>
          <w:trHeight w:val="392" w:hRule="exact"/>
        </w:trPr>
        <w:tc>
          <w:tcPr>
            <w:tcW w:w="4288"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995" w:type="dxa"/>
            <w:gridSpan w:val="8"/>
            <w:vMerge/>
            <w:tcBorders>
              <w:left w:val="single" w:sz="10" w:space="0" w:color="D3D3D3"/>
              <w:right w:val="single" w:sz="4" w:space="0" w:color="000000"/>
            </w:tcBorders>
          </w:tcPr>
          <w:p>
            <w:pPr/>
          </w:p>
        </w:tc>
      </w:tr>
      <w:tr>
        <w:trPr>
          <w:trHeight w:val="161" w:hRule="exact"/>
        </w:trPr>
        <w:tc>
          <w:tcPr>
            <w:tcW w:w="4288"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995" w:type="dxa"/>
            <w:gridSpan w:val="8"/>
            <w:vMerge/>
            <w:tcBorders>
              <w:left w:val="single" w:sz="10" w:space="0" w:color="D3D3D3"/>
              <w:bottom w:val="single" w:sz="4" w:space="0" w:color="000000"/>
              <w:right w:val="single" w:sz="4" w:space="0" w:color="000000"/>
            </w:tcBorders>
          </w:tcPr>
          <w:p>
            <w:pPr/>
          </w:p>
        </w:tc>
      </w:tr>
      <w:tr>
        <w:trPr>
          <w:trHeight w:val="402" w:hRule="exact"/>
        </w:trPr>
        <w:tc>
          <w:tcPr>
            <w:tcW w:w="4288" w:type="dxa"/>
            <w:gridSpan w:val="4"/>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公司对关联方的依赖程度，以及相关解决措施（如有</w:t>
            </w:r>
          </w:p>
        </w:tc>
        <w:tc>
          <w:tcPr>
            <w:tcW w:w="6995" w:type="dxa"/>
            <w:gridSpan w:val="8"/>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）本公司主要业务没有因上述关联交易而对关联方形成依赖。</w:t>
            </w:r>
          </w:p>
        </w:tc>
      </w:tr>
      <w:tr>
        <w:trPr>
          <w:trHeight w:val="533" w:hRule="exact"/>
        </w:trPr>
        <w:tc>
          <w:tcPr>
            <w:tcW w:w="4288"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995" w:type="dxa"/>
            <w:gridSpan w:val="8"/>
            <w:vMerge w:val="restart"/>
            <w:tcBorders>
              <w:top w:val="single" w:sz="4" w:space="0" w:color="000000"/>
              <w:left w:val="single" w:sz="10" w:space="0" w:color="D3D3D3"/>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、母公司采购类日常关联交易全年预计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万元，报告期实发金额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13,417.54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、母公司销售类日常关联交易全年预计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万元，报告期实发金额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15,629.91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、母公司接受劳务类日常关联交易全年预计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万元，报告期实发金额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117.40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302" w:lineRule="auto" w:before="101"/>
              <w:ind w:left="27"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、上表列示的为报告期内累计金额较大的日常关联交易事项，关于其他关联交易的情况 </w:t>
            </w:r>
            <w:r>
              <w:rPr>
                <w:rFonts w:ascii="宋体" w:hAnsi="宋体" w:cs="宋体" w:eastAsia="宋体" w:hint="default"/>
                <w:spacing w:val="-5"/>
                <w:sz w:val="18"/>
                <w:szCs w:val="18"/>
              </w:rPr>
              <w:t>见第十节财务报告中的“关联方及关联交易”。</w:t>
            </w:r>
          </w:p>
        </w:tc>
      </w:tr>
      <w:tr>
        <w:trPr>
          <w:trHeight w:val="704" w:hRule="exact"/>
        </w:trPr>
        <w:tc>
          <w:tcPr>
            <w:tcW w:w="4288"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125"/>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按类别对本期将发生的日常关联交易进行总金额预计 的，在报告期内的实际履行情况（如有）</w:t>
            </w:r>
          </w:p>
        </w:tc>
        <w:tc>
          <w:tcPr>
            <w:tcW w:w="6995" w:type="dxa"/>
            <w:gridSpan w:val="8"/>
            <w:vMerge/>
            <w:tcBorders>
              <w:left w:val="single" w:sz="10" w:space="0" w:color="D3D3D3"/>
              <w:right w:val="single" w:sz="4" w:space="0" w:color="000000"/>
            </w:tcBorders>
          </w:tcPr>
          <w:p>
            <w:pPr/>
          </w:p>
        </w:tc>
      </w:tr>
      <w:tr>
        <w:trPr>
          <w:trHeight w:val="533" w:hRule="exact"/>
        </w:trPr>
        <w:tc>
          <w:tcPr>
            <w:tcW w:w="4288"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995" w:type="dxa"/>
            <w:gridSpan w:val="8"/>
            <w:vMerge/>
            <w:tcBorders>
              <w:left w:val="single" w:sz="10" w:space="0" w:color="D3D3D3"/>
              <w:bottom w:val="single" w:sz="4" w:space="0" w:color="000000"/>
              <w:right w:val="single" w:sz="4" w:space="0" w:color="000000"/>
            </w:tcBorders>
          </w:tcPr>
          <w:p>
            <w:pPr/>
          </w:p>
        </w:tc>
      </w:tr>
      <w:tr>
        <w:trPr>
          <w:trHeight w:val="402" w:hRule="exact"/>
        </w:trPr>
        <w:tc>
          <w:tcPr>
            <w:tcW w:w="42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6995" w:type="dxa"/>
            <w:gridSpan w:val="8"/>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b/>
          <w:bCs/>
          <w:sz w:val="19"/>
          <w:szCs w:val="19"/>
        </w:rPr>
      </w:pPr>
    </w:p>
    <w:p>
      <w:pPr>
        <w:spacing w:before="35"/>
        <w:ind w:left="9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314" w:lineRule="auto" w:before="166"/>
        <w:ind w:left="933" w:right="949"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报告期内，公司不存在因资产收购、出售发生的重大关联交易事项，因此类而存在的一般关联交易事项说明如下：①本</w:t>
      </w:r>
      <w:r>
        <w:rPr>
          <w:rFonts w:ascii="宋体" w:hAnsi="宋体" w:cs="宋体" w:eastAsia="宋体" w:hint="default"/>
          <w:sz w:val="18"/>
          <w:szCs w:val="18"/>
        </w:rPr>
        <w:t> </w:t>
      </w:r>
      <w:r>
        <w:rPr>
          <w:rFonts w:ascii="宋体" w:hAnsi="宋体" w:cs="宋体" w:eastAsia="宋体" w:hint="default"/>
          <w:spacing w:val="-2"/>
          <w:sz w:val="18"/>
          <w:szCs w:val="18"/>
        </w:rPr>
        <w:t>公司全资子公司海南长城系统科技有限公司为满足业务开展的需要，向关联方海南生态软件园投资发展有限公司购买两套公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寓房，总面积约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平方米，总价约</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万元。②北京艾科泰国际电子有限公司退租本公司位于北京经济技术开发区星网工 </w:t>
      </w:r>
      <w:r>
        <w:rPr>
          <w:rFonts w:ascii="宋体" w:hAnsi="宋体" w:cs="宋体" w:eastAsia="宋体" w:hint="default"/>
          <w:spacing w:val="-2"/>
          <w:sz w:val="18"/>
          <w:szCs w:val="18"/>
        </w:rPr>
        <w:t>业园内的厂房，为保障园区未来的配套服务，减少出租房产的二次资产投入，公司将北京艾科泰投资安装的空调、强电、消</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防、安防等系统设施保留。经双方协商，根据相关市场行情，公司拟以不超过人民币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万元向其购买该等资产。</w:t>
      </w:r>
    </w:p>
    <w:p>
      <w:pPr>
        <w:spacing w:line="240" w:lineRule="auto" w:before="6"/>
        <w:rPr>
          <w:rFonts w:ascii="宋体" w:hAnsi="宋体" w:cs="宋体" w:eastAsia="宋体" w:hint="default"/>
          <w:sz w:val="16"/>
          <w:szCs w:val="16"/>
        </w:rPr>
      </w:pPr>
    </w:p>
    <w:p>
      <w:pPr>
        <w:spacing w:before="0"/>
        <w:ind w:left="9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before="166"/>
        <w:ind w:left="1294" w:right="0" w:firstLine="0"/>
        <w:jc w:val="left"/>
        <w:rPr>
          <w:rFonts w:ascii="宋体" w:hAnsi="宋体" w:cs="宋体" w:eastAsia="宋体" w:hint="default"/>
          <w:sz w:val="18"/>
          <w:szCs w:val="18"/>
        </w:rPr>
      </w:pPr>
      <w:r>
        <w:rPr>
          <w:rFonts w:ascii="宋体" w:hAnsi="宋体" w:cs="宋体" w:eastAsia="宋体" w:hint="default"/>
          <w:sz w:val="18"/>
          <w:szCs w:val="18"/>
        </w:rPr>
        <w:t>报告期内，公司不存在因共同对外投资而发生的重大关联交易。</w:t>
      </w:r>
    </w:p>
    <w:p>
      <w:pPr>
        <w:spacing w:line="240" w:lineRule="auto" w:before="3"/>
        <w:rPr>
          <w:rFonts w:ascii="宋体" w:hAnsi="宋体" w:cs="宋体" w:eastAsia="宋体" w:hint="default"/>
          <w:sz w:val="22"/>
          <w:szCs w:val="22"/>
        </w:rPr>
      </w:pPr>
    </w:p>
    <w:p>
      <w:pPr>
        <w:spacing w:before="0"/>
        <w:ind w:left="9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before="166"/>
        <w:ind w:left="934"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933" w:right="0" w:firstLine="0"/>
        <w:jc w:val="left"/>
        <w:rPr>
          <w:rFonts w:ascii="宋体" w:hAnsi="宋体" w:cs="宋体" w:eastAsia="宋体" w:hint="default"/>
          <w:sz w:val="18"/>
          <w:szCs w:val="18"/>
        </w:rPr>
      </w:pPr>
      <w:r>
        <w:rPr/>
        <w:pict>
          <v:group style="position:absolute;margin-left:144.839996pt;margin-top:74.622017pt;width:53.2pt;height:17.6pt;mso-position-horizontal-relative:page;mso-position-vertical-relative:paragraph;z-index:-1249840" coordorigin="2897,1492" coordsize="1064,352">
            <v:shape style="position:absolute;left:2897;top:1492;width:1064;height:352" coordorigin="2897,1492" coordsize="1064,352" path="m2897,1844l3960,1844,3960,1492,2897,1492,2897,1844xe" filled="true" fillcolor="#ffffff" stroked="false">
              <v:path arrowok="t"/>
              <v:fill type="solid"/>
            </v:shape>
            <w10:wrap type="none"/>
          </v:group>
        </w:pict>
      </w:r>
      <w:r>
        <w:rPr>
          <w:rFonts w:ascii="宋体" w:hAnsi="宋体" w:cs="宋体" w:eastAsia="宋体" w:hint="default"/>
          <w:sz w:val="18"/>
          <w:szCs w:val="18"/>
        </w:rPr>
        <w:t>√ 是 □ 否</w:t>
      </w:r>
    </w:p>
    <w:p>
      <w:pPr>
        <w:spacing w:line="240" w:lineRule="auto" w:before="13"/>
        <w:rPr>
          <w:rFonts w:ascii="宋体" w:hAnsi="宋体" w:cs="宋体" w:eastAsia="宋体" w:hint="default"/>
          <w:sz w:val="7"/>
          <w:szCs w:val="7"/>
        </w:rPr>
      </w:pPr>
    </w:p>
    <w:tbl>
      <w:tblPr>
        <w:tblW w:w="0" w:type="auto"/>
        <w:jc w:val="left"/>
        <w:tblInd w:w="929" w:type="dxa"/>
        <w:tblLayout w:type="fixed"/>
        <w:tblCellMar>
          <w:top w:w="0" w:type="dxa"/>
          <w:left w:w="0" w:type="dxa"/>
          <w:bottom w:w="0" w:type="dxa"/>
          <w:right w:w="0" w:type="dxa"/>
        </w:tblCellMar>
        <w:tblLook w:val="01E0"/>
      </w:tblPr>
      <w:tblGrid>
        <w:gridCol w:w="1747"/>
        <w:gridCol w:w="1107"/>
        <w:gridCol w:w="1120"/>
        <w:gridCol w:w="1118"/>
        <w:gridCol w:w="1120"/>
        <w:gridCol w:w="1118"/>
        <w:gridCol w:w="1120"/>
        <w:gridCol w:w="1118"/>
      </w:tblGrid>
      <w:tr>
        <w:trPr>
          <w:trHeight w:val="1026" w:hRule="exact"/>
        </w:trPr>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2"/>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4" w:hRule="exact"/>
        </w:trPr>
        <w:tc>
          <w:tcPr>
            <w:tcW w:w="174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pacing w:val="-7"/>
                <w:sz w:val="18"/>
                <w:szCs w:val="18"/>
              </w:rPr>
              <w:t>乐捷显示科技（厦门）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0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51"/>
              <w:ind w:right="185"/>
              <w:jc w:val="left"/>
              <w:rPr>
                <w:rFonts w:ascii="宋体" w:hAnsi="宋体" w:cs="宋体" w:eastAsia="宋体" w:hint="default"/>
                <w:sz w:val="18"/>
                <w:szCs w:val="18"/>
              </w:rPr>
            </w:pPr>
            <w:r>
              <w:rPr>
                <w:rFonts w:ascii="宋体" w:hAnsi="宋体" w:cs="宋体" w:eastAsia="宋体" w:hint="default"/>
                <w:sz w:val="18"/>
                <w:szCs w:val="18"/>
              </w:rPr>
              <w:t>冠捷科技的 联营公司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3,100</w:t>
            </w:r>
          </w:p>
        </w:tc>
      </w:tr>
      <w:tr>
        <w:trPr>
          <w:trHeight w:val="714"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中国电子信息产业集 团有限公司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国有资本金 拨付</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200" w:right="180"/>
        </w:sectPr>
      </w:pPr>
    </w:p>
    <w:p>
      <w:pPr>
        <w:spacing w:line="240" w:lineRule="auto" w:before="2"/>
        <w:rPr>
          <w:rFonts w:ascii="宋体" w:hAnsi="宋体" w:cs="宋体" w:eastAsia="宋体" w:hint="default"/>
          <w:sz w:val="24"/>
          <w:szCs w:val="24"/>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26;top:14;width:2;height:705" coordorigin="26,14" coordsize="2,705">
              <v:shape style="position:absolute;left:26;top:14;width:2;height:705" coordorigin="26,14" coordsize="0,705" path="m26,14l26,719e" filled="false" stroked="true" strokeweight="1.140pt" strokecolor="#d3d3d3">
                <v:path arrowok="t"/>
              </v:shape>
            </v:group>
            <v:group style="position:absolute;left:2847;top:14;width:2;height:705" coordorigin="2847,14" coordsize="2,705">
              <v:shape style="position:absolute;left:2847;top:14;width:2;height:705" coordorigin="2847,14" coordsize="0,705" path="m2847,14l2847,719e" filled="false" stroked="true" strokeweight="1.140pt" strokecolor="#d3d3d3">
                <v:path arrowok="t"/>
              </v:shape>
            </v:group>
            <v:group style="position:absolute;left:37;top:14;width:2799;height:352" coordorigin="37,14" coordsize="2799,352">
              <v:shape style="position:absolute;left:37;top:14;width:2799;height:352" coordorigin="37,14" coordsize="2799,352" path="m37,366l2836,366,2836,14,37,14,37,366xe" filled="true" fillcolor="#d3d3d3" stroked="false">
                <v:path arrowok="t"/>
                <v:fill type="solid"/>
              </v:shape>
            </v:group>
            <v:group style="position:absolute;left:37;top:366;width:2799;height:353" coordorigin="37,366" coordsize="2799,353">
              <v:shape style="position:absolute;left:37;top:366;width:2799;height:353" coordorigin="37,366" coordsize="2799,353" path="m37,719l2836,719,2836,366,37,366,37,719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2854;height:2" coordorigin="5,724" coordsize="2854,2">
              <v:shape style="position:absolute;left:5;top:724;width:2854;height:2" coordorigin="5,724" coordsize="2854,0" path="m5,724l2858,724e" filled="false" stroked="true" strokeweight=".47998pt" strokecolor="#000000">
                <v:path arrowok="t"/>
              </v:shape>
            </v:group>
            <v:group style="position:absolute;left:2863;top:14;width:2;height:714" coordorigin="2863,14" coordsize="2,714">
              <v:shape style="position:absolute;left:2863;top:14;width:2;height:714" coordorigin="2863,14" coordsize="0,714" path="m2863,14l2863,728e" filled="false" stroked="true" strokeweight=".48001pt" strokecolor="#000000">
                <v:path arrowok="t"/>
              </v:shape>
            </v:group>
            <v:group style="position:absolute;left:2868;top:724;width:6705;height:2" coordorigin="2868,724" coordsize="6705,2">
              <v:shape style="position:absolute;left:2868;top:724;width:6705;height:2" coordorigin="2868,724" coordsize="6705,0" path="m2868,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2854;height:714" type="#_x0000_t202" filled="false" stroked="false">
                <v:textbox inset="0,0,0,0">
                  <w:txbxContent>
                    <w:p>
                      <w:pPr>
                        <w:spacing w:line="316" w:lineRule="auto" w:before="56"/>
                        <w:ind w:left="27" w:right="125" w:firstLine="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xbxContent>
                </v:textbox>
                <w10:wrap type="none"/>
              </v:shape>
              <v:shape style="position:absolute;left:2863;top:10;width:6714;height:714" type="#_x0000_t202" filled="false" stroked="false">
                <v:textbox inset="0,0,0,0">
                  <w:txbxContent>
                    <w:p>
                      <w:pPr>
                        <w:spacing w:line="240" w:lineRule="auto" w:before="3"/>
                        <w:rPr>
                          <w:rFonts w:ascii="宋体" w:hAnsi="宋体" w:cs="宋体" w:eastAsia="宋体" w:hint="default"/>
                          <w:sz w:val="16"/>
                          <w:szCs w:val="16"/>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通过先行拨付使用国有资本金，能够为公司运营带来正面的影响。</w:t>
                      </w:r>
                    </w:p>
                  </w:txbxContent>
                </v:textbox>
                <w10:wrap type="none"/>
              </v:shape>
            </v:group>
          </v:group>
        </w:pict>
      </w:r>
      <w:r>
        <w:rPr>
          <w:rFonts w:ascii="宋体" w:hAnsi="宋体" w:cs="宋体" w:eastAsia="宋体" w:hint="default"/>
          <w:position w:val="-14"/>
          <w:sz w:val="20"/>
          <w:szCs w:val="20"/>
        </w:rPr>
      </w:r>
    </w:p>
    <w:p>
      <w:pPr>
        <w:spacing w:line="240" w:lineRule="auto" w:before="11"/>
        <w:rPr>
          <w:rFonts w:ascii="宋体" w:hAnsi="宋体" w:cs="宋体" w:eastAsia="宋体" w:hint="default"/>
          <w:sz w:val="18"/>
          <w:szCs w:val="18"/>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00" w:lineRule="auto" w:before="0"/>
        <w:ind w:left="513" w:right="511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）非公开发行股票事宜 详见本节</w:t>
      </w:r>
      <w:r>
        <w:rPr>
          <w:rFonts w:ascii="Times New Roman" w:hAnsi="Times New Roman" w:cs="Times New Roman" w:eastAsia="Times New Roman" w:hint="default"/>
          <w:sz w:val="18"/>
          <w:szCs w:val="18"/>
        </w:rPr>
        <w:t>“</w:t>
      </w:r>
      <w:r>
        <w:rPr>
          <w:rFonts w:ascii="宋体" w:hAnsi="宋体" w:cs="宋体" w:eastAsia="宋体" w:hint="default"/>
          <w:sz w:val="18"/>
          <w:szCs w:val="18"/>
        </w:rPr>
        <w:t>十三、其他重大事项的说明</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spacing w:line="300" w:lineRule="auto" w:before="13"/>
        <w:ind w:left="514" w:right="367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）冠捷科技子公司</w:t>
      </w:r>
      <w:r>
        <w:rPr>
          <w:rFonts w:ascii="Times New Roman" w:hAnsi="Times New Roman" w:cs="Times New Roman" w:eastAsia="Times New Roman" w:hint="default"/>
          <w:sz w:val="18"/>
          <w:szCs w:val="18"/>
        </w:rPr>
        <w:t>Top</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Victory</w:t>
      </w:r>
      <w:r>
        <w:rPr>
          <w:rFonts w:ascii="宋体" w:hAnsi="宋体" w:cs="宋体" w:eastAsia="宋体" w:hint="default"/>
          <w:sz w:val="18"/>
          <w:szCs w:val="18"/>
        </w:rPr>
        <w:t>与熊猫液晶建立合营公司 详见第四节董事会报告</w:t>
      </w:r>
      <w:r>
        <w:rPr>
          <w:rFonts w:ascii="Times New Roman" w:hAnsi="Times New Roman" w:cs="Times New Roman" w:eastAsia="Times New Roman" w:hint="default"/>
          <w:sz w:val="18"/>
          <w:szCs w:val="18"/>
        </w:rPr>
        <w:t>“</w:t>
      </w:r>
      <w:r>
        <w:rPr>
          <w:rFonts w:ascii="宋体" w:hAnsi="宋体" w:cs="宋体" w:eastAsia="宋体" w:hint="default"/>
          <w:sz w:val="18"/>
          <w:szCs w:val="18"/>
        </w:rPr>
        <w:t>非募集资金投资的重大项目情况</w:t>
      </w:r>
      <w:r>
        <w:rPr>
          <w:rFonts w:ascii="Times New Roman" w:hAnsi="Times New Roman" w:cs="Times New Roman" w:eastAsia="Times New Roman" w:hint="default"/>
          <w:sz w:val="18"/>
          <w:szCs w:val="18"/>
        </w:rPr>
        <w:t>”</w:t>
      </w:r>
      <w:r>
        <w:rPr>
          <w:rFonts w:ascii="宋体" w:hAnsi="宋体" w:cs="宋体" w:eastAsia="宋体" w:hint="default"/>
          <w:sz w:val="18"/>
          <w:szCs w:val="18"/>
        </w:rPr>
        <w:t>中的相关介绍。</w:t>
      </w:r>
    </w:p>
    <w:p>
      <w:pPr>
        <w:spacing w:line="240" w:lineRule="auto" w:before="0"/>
        <w:rPr>
          <w:rFonts w:ascii="宋体" w:hAnsi="宋体" w:cs="宋体" w:eastAsia="宋体" w:hint="default"/>
          <w:sz w:val="18"/>
          <w:szCs w:val="18"/>
        </w:rPr>
      </w:pPr>
    </w:p>
    <w:p>
      <w:pPr>
        <w:spacing w:before="130"/>
        <w:ind w:left="15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60"/>
        <w:gridCol w:w="1800"/>
        <w:gridCol w:w="2008"/>
      </w:tblGrid>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2012-012  </w:t>
            </w:r>
            <w:r>
              <w:rPr>
                <w:rFonts w:ascii="宋体" w:hAnsi="宋体" w:cs="宋体" w:eastAsia="宋体" w:hint="default"/>
                <w:sz w:val="18"/>
                <w:szCs w:val="18"/>
              </w:rPr>
              <w:t>关于非公开发行股票的关联交易公告（修订）</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2012-021 </w:t>
            </w:r>
            <w:r>
              <w:rPr>
                <w:rFonts w:ascii="宋体" w:hAnsi="宋体" w:cs="宋体" w:eastAsia="宋体" w:hint="default"/>
                <w:sz w:val="18"/>
                <w:szCs w:val="18"/>
              </w:rPr>
              <w:t>关于与长城开发签署《网络开票终端项目合作协议》暨日常关 联交易公告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2012-041 </w:t>
            </w:r>
            <w:r>
              <w:rPr>
                <w:rFonts w:ascii="宋体" w:hAnsi="宋体" w:cs="宋体" w:eastAsia="宋体" w:hint="default"/>
                <w:sz w:val="18"/>
                <w:szCs w:val="18"/>
              </w:rPr>
              <w:t>关于冠捷科技全资子公司与南京中电熊猫液晶显示科技有限公 司订立采购框架协议暨日常关联交易的公告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2012-044 </w:t>
            </w:r>
            <w:r>
              <w:rPr>
                <w:rFonts w:ascii="宋体" w:hAnsi="宋体" w:cs="宋体" w:eastAsia="宋体" w:hint="default"/>
                <w:sz w:val="18"/>
                <w:szCs w:val="18"/>
              </w:rPr>
              <w:t>关于冠捷科技全资子公司与南京中电熊猫液晶显示科技有限公 司共同投资建立合营公司暨关联交易的公告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2012-066  </w:t>
            </w:r>
            <w:r>
              <w:rPr>
                <w:rFonts w:ascii="宋体" w:hAnsi="宋体" w:cs="宋体" w:eastAsia="宋体" w:hint="default"/>
                <w:sz w:val="18"/>
                <w:szCs w:val="18"/>
              </w:rPr>
              <w:t>关联方房屋租赁公告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2012-072 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年度日常关联交易预计公告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七、重大合同及其履行情况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34" w:right="8328" w:firstLine="0"/>
        <w:jc w:val="center"/>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34" w:right="8328" w:firstLine="0"/>
        <w:jc w:val="center"/>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租赁情况说明</w:t>
      </w:r>
    </w:p>
    <w:p>
      <w:pPr>
        <w:spacing w:before="115"/>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）本公司历年来对外出租部分自有物业，对关联方的出租详见第十节财务报告中的相关介绍；</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）公司亦存在少量租赁宿舍供员工使用的情况；</w:t>
      </w:r>
    </w:p>
    <w:p>
      <w:pPr>
        <w:spacing w:line="340" w:lineRule="auto" w:before="63"/>
        <w:ind w:left="153" w:right="341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）报告期内公司不涉及因租赁事项带来损益达到利润总额</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 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2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r>
        <w:rPr/>
        <w:pict>
          <v:shape style="position:absolute;margin-left:186.539703pt;margin-top:719.820007pt;width:119.2pt;height:19.650pt;mso-position-horizontal-relative:page;mso-position-vertical-relative:page;z-index:-124974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1.520004pt;margin-top:282.420013pt;width:114.2pt;height:19.650pt;mso-position-horizontal-relative:page;mso-position-vertical-relative:page;z-index:-1249696" coordorigin="3830,5648" coordsize="2284,393">
            <v:shape style="position:absolute;left:3830;top:5648;width:2284;height:393" coordorigin="3830,5648" coordsize="2284,393" path="m3830,6041l6114,6041,6114,5648,3830,5648,3830,6041xe" filled="true" fillcolor="#ffffff" stroked="false">
              <v:path arrowok="t"/>
              <v:fill type="solid"/>
            </v:shape>
            <w10:wrap type="none"/>
          </v:group>
        </w:pict>
      </w:r>
      <w:r>
        <w:rPr/>
        <w:pict>
          <v:group style="position:absolute;margin-left:191.520004pt;margin-top:719.820007pt;width:114.2pt;height:19.650pt;mso-position-horizontal-relative:page;mso-position-vertical-relative:page;z-index:-1249672" coordorigin="3830,14396" coordsize="2284,393">
            <v:shape style="position:absolute;left:3830;top:14396;width:2284;height:393" coordorigin="3830,14396" coordsize="2284,393" path="m3830,14789l6114,14789,6114,14396,3830,14396,3830,14789xe" filled="true" fillcolor="#ffffff" stroked="false">
              <v:path arrowok="t"/>
              <v:fill type="solid"/>
            </v:shape>
            <w10:wrap type="none"/>
          </v:group>
        </w:pict>
      </w:r>
    </w:p>
    <w:p>
      <w:pPr>
        <w:spacing w:before="35"/>
        <w:ind w:left="674" w:right="25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670" w:firstLine="0"/>
        <w:jc w:val="right"/>
        <w:rPr>
          <w:rFonts w:ascii="宋体" w:hAnsi="宋体" w:cs="宋体" w:eastAsia="宋体" w:hint="default"/>
          <w:sz w:val="18"/>
          <w:szCs w:val="18"/>
        </w:rPr>
      </w:pPr>
      <w:r>
        <w:rPr/>
        <w:pict>
          <v:group style="position:absolute;margin-left:117.239998pt;margin-top:91.132011pt;width:74.2pt;height:50.8pt;mso-position-horizontal-relative:page;mso-position-vertical-relative:paragraph;z-index:-1249720" coordorigin="2345,1823" coordsize="1484,1016">
            <v:group style="position:absolute;left:2345;top:1823;width:1484;height:623" coordorigin="2345,1823" coordsize="1484,623">
              <v:shape style="position:absolute;left:2345;top:1823;width:1484;height:623" coordorigin="2345,1823" coordsize="1484,623" path="m3828,1823l2345,1823,2345,2445,3828,2445,3828,1823xe" filled="true" fillcolor="#ffffff" stroked="false">
                <v:path arrowok="t"/>
                <v:fill type="solid"/>
              </v:shape>
            </v:group>
            <v:group style="position:absolute;left:2345;top:2445;width:1484;height:393" coordorigin="2345,2445" coordsize="1484,393">
              <v:shape style="position:absolute;left:2345;top:2445;width:1484;height:393" coordorigin="2345,2445" coordsize="1484,393" path="m2345,2838l3828,2838,3828,2445,2345,2445,2345,2838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1759"/>
        <w:gridCol w:w="1488"/>
        <w:gridCol w:w="852"/>
        <w:gridCol w:w="1440"/>
        <w:gridCol w:w="900"/>
        <w:gridCol w:w="1230"/>
        <w:gridCol w:w="1328"/>
        <w:gridCol w:w="720"/>
        <w:gridCol w:w="1026"/>
      </w:tblGrid>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6"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1" w:right="14"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6"/>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 w:hanging="2"/>
              <w:jc w:val="center"/>
              <w:rPr>
                <w:rFonts w:ascii="宋体" w:hAnsi="宋体" w:cs="宋体" w:eastAsia="宋体" w:hint="default"/>
                <w:sz w:val="18"/>
                <w:szCs w:val="18"/>
              </w:rPr>
            </w:pPr>
            <w:r>
              <w:rPr>
                <w:rFonts w:ascii="宋体" w:hAnsi="宋体" w:cs="宋体" w:eastAsia="宋体" w:hint="default"/>
                <w:sz w:val="18"/>
                <w:szCs w:val="18"/>
              </w:rPr>
              <w:t>是否为关联 </w:t>
            </w:r>
            <w:r>
              <w:rPr>
                <w:rFonts w:ascii="宋体" w:hAnsi="宋体" w:cs="宋体" w:eastAsia="宋体" w:hint="default"/>
                <w:spacing w:val="-11"/>
                <w:sz w:val="18"/>
                <w:szCs w:val="18"/>
              </w:rPr>
              <w:t>方担保（是或</w:t>
            </w:r>
            <w:r>
              <w:rPr>
                <w:rFonts w:ascii="宋体" w:hAnsi="宋体" w:cs="宋体" w:eastAsia="宋体" w:hint="default"/>
                <w:sz w:val="18"/>
                <w:szCs w:val="18"/>
              </w:rPr>
              <w:t> 否）</w:t>
            </w:r>
          </w:p>
        </w:tc>
      </w:tr>
      <w:tr>
        <w:trPr>
          <w:trHeight w:val="1650"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 w:right="127"/>
              <w:jc w:val="left"/>
              <w:rPr>
                <w:rFonts w:ascii="宋体" w:hAnsi="宋体" w:cs="宋体" w:eastAsia="宋体" w:hint="default"/>
                <w:sz w:val="18"/>
                <w:szCs w:val="18"/>
              </w:rPr>
            </w:pPr>
            <w:r>
              <w:rPr>
                <w:rFonts w:ascii="宋体" w:hAnsi="宋体" w:cs="宋体" w:eastAsia="宋体" w:hint="default"/>
                <w:sz w:val="18"/>
                <w:szCs w:val="18"/>
              </w:rPr>
              <w:t>乐捷显示科技（厦门 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19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2,538.94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2,538.94</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56"/>
              <w:jc w:val="both"/>
              <w:rPr>
                <w:rFonts w:ascii="宋体" w:hAnsi="宋体" w:cs="宋体" w:eastAsia="宋体" w:hint="default"/>
                <w:sz w:val="18"/>
                <w:szCs w:val="18"/>
              </w:rPr>
            </w:pPr>
            <w:r>
              <w:rPr>
                <w:rFonts w:ascii="宋体" w:hAnsi="宋体" w:cs="宋体" w:eastAsia="宋体" w:hint="default"/>
                <w:sz w:val="18"/>
                <w:szCs w:val="18"/>
              </w:rPr>
              <w:t>自该保函生效之 日起至主合同项 下债务履行期限 届满之日后两年 止</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报告期内审批的对外担保额度合计（</w:t>
            </w:r>
            <w:r>
              <w:rPr>
                <w:rFonts w:ascii="Times New Roman" w:hAnsi="Times New Roman" w:cs="Times New Roman" w:eastAsia="Times New Roman" w:hint="default"/>
                <w:sz w:val="18"/>
                <w:szCs w:val="18"/>
              </w:rPr>
              <w:t>A1</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2191" w:val="left" w:leader="none"/>
              </w:tabs>
              <w:spacing w:line="240" w:lineRule="auto"/>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2,538.94</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p>
            <w:pPr>
              <w:pStyle w:val="TableParagraph"/>
              <w:spacing w:line="240" w:lineRule="auto" w:before="77"/>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2,538.94</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7" w:right="18"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1"/>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5" w:right="-1" w:hanging="266"/>
              <w:jc w:val="left"/>
              <w:rPr>
                <w:rFonts w:ascii="宋体" w:hAnsi="宋体" w:cs="宋体" w:eastAsia="宋体" w:hint="default"/>
                <w:sz w:val="18"/>
                <w:szCs w:val="18"/>
              </w:rPr>
            </w:pPr>
            <w:r>
              <w:rPr>
                <w:rFonts w:ascii="宋体" w:hAnsi="宋体" w:cs="宋体" w:eastAsia="宋体" w:hint="default"/>
                <w:spacing w:val="-2"/>
                <w:sz w:val="18"/>
                <w:szCs w:val="18"/>
              </w:rPr>
              <w:t>实际发生日期（协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议签署日）</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65"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8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 w:hanging="2"/>
              <w:jc w:val="center"/>
              <w:rPr>
                <w:rFonts w:ascii="宋体" w:hAnsi="宋体" w:cs="宋体" w:eastAsia="宋体" w:hint="default"/>
                <w:sz w:val="18"/>
                <w:szCs w:val="18"/>
              </w:rPr>
            </w:pPr>
            <w:r>
              <w:rPr>
                <w:rFonts w:ascii="宋体" w:hAnsi="宋体" w:cs="宋体" w:eastAsia="宋体" w:hint="default"/>
                <w:sz w:val="18"/>
                <w:szCs w:val="18"/>
              </w:rPr>
              <w:t>是否为关联 </w:t>
            </w:r>
            <w:r>
              <w:rPr>
                <w:rFonts w:ascii="宋体" w:hAnsi="宋体" w:cs="宋体" w:eastAsia="宋体" w:hint="default"/>
                <w:spacing w:val="-11"/>
                <w:sz w:val="18"/>
                <w:szCs w:val="18"/>
              </w:rPr>
              <w:t>方担保（是或</w:t>
            </w:r>
            <w:r>
              <w:rPr>
                <w:rFonts w:ascii="宋体" w:hAnsi="宋体" w:cs="宋体" w:eastAsia="宋体" w:hint="default"/>
                <w:sz w:val="18"/>
                <w:szCs w:val="18"/>
              </w:rPr>
              <w:t> 否）</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127"/>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10,257.72</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319" w:lineRule="auto"/>
              <w:ind w:left="-1" w:right="127"/>
              <w:jc w:val="left"/>
              <w:rPr>
                <w:rFonts w:ascii="宋体" w:hAnsi="宋体" w:cs="宋体" w:eastAsia="宋体" w:hint="default"/>
                <w:sz w:val="18"/>
                <w:szCs w:val="18"/>
              </w:rPr>
            </w:pPr>
            <w:r>
              <w:rPr>
                <w:rFonts w:ascii="宋体" w:hAnsi="宋体" w:cs="宋体" w:eastAsia="宋体" w:hint="default"/>
                <w:sz w:val="18"/>
                <w:szCs w:val="18"/>
              </w:rPr>
              <w:t>中国长城计算机（香 港）控股有限公司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6,285.5</w:t>
            </w:r>
          </w:p>
        </w:tc>
        <w:tc>
          <w:tcPr>
            <w:tcW w:w="12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vMerge/>
            <w:tcBorders>
              <w:left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10,193.82</w:t>
            </w:r>
          </w:p>
        </w:tc>
        <w:tc>
          <w:tcPr>
            <w:tcW w:w="1230" w:type="dxa"/>
            <w:vMerge/>
            <w:tcBorders>
              <w:left w:val="single" w:sz="4" w:space="0" w:color="000000"/>
              <w:right w:val="single" w:sz="4" w:space="0" w:color="000000"/>
            </w:tcBorders>
          </w:tcPr>
          <w:p>
            <w:pPr/>
          </w:p>
        </w:tc>
        <w:tc>
          <w:tcPr>
            <w:tcW w:w="1328"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026" w:type="dxa"/>
            <w:vMerge/>
            <w:tcBorders>
              <w:left w:val="single" w:sz="4" w:space="0" w:color="000000"/>
              <w:right w:val="single" w:sz="4" w:space="0" w:color="000000"/>
            </w:tcBorders>
          </w:tcPr>
          <w:p>
            <w:pPr/>
          </w:p>
        </w:tc>
      </w:tr>
      <w:tr>
        <w:trPr>
          <w:trHeight w:val="402" w:hRule="exact"/>
        </w:trPr>
        <w:tc>
          <w:tcPr>
            <w:tcW w:w="1759" w:type="dxa"/>
            <w:vMerge/>
            <w:tcBorders>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4,839.84</w:t>
            </w:r>
          </w:p>
        </w:tc>
        <w:tc>
          <w:tcPr>
            <w:tcW w:w="123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26" w:type="dxa"/>
            <w:vMerge/>
            <w:tcBorders>
              <w:left w:val="single" w:sz="4" w:space="0" w:color="000000"/>
              <w:bottom w:val="single" w:sz="4" w:space="0" w:color="000000"/>
              <w:right w:val="single" w:sz="4" w:space="0" w:color="000000"/>
            </w:tcBorders>
          </w:tcPr>
          <w:p>
            <w:pP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127"/>
              <w:jc w:val="left"/>
              <w:rPr>
                <w:rFonts w:ascii="宋体" w:hAnsi="宋体" w:cs="宋体" w:eastAsia="宋体" w:hint="default"/>
                <w:sz w:val="18"/>
                <w:szCs w:val="18"/>
              </w:rPr>
            </w:pPr>
            <w:r>
              <w:rPr>
                <w:rFonts w:ascii="宋体" w:hAnsi="宋体" w:cs="宋体" w:eastAsia="宋体" w:hint="default"/>
                <w:sz w:val="18"/>
                <w:szCs w:val="18"/>
              </w:rPr>
              <w:t>深圳中电长城能源有 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未开始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1"/>
              <w:jc w:val="left"/>
              <w:rPr>
                <w:rFonts w:ascii="宋体" w:hAnsi="宋体" w:cs="宋体" w:eastAsia="宋体" w:hint="default"/>
                <w:sz w:val="18"/>
                <w:szCs w:val="18"/>
              </w:rPr>
            </w:pPr>
            <w:r>
              <w:rPr>
                <w:rFonts w:ascii="宋体" w:hAnsi="宋体" w:cs="宋体" w:eastAsia="宋体" w:hint="default"/>
                <w:spacing w:val="-6"/>
                <w:sz w:val="18"/>
                <w:szCs w:val="18"/>
              </w:rPr>
              <w:t>柏怡电子（香港）有限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2,432.55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未开始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3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 w:right="56"/>
              <w:jc w:val="left"/>
              <w:rPr>
                <w:rFonts w:ascii="宋体" w:hAnsi="宋体" w:cs="宋体" w:eastAsia="宋体" w:hint="default"/>
                <w:sz w:val="18"/>
                <w:szCs w:val="18"/>
              </w:rPr>
            </w:pPr>
            <w:r>
              <w:rPr>
                <w:rFonts w:ascii="宋体" w:hAnsi="宋体" w:cs="宋体" w:eastAsia="宋体" w:hint="default"/>
                <w:sz w:val="18"/>
                <w:szCs w:val="18"/>
              </w:rPr>
              <w:t>自授信协议签署 后为期一年</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7"/>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60,932.55</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31,576.88</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 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60,932.55</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21,319.16</w:t>
            </w:r>
          </w:p>
        </w:tc>
      </w:tr>
      <w:tr>
        <w:trPr>
          <w:trHeight w:val="402" w:hRule="exact"/>
        </w:trPr>
        <w:tc>
          <w:tcPr>
            <w:tcW w:w="1074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60,932.55</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34,115.82</w:t>
            </w:r>
          </w:p>
        </w:tc>
      </w:tr>
      <w:tr>
        <w:trPr>
          <w:trHeight w:val="714" w:hRule="exact"/>
        </w:trPr>
        <w:tc>
          <w:tcPr>
            <w:tcW w:w="32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报告期末已审批的担保额度合</w:t>
            </w:r>
            <w:r>
              <w:rPr>
                <w:rFonts w:ascii="宋体" w:hAnsi="宋体" w:cs="宋体" w:eastAsia="宋体" w:hint="default"/>
                <w:spacing w:val="-87"/>
                <w:sz w:val="18"/>
                <w:szCs w:val="18"/>
              </w:rPr>
              <w:t>计</w:t>
            </w:r>
            <w:r>
              <w:rPr>
                <w:rFonts w:ascii="宋体" w:hAnsi="宋体" w:cs="宋体" w:eastAsia="宋体" w:hint="default"/>
                <w:sz w:val="18"/>
                <w:szCs w:val="18"/>
              </w:rPr>
              <w:t>（</w:t>
            </w:r>
            <w:r>
              <w:rPr>
                <w:rFonts w:ascii="Times New Roman" w:hAnsi="Times New Roman" w:cs="Times New Roman" w:eastAsia="Times New Roman" w:hint="default"/>
                <w:sz w:val="18"/>
                <w:szCs w:val="18"/>
              </w:rPr>
              <w:t>A3+B3</w:t>
            </w:r>
          </w:p>
        </w:tc>
        <w:tc>
          <w:tcPr>
            <w:tcW w:w="2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63,471.49</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 w:right="13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30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21,319.16</w:t>
            </w:r>
          </w:p>
        </w:tc>
      </w:tr>
      <w:tr>
        <w:trPr>
          <w:trHeight w:val="403" w:hRule="exact"/>
        </w:trPr>
        <w:tc>
          <w:tcPr>
            <w:tcW w:w="553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5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7.55%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460" w:right="46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5539"/>
        <w:gridCol w:w="5204"/>
      </w:tblGrid>
      <w:tr>
        <w:trPr>
          <w:trHeight w:val="402" w:hRule="exact"/>
        </w:trPr>
        <w:tc>
          <w:tcPr>
            <w:tcW w:w="107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5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5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 w:right="1"/>
              <w:jc w:val="left"/>
              <w:rPr>
                <w:rFonts w:ascii="宋体" w:hAnsi="宋体" w:cs="宋体" w:eastAsia="宋体" w:hint="default"/>
                <w:sz w:val="18"/>
                <w:szCs w:val="18"/>
              </w:rPr>
            </w:pPr>
            <w:r>
              <w:rPr>
                <w:rFonts w:ascii="宋体" w:hAnsi="宋体" w:cs="宋体" w:eastAsia="宋体" w:hint="default"/>
                <w:spacing w:val="-1"/>
                <w:sz w:val="18"/>
                <w:szCs w:val="18"/>
              </w:rPr>
              <w:t>如子公司未按约定履行还款责任，本公司须在保证范围内承担连带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保证责任。</w:t>
            </w:r>
          </w:p>
        </w:tc>
      </w:tr>
      <w:tr>
        <w:trPr>
          <w:trHeight w:val="402" w:hRule="exact"/>
        </w:trPr>
        <w:tc>
          <w:tcPr>
            <w:tcW w:w="5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5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00" w:lineRule="auto" w:before="51"/>
        <w:ind w:left="674" w:right="708"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：乐捷显示科技（厦门）有限公司为本公司控股子公司冠捷科技的联营企业，冠捷科技为其提供折合约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10,439.71 </w:t>
      </w:r>
      <w:r>
        <w:rPr>
          <w:rFonts w:ascii="宋体" w:hAnsi="宋体" w:cs="宋体" w:eastAsia="宋体" w:hint="default"/>
          <w:sz w:val="18"/>
          <w:szCs w:val="18"/>
        </w:rPr>
        <w:t>万人民币的担保。本公司持有冠捷科技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24.32%</w:t>
      </w:r>
      <w:r>
        <w:rPr>
          <w:rFonts w:ascii="宋体" w:hAnsi="宋体" w:cs="宋体" w:eastAsia="宋体" w:hint="default"/>
          <w:sz w:val="18"/>
          <w:szCs w:val="18"/>
        </w:rPr>
        <w:t>的股权，担保额度按照本公司持股比例进行了有关计算。报告期内此项担保 已履行完毕。</w:t>
      </w:r>
    </w:p>
    <w:p>
      <w:pPr>
        <w:spacing w:line="338" w:lineRule="auto" w:before="71"/>
        <w:ind w:left="1034" w:right="2596"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：对子公司的担保协议由公司按照审批额度，在有效期限内决定与银行签订的具体方式。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：采用复合方式担保的具体情况说明</w:t>
      </w:r>
    </w:p>
    <w:p>
      <w:pPr>
        <w:spacing w:line="316" w:lineRule="auto" w:before="20"/>
        <w:ind w:left="674" w:right="652" w:firstLine="360"/>
        <w:jc w:val="left"/>
        <w:rPr>
          <w:rFonts w:ascii="宋体" w:hAnsi="宋体" w:cs="宋体" w:eastAsia="宋体" w:hint="default"/>
          <w:sz w:val="18"/>
          <w:szCs w:val="18"/>
        </w:rPr>
      </w:pPr>
      <w:r>
        <w:rPr>
          <w:rFonts w:ascii="宋体" w:hAnsi="宋体" w:cs="宋体" w:eastAsia="宋体" w:hint="default"/>
          <w:sz w:val="18"/>
          <w:szCs w:val="18"/>
        </w:rPr>
        <w:t>基于柏怡香港正常经营业务的流动资金需求</w:t>
      </w:r>
      <w:r>
        <w:rPr>
          <w:rFonts w:ascii="宋体" w:hAnsi="宋体" w:cs="宋体" w:eastAsia="宋体" w:hint="default"/>
          <w:spacing w:val="-82"/>
          <w:sz w:val="18"/>
          <w:szCs w:val="18"/>
        </w:rPr>
        <w:t>，</w:t>
      </w:r>
      <w:r>
        <w:rPr>
          <w:rFonts w:ascii="宋体" w:hAnsi="宋体" w:cs="宋体" w:eastAsia="宋体" w:hint="default"/>
          <w:sz w:val="18"/>
          <w:szCs w:val="18"/>
        </w:rPr>
        <w:t>柏怡香港通过多个担保的方式向香港汇丰银行申请进出口流动资金综合授</w:t>
      </w:r>
      <w:r>
        <w:rPr>
          <w:rFonts w:ascii="宋体" w:hAnsi="宋体" w:cs="宋体" w:eastAsia="宋体" w:hint="default"/>
          <w:sz w:val="18"/>
          <w:szCs w:val="18"/>
        </w:rPr>
        <w:t> 信港币</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1,224 </w:t>
      </w:r>
      <w:r>
        <w:rPr>
          <w:rFonts w:ascii="宋体" w:hAnsi="宋体" w:cs="宋体" w:eastAsia="宋体" w:hint="default"/>
          <w:sz w:val="18"/>
          <w:szCs w:val="18"/>
        </w:rPr>
        <w:t>万元，除自身所持债券担保外，尚需</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）柏怡国际为柏怡香港在港币</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z w:val="18"/>
          <w:szCs w:val="18"/>
        </w:rPr>
        <w:t>综合授信范围内的贷款提</w:t>
      </w:r>
    </w:p>
    <w:p>
      <w:pPr>
        <w:spacing w:line="248" w:lineRule="exact" w:before="0"/>
        <w:ind w:left="674" w:right="0" w:firstLine="0"/>
        <w:jc w:val="both"/>
        <w:rPr>
          <w:rFonts w:ascii="宋体" w:hAnsi="宋体" w:cs="宋体" w:eastAsia="宋体" w:hint="default"/>
          <w:sz w:val="18"/>
          <w:szCs w:val="18"/>
        </w:rPr>
      </w:pPr>
      <w:r>
        <w:rPr>
          <w:rFonts w:ascii="宋体" w:hAnsi="宋体" w:cs="宋体" w:eastAsia="宋体" w:hint="default"/>
          <w:sz w:val="18"/>
          <w:szCs w:val="18"/>
        </w:rPr>
        <w:t>供无限额的信用担保（担保范围为贷款本金、利息、违约金及其他相关费用，其中金额为港币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万元的香港特区政府特</w:t>
      </w:r>
    </w:p>
    <w:p>
      <w:pPr>
        <w:spacing w:before="63"/>
        <w:ind w:left="674" w:right="0" w:firstLine="0"/>
        <w:jc w:val="both"/>
        <w:rPr>
          <w:rFonts w:ascii="宋体" w:hAnsi="宋体" w:cs="宋体" w:eastAsia="宋体" w:hint="default"/>
          <w:sz w:val="18"/>
          <w:szCs w:val="18"/>
        </w:rPr>
      </w:pPr>
      <w:r>
        <w:rPr>
          <w:rFonts w:ascii="宋体" w:hAnsi="宋体" w:cs="宋体" w:eastAsia="宋体" w:hint="default"/>
          <w:sz w:val="18"/>
          <w:szCs w:val="18"/>
        </w:rPr>
        <w:t>别担保计划项目提供同等限额的信用担保</w:t>
      </w:r>
      <w:r>
        <w:rPr>
          <w:rFonts w:ascii="宋体" w:hAnsi="宋体" w:cs="宋体" w:eastAsia="宋体" w:hint="default"/>
          <w:spacing w:val="-90"/>
          <w:sz w:val="18"/>
          <w:szCs w:val="18"/>
        </w:rPr>
        <w:t>）</w:t>
      </w:r>
      <w:r>
        <w:rPr>
          <w:rFonts w:ascii="宋体" w:hAnsi="宋体" w:cs="宋体" w:eastAsia="宋体" w:hint="default"/>
          <w:sz w:val="18"/>
          <w:szCs w:val="18"/>
        </w:rPr>
        <w:t>；以及（</w:t>
      </w:r>
      <w:r>
        <w:rPr>
          <w:rFonts w:ascii="Times New Roman" w:hAnsi="Times New Roman" w:cs="Times New Roman" w:eastAsia="Times New Roman" w:hint="default"/>
          <w:sz w:val="18"/>
          <w:szCs w:val="18"/>
        </w:rPr>
        <w:t>2</w:t>
      </w:r>
      <w:r>
        <w:rPr>
          <w:rFonts w:ascii="宋体" w:hAnsi="宋体" w:cs="宋体" w:eastAsia="宋体" w:hint="default"/>
          <w:sz w:val="18"/>
          <w:szCs w:val="18"/>
        </w:rPr>
        <w:t>）长城香港为柏怡香港在港币</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万综合授信范围内的贷款提供额</w:t>
      </w:r>
    </w:p>
    <w:p>
      <w:pPr>
        <w:spacing w:line="309" w:lineRule="auto" w:before="63"/>
        <w:ind w:left="674" w:right="671" w:firstLine="0"/>
        <w:jc w:val="both"/>
        <w:rPr>
          <w:rFonts w:ascii="宋体" w:hAnsi="宋体" w:cs="宋体" w:eastAsia="宋体" w:hint="default"/>
          <w:sz w:val="18"/>
          <w:szCs w:val="18"/>
        </w:rPr>
      </w:pPr>
      <w:r>
        <w:rPr>
          <w:rFonts w:ascii="宋体" w:hAnsi="宋体" w:cs="宋体" w:eastAsia="宋体" w:hint="default"/>
          <w:sz w:val="18"/>
          <w:szCs w:val="18"/>
        </w:rPr>
        <w:t>度为港币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pacing w:val="-2"/>
          <w:sz w:val="18"/>
          <w:szCs w:val="18"/>
        </w:rPr>
        <w:t>万元的公司信用担保（担保范围为贷款本金、利息、违约金及其他相关费用）；担保期限均为自授信协议签</w:t>
      </w:r>
      <w:r>
        <w:rPr>
          <w:rFonts w:ascii="宋体" w:hAnsi="宋体" w:cs="宋体" w:eastAsia="宋体" w:hint="default"/>
          <w:sz w:val="18"/>
          <w:szCs w:val="18"/>
        </w:rPr>
        <w:t> </w:t>
      </w:r>
      <w:r>
        <w:rPr>
          <w:rFonts w:ascii="宋体" w:hAnsi="宋体" w:cs="宋体" w:eastAsia="宋体" w:hint="default"/>
          <w:spacing w:val="-2"/>
          <w:sz w:val="18"/>
          <w:szCs w:val="18"/>
        </w:rPr>
        <w:t>署后为期一年。就长城香港所提供的担保，柏怡国际的全资下属公司宝辉科技、高怡达科技将会以其所拥有的评估价值约港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万元的固定资产提供反担保。（具体详见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p>
      <w:pPr>
        <w:spacing w:line="240" w:lineRule="auto" w:before="4"/>
        <w:rPr>
          <w:rFonts w:ascii="宋体" w:hAnsi="宋体" w:cs="宋体" w:eastAsia="宋体" w:hint="default"/>
          <w:sz w:val="21"/>
          <w:szCs w:val="21"/>
        </w:rPr>
      </w:pPr>
    </w:p>
    <w:p>
      <w:pPr>
        <w:spacing w:before="0"/>
        <w:ind w:left="67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034" w:right="2596" w:firstLine="0"/>
        <w:jc w:val="left"/>
        <w:rPr>
          <w:rFonts w:ascii="宋体" w:hAnsi="宋体" w:cs="宋体" w:eastAsia="宋体" w:hint="default"/>
          <w:sz w:val="18"/>
          <w:szCs w:val="18"/>
        </w:rPr>
      </w:pPr>
      <w:r>
        <w:rPr>
          <w:rFonts w:ascii="宋体" w:hAnsi="宋体" w:cs="宋体" w:eastAsia="宋体" w:hint="default"/>
          <w:sz w:val="18"/>
          <w:szCs w:val="18"/>
        </w:rPr>
        <w:t>报告期内，公司不存在违规对外担保的情况。</w:t>
      </w:r>
    </w:p>
    <w:p>
      <w:pPr>
        <w:spacing w:line="240" w:lineRule="auto" w:before="10"/>
        <w:rPr>
          <w:rFonts w:ascii="宋体" w:hAnsi="宋体" w:cs="宋体" w:eastAsia="宋体" w:hint="default"/>
          <w:sz w:val="26"/>
          <w:szCs w:val="26"/>
        </w:rPr>
      </w:pPr>
    </w:p>
    <w:p>
      <w:pPr>
        <w:spacing w:before="0"/>
        <w:ind w:left="67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034" w:right="632"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日，公司以信用担保方式向中国进出口银行深圳分行申请进口信贷流动资金贷款人民币伍仟万元整</w:t>
      </w:r>
    </w:p>
    <w:p>
      <w:pPr>
        <w:spacing w:before="64"/>
        <w:ind w:left="67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，期限壹年。</w:t>
      </w:r>
    </w:p>
    <w:p>
      <w:pPr>
        <w:spacing w:line="302" w:lineRule="auto" w:before="101"/>
        <w:ind w:left="674" w:right="655"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日，公司以抵押担保方式向中国进出口银行深圳分行申请进口信贷流动资金贷款人民币叁佰陆拾肆 </w:t>
      </w:r>
      <w:r>
        <w:rPr>
          <w:rFonts w:ascii="宋体" w:hAnsi="宋体" w:cs="宋体" w:eastAsia="宋体" w:hint="default"/>
          <w:spacing w:val="-1"/>
          <w:sz w:val="18"/>
          <w:szCs w:val="18"/>
        </w:rPr>
        <w:t>万元整（</w:t>
      </w:r>
      <w:r>
        <w:rPr>
          <w:rFonts w:ascii="Times New Roman" w:hAnsi="Times New Roman" w:cs="Times New Roman" w:eastAsia="Times New Roman" w:hint="default"/>
          <w:spacing w:val="-1"/>
          <w:sz w:val="18"/>
          <w:szCs w:val="18"/>
        </w:rPr>
        <w:t>RMB364</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万元），期限壹年。</w:t>
      </w:r>
    </w:p>
    <w:p>
      <w:pPr>
        <w:spacing w:before="49"/>
        <w:ind w:left="1034" w:right="6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日，公司以信用担保方式向平安银行股份有限公司深圳分行申请流动资金贷款人民币伍仟万元整</w:t>
      </w:r>
    </w:p>
    <w:p>
      <w:pPr>
        <w:spacing w:before="64"/>
        <w:ind w:left="674"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，期限壹年。</w:t>
      </w:r>
    </w:p>
    <w:p>
      <w:pPr>
        <w:spacing w:line="302" w:lineRule="auto" w:before="102"/>
        <w:ind w:left="674" w:right="632" w:firstLine="3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日，公司以信用担保方式向中信银行南山支行申请综合授信额度人民币壹亿元整（</w:t>
      </w:r>
      <w:r>
        <w:rPr>
          <w:rFonts w:ascii="Times New Roman" w:hAnsi="Times New Roman" w:cs="Times New Roman" w:eastAsia="Times New Roman" w:hint="default"/>
          <w:spacing w:val="-1"/>
          <w:sz w:val="18"/>
          <w:szCs w:val="18"/>
        </w:rPr>
        <w:t>RMB1</w:t>
      </w:r>
      <w:r>
        <w:rPr>
          <w:rFonts w:ascii="Times New Roman" w:hAnsi="Times New Roman" w:cs="Times New Roman" w:eastAsia="Times New Roman" w:hint="default"/>
          <w:spacing w:val="5"/>
          <w:sz w:val="18"/>
          <w:szCs w:val="18"/>
        </w:rPr>
        <w:t> </w:t>
      </w:r>
      <w:r>
        <w:rPr>
          <w:rFonts w:ascii="宋体" w:hAnsi="宋体" w:cs="宋体" w:eastAsia="宋体" w:hint="default"/>
          <w:spacing w:val="-23"/>
          <w:sz w:val="18"/>
          <w:szCs w:val="18"/>
        </w:rPr>
        <w:t>亿元），</w:t>
      </w:r>
      <w:r>
        <w:rPr>
          <w:rFonts w:ascii="宋体" w:hAnsi="宋体" w:cs="宋体" w:eastAsia="宋体" w:hint="default"/>
          <w:sz w:val="18"/>
          <w:szCs w:val="18"/>
        </w:rPr>
        <w:t> 期限壹年。</w:t>
      </w:r>
    </w:p>
    <w:p>
      <w:pPr>
        <w:spacing w:line="302" w:lineRule="auto" w:before="68"/>
        <w:ind w:left="674" w:right="655"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日，公司以信用担保方式向中国建设银行股份有限公司深圳市分行申请流动资金贷款人民币壹亿元 </w:t>
      </w:r>
      <w:r>
        <w:rPr>
          <w:rFonts w:ascii="宋体" w:hAnsi="宋体" w:cs="宋体" w:eastAsia="宋体" w:hint="default"/>
          <w:spacing w:val="-1"/>
          <w:sz w:val="18"/>
          <w:szCs w:val="18"/>
        </w:rPr>
        <w:t>整（</w:t>
      </w:r>
      <w:r>
        <w:rPr>
          <w:rFonts w:ascii="Times New Roman" w:hAnsi="Times New Roman" w:cs="Times New Roman" w:eastAsia="Times New Roman" w:hint="default"/>
          <w:spacing w:val="-1"/>
          <w:sz w:val="18"/>
          <w:szCs w:val="18"/>
        </w:rPr>
        <w:t>RMB1</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亿元），期限壹年。</w:t>
      </w:r>
    </w:p>
    <w:p>
      <w:pPr>
        <w:spacing w:line="302" w:lineRule="auto" w:before="49"/>
        <w:ind w:left="674" w:right="659" w:firstLine="36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日，公司以信用担保方式向中国银行高新区支行申请综合授信额度人民币贰亿伍仟万元整（</w:t>
      </w:r>
      <w:r>
        <w:rPr>
          <w:rFonts w:ascii="Times New Roman" w:hAnsi="Times New Roman" w:cs="Times New Roman" w:eastAsia="Times New Roman" w:hint="default"/>
          <w:spacing w:val="-4"/>
          <w:sz w:val="18"/>
          <w:szCs w:val="18"/>
        </w:rPr>
        <w:t>RMB2.5</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亿元），期限壹年。</w:t>
      </w:r>
    </w:p>
    <w:p>
      <w:pPr>
        <w:spacing w:before="69"/>
        <w:ind w:left="1034" w:right="63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日，公司以信用担保方式向平安银行股份有限公司深圳分行申请综合授信额度人民币贰亿元整</w:t>
      </w:r>
    </w:p>
    <w:p>
      <w:pPr>
        <w:spacing w:after="0"/>
        <w:jc w:val="left"/>
        <w:rPr>
          <w:rFonts w:ascii="宋体" w:hAnsi="宋体" w:cs="宋体" w:eastAsia="宋体" w:hint="default"/>
          <w:sz w:val="18"/>
          <w:szCs w:val="18"/>
        </w:rPr>
        <w:sectPr>
          <w:pgSz w:w="11910" w:h="16840"/>
          <w:pgMar w:header="877" w:footer="982" w:top="1100" w:bottom="1180" w:left="460" w:right="460"/>
        </w:sectPr>
      </w:pPr>
    </w:p>
    <w:p>
      <w:pPr>
        <w:spacing w:line="240" w:lineRule="auto" w:before="13"/>
        <w:rPr>
          <w:rFonts w:ascii="宋体" w:hAnsi="宋体" w:cs="宋体" w:eastAsia="宋体" w:hint="default"/>
          <w:sz w:val="21"/>
          <w:szCs w:val="21"/>
        </w:rPr>
      </w:pPr>
      <w:r>
        <w:rPr/>
        <w:pict>
          <v:group style="position:absolute;margin-left:348pt;margin-top:535.799988pt;width:74.8pt;height:23.4pt;mso-position-horizontal-relative:page;mso-position-vertical-relative:page;z-index:-1249648" coordorigin="6960,10716" coordsize="1496,468">
            <v:shape style="position:absolute;left:6960;top:10716;width:1496;height:468" coordorigin="6960,10716" coordsize="1496,468" path="m6960,11184l8455,11184,8455,10716,6960,10716,6960,11184xe" filled="true" fillcolor="#ffffff" stroked="false">
              <v:path arrowok="t"/>
              <v:fill type="solid"/>
            </v:shape>
            <w10:wrap type="none"/>
          </v:group>
        </w:pict>
      </w: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RMB</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89"/>
          <w:sz w:val="18"/>
          <w:szCs w:val="18"/>
        </w:rPr>
        <w:t>）</w:t>
      </w:r>
      <w:r>
        <w:rPr>
          <w:rFonts w:ascii="宋体" w:hAnsi="宋体" w:cs="宋体" w:eastAsia="宋体" w:hint="default"/>
          <w:sz w:val="18"/>
          <w:szCs w:val="18"/>
        </w:rPr>
        <w:t>，期限壹年。</w:t>
      </w:r>
    </w:p>
    <w:p>
      <w:pPr>
        <w:spacing w:before="101"/>
        <w:ind w:left="51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日，公司以信用担保方式向平安银行股份有限公司深圳分行申请流动资金贷款人民币伍仟万元整</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，期限壹年。</w:t>
      </w:r>
    </w:p>
    <w:p>
      <w:pPr>
        <w:spacing w:line="302" w:lineRule="auto" w:before="102"/>
        <w:ind w:left="154" w:right="43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日，公司以信用担保方式向进出口银行深圳分行申请高新技术产品出口卖方信贷流动资金贷款人 民币壹亿贰仟万元整（</w:t>
      </w:r>
      <w:r>
        <w:rPr>
          <w:rFonts w:ascii="Times New Roman" w:hAnsi="Times New Roman" w:cs="Times New Roman" w:eastAsia="Times New Roman" w:hint="default"/>
          <w:sz w:val="18"/>
          <w:szCs w:val="18"/>
        </w:rPr>
        <w:t>RMB12,000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万元），期限壹年。</w:t>
      </w:r>
    </w:p>
    <w:p>
      <w:pPr>
        <w:spacing w:line="302" w:lineRule="auto" w:before="49"/>
        <w:ind w:left="154" w:right="44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日，公司以抵押担保方式向中国进出口银行申请进口信贷流动资金贷款人民币壹亿元整</w:t>
      </w:r>
      <w:r>
        <w:rPr>
          <w:rFonts w:ascii="Times New Roman" w:hAnsi="Times New Roman" w:cs="Times New Roman" w:eastAsia="Times New Roman" w:hint="default"/>
          <w:sz w:val="18"/>
          <w:szCs w:val="18"/>
        </w:rPr>
        <w:t>(RMB1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 元</w:t>
      </w:r>
      <w:r>
        <w:rPr>
          <w:rFonts w:ascii="Times New Roman" w:hAnsi="Times New Roman" w:cs="Times New Roman" w:eastAsia="Times New Roman" w:hint="default"/>
          <w:sz w:val="18"/>
          <w:szCs w:val="18"/>
        </w:rPr>
        <w:t>)</w:t>
      </w:r>
      <w:r>
        <w:rPr>
          <w:rFonts w:ascii="宋体" w:hAnsi="宋体" w:cs="宋体" w:eastAsia="宋体" w:hint="default"/>
          <w:sz w:val="18"/>
          <w:szCs w:val="18"/>
        </w:rPr>
        <w:t>，期限壹年。</w:t>
      </w:r>
    </w:p>
    <w:p>
      <w:pPr>
        <w:spacing w:before="49"/>
        <w:ind w:left="514"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日，公司以信用担保方式向平安银行股份有限公司深圳分行申请流动资金贷款人民币伍仟万元整</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，期限壹年。</w:t>
      </w:r>
    </w:p>
    <w:p>
      <w:pPr>
        <w:spacing w:line="302" w:lineRule="auto" w:before="102"/>
        <w:ind w:left="154" w:right="43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日，公司以信用担保方式向平安银行股份有限公司深圳分行申请流动资金贷款人民币伍仟万元 整（</w:t>
      </w:r>
      <w:r>
        <w:rPr>
          <w:rFonts w:ascii="Times New Roman" w:hAnsi="Times New Roman" w:cs="Times New Roman" w:eastAsia="Times New Roman" w:hint="default"/>
          <w:sz w:val="18"/>
          <w:szCs w:val="18"/>
        </w:rPr>
        <w:t>RMB5,000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万元），期限壹年。</w:t>
      </w:r>
    </w:p>
    <w:p>
      <w:pPr>
        <w:spacing w:line="302" w:lineRule="auto" w:before="49"/>
        <w:ind w:left="154" w:right="43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日，公司以信用担保方式向中国建设银行股份有限公司深圳分行申请流动资金贷款美元叁佰伍 </w:t>
      </w:r>
      <w:r>
        <w:rPr>
          <w:rFonts w:ascii="宋体" w:hAnsi="宋体" w:cs="宋体" w:eastAsia="宋体" w:hint="default"/>
          <w:spacing w:val="-1"/>
          <w:sz w:val="18"/>
          <w:szCs w:val="18"/>
        </w:rPr>
        <w:t>拾叁万元整（</w:t>
      </w:r>
      <w:r>
        <w:rPr>
          <w:rFonts w:ascii="Times New Roman" w:hAnsi="Times New Roman" w:cs="Times New Roman" w:eastAsia="Times New Roman" w:hint="default"/>
          <w:spacing w:val="-1"/>
          <w:sz w:val="18"/>
          <w:szCs w:val="18"/>
        </w:rPr>
        <w:t>USD353</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万元），期限六个月。</w:t>
      </w:r>
    </w:p>
    <w:p>
      <w:pPr>
        <w:spacing w:line="302" w:lineRule="auto" w:before="49"/>
        <w:ind w:left="154" w:right="43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月，冠捷科技之子公司以人民币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282,850,000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元的价格购买一幅位于上海市土地的使用权。报告期内此 事项已完成。</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t>八、承诺事项履行情况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08"/>
        <w:gridCol w:w="1272"/>
        <w:gridCol w:w="2041"/>
        <w:gridCol w:w="1505"/>
        <w:gridCol w:w="1618"/>
        <w:gridCol w:w="1026"/>
      </w:tblGrid>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5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2"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272"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2"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133"/>
              <w:jc w:val="left"/>
              <w:rPr>
                <w:rFonts w:ascii="宋体" w:hAnsi="宋体" w:cs="宋体" w:eastAsia="宋体" w:hint="default"/>
                <w:sz w:val="18"/>
                <w:szCs w:val="18"/>
              </w:rPr>
            </w:pPr>
            <w:r>
              <w:rPr>
                <w:rFonts w:ascii="宋体" w:hAnsi="宋体" w:cs="宋体" w:eastAsia="宋体" w:hint="default"/>
                <w:sz w:val="18"/>
                <w:szCs w:val="18"/>
              </w:rPr>
              <w:t>首次公开发行或再融资时所作 承诺</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4" w:right="145"/>
              <w:jc w:val="left"/>
              <w:rPr>
                <w:rFonts w:ascii="宋体" w:hAnsi="宋体" w:cs="宋体" w:eastAsia="宋体" w:hint="default"/>
                <w:sz w:val="18"/>
                <w:szCs w:val="18"/>
              </w:rPr>
            </w:pPr>
            <w:r>
              <w:rPr>
                <w:rFonts w:ascii="宋体" w:hAnsi="宋体" w:cs="宋体" w:eastAsia="宋体" w:hint="default"/>
                <w:sz w:val="18"/>
                <w:szCs w:val="18"/>
              </w:rPr>
              <w:t>长城科技股份 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承诺所持有的长城电脑全 部股份自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年度非公 开发行股票发行结束之日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个月内不进行转让</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2"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46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未完成履行的具体原因及下一 步计划</w:t>
            </w:r>
          </w:p>
        </w:tc>
        <w:tc>
          <w:tcPr>
            <w:tcW w:w="746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是否就导致的同业竞争和关联 交易问题作出承诺</w:t>
            </w:r>
          </w:p>
        </w:tc>
        <w:tc>
          <w:tcPr>
            <w:tcW w:w="746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46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46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462" w:type="dxa"/>
            <w:gridSpan w:val="5"/>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严格履行中</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680"/>
        </w:sectPr>
      </w:pPr>
    </w:p>
    <w:p>
      <w:pPr>
        <w:spacing w:line="240" w:lineRule="auto" w:before="10"/>
        <w:rPr>
          <w:rFonts w:ascii="宋体" w:hAnsi="宋体" w:cs="宋体" w:eastAsia="宋体" w:hint="default"/>
          <w:b/>
          <w:bCs/>
          <w:sz w:val="20"/>
          <w:szCs w:val="20"/>
        </w:rPr>
      </w:pPr>
    </w:p>
    <w:p>
      <w:pPr>
        <w:spacing w:line="259" w:lineRule="auto"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74"/>
        <w:gridCol w:w="2036"/>
      </w:tblGrid>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郭晋龙、夏伟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53" w:right="5271"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line="357" w:lineRule="auto" w:before="28"/>
        <w:ind w:left="513" w:right="0" w:hanging="360"/>
        <w:jc w:val="left"/>
        <w:rPr>
          <w:rFonts w:ascii="宋体" w:hAnsi="宋体" w:cs="宋体" w:eastAsia="宋体" w:hint="default"/>
          <w:sz w:val="18"/>
          <w:szCs w:val="18"/>
        </w:rPr>
      </w:pPr>
      <w:r>
        <w:rPr>
          <w:rFonts w:ascii="宋体" w:hAnsi="宋体" w:cs="宋体" w:eastAsia="宋体" w:hint="default"/>
          <w:sz w:val="18"/>
          <w:szCs w:val="18"/>
        </w:rPr>
        <w:t>√ 适用 □ 不适用 </w:t>
      </w:r>
      <w:r>
        <w:rPr>
          <w:rFonts w:ascii="宋体" w:hAnsi="宋体" w:cs="宋体" w:eastAsia="宋体" w:hint="default"/>
          <w:spacing w:val="-2"/>
          <w:sz w:val="18"/>
          <w:szCs w:val="18"/>
        </w:rPr>
        <w:t>本年度，因主板上市公司需在</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年全面实施内部控制规范工作并聘请内部控制审计机构，公司通过公开招标，聘请天</w:t>
      </w:r>
    </w:p>
    <w:p>
      <w:pPr>
        <w:spacing w:line="21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健会计师事务所为公司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年内部控制审计机构，审计费用为人民币</w:t>
      </w:r>
      <w:r>
        <w:rPr>
          <w:rFonts w:ascii="Times New Roman" w:hAnsi="Times New Roman" w:cs="Times New Roman" w:eastAsia="Times New Roman" w:hint="default"/>
          <w:sz w:val="18"/>
          <w:szCs w:val="18"/>
        </w:rPr>
        <w:t>24</w:t>
      </w:r>
      <w:r>
        <w:rPr>
          <w:rFonts w:ascii="宋体" w:hAnsi="宋体" w:cs="宋体" w:eastAsia="宋体" w:hint="default"/>
          <w:sz w:val="18"/>
          <w:szCs w:val="18"/>
        </w:rPr>
        <w:t>万元。</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r>
        <w:rPr/>
        <w:t>十一、处罚及整改情况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49"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报告期内，公司及其董事、监事、高级管理人员、公司控股股东及实际控制人未发生被中国证监会稽查或受中国证监会</w:t>
      </w:r>
      <w:r>
        <w:rPr>
          <w:rFonts w:ascii="宋体" w:hAnsi="宋体" w:cs="宋体" w:eastAsia="宋体" w:hint="default"/>
          <w:sz w:val="18"/>
          <w:szCs w:val="18"/>
        </w:rPr>
        <w:t> 行政处罚、证券市场进入等的情形。</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十二、年度报告披露后面临暂停上市和终止上市情况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十三、其他重大事项的说明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、非公开发行股票</w:t>
      </w:r>
    </w:p>
    <w:p>
      <w:pPr>
        <w:spacing w:line="300" w:lineRule="auto" w:before="63"/>
        <w:ind w:left="153" w:right="15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日，公司第五届董事会第六次会议审议通过了非公开发行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股股票方案，拟向包括实际控制人中国电子信 </w:t>
      </w:r>
      <w:r>
        <w:rPr>
          <w:rFonts w:ascii="宋体" w:hAnsi="宋体" w:cs="宋体" w:eastAsia="宋体" w:hint="default"/>
          <w:spacing w:val="-1"/>
          <w:sz w:val="18"/>
          <w:szCs w:val="18"/>
        </w:rPr>
        <w:t>息产业集团有限公司（简称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中国电子</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）在内的不超过十名特定投资者非公开发行</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股股票，非公开发行股票数量总计不超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过</w:t>
      </w:r>
      <w:r>
        <w:rPr>
          <w:rFonts w:ascii="Times New Roman" w:hAnsi="Times New Roman" w:cs="Times New Roman" w:eastAsia="Times New Roman" w:hint="default"/>
          <w:sz w:val="18"/>
          <w:szCs w:val="18"/>
        </w:rPr>
        <w:t>25,000</w:t>
      </w:r>
      <w:r>
        <w:rPr>
          <w:rFonts w:ascii="宋体" w:hAnsi="宋体" w:cs="宋体" w:eastAsia="宋体" w:hint="default"/>
          <w:sz w:val="18"/>
          <w:szCs w:val="18"/>
        </w:rPr>
        <w:t>万股（含</w:t>
      </w:r>
      <w:r>
        <w:rPr>
          <w:rFonts w:ascii="Times New Roman" w:hAnsi="Times New Roman" w:cs="Times New Roman" w:eastAsia="Times New Roman" w:hint="default"/>
          <w:sz w:val="18"/>
          <w:szCs w:val="18"/>
        </w:rPr>
        <w:t>25,000</w:t>
      </w:r>
      <w:r>
        <w:rPr>
          <w:rFonts w:ascii="宋体" w:hAnsi="宋体" w:cs="宋体" w:eastAsia="宋体" w:hint="default"/>
          <w:sz w:val="18"/>
          <w:szCs w:val="18"/>
        </w:rPr>
        <w:t>万股），募集的现金总额在扣除本次全部发行费用后拟不超过</w:t>
      </w:r>
      <w:r>
        <w:rPr>
          <w:rFonts w:ascii="Times New Roman" w:hAnsi="Times New Roman" w:cs="Times New Roman" w:eastAsia="Times New Roman" w:hint="default"/>
          <w:sz w:val="18"/>
          <w:szCs w:val="18"/>
        </w:rPr>
        <w:t>181,837</w:t>
      </w:r>
      <w:r>
        <w:rPr>
          <w:rFonts w:ascii="宋体" w:hAnsi="宋体" w:cs="宋体" w:eastAsia="宋体" w:hint="default"/>
          <w:sz w:val="18"/>
          <w:szCs w:val="18"/>
        </w:rPr>
        <w:t>万元，发行价格不低于</w:t>
      </w:r>
      <w:r>
        <w:rPr>
          <w:rFonts w:ascii="Times New Roman" w:hAnsi="Times New Roman" w:cs="Times New Roman" w:eastAsia="Times New Roman" w:hint="default"/>
          <w:sz w:val="18"/>
          <w:szCs w:val="18"/>
        </w:rPr>
        <w:t>8.14</w:t>
      </w:r>
      <w:r>
        <w:rPr>
          <w:rFonts w:ascii="宋体" w:hAnsi="宋体" w:cs="宋体" w:eastAsia="宋体" w:hint="default"/>
          <w:sz w:val="18"/>
          <w:szCs w:val="18"/>
        </w:rPr>
        <w:t>元 人民币，即不低于定价基准日前</w:t>
      </w:r>
      <w:r>
        <w:rPr>
          <w:rFonts w:ascii="Times New Roman" w:hAnsi="Times New Roman" w:cs="Times New Roman" w:eastAsia="Times New Roman" w:hint="default"/>
          <w:sz w:val="18"/>
          <w:szCs w:val="18"/>
        </w:rPr>
        <w:t>20</w:t>
      </w:r>
      <w:r>
        <w:rPr>
          <w:rFonts w:ascii="宋体" w:hAnsi="宋体" w:cs="宋体" w:eastAsia="宋体" w:hint="default"/>
          <w:sz w:val="18"/>
          <w:szCs w:val="18"/>
        </w:rPr>
        <w:t>个交易日公司股票交易均价的</w:t>
      </w:r>
      <w:r>
        <w:rPr>
          <w:rFonts w:ascii="Times New Roman" w:hAnsi="Times New Roman" w:cs="Times New Roman" w:eastAsia="Times New Roman" w:hint="default"/>
          <w:sz w:val="18"/>
          <w:szCs w:val="18"/>
        </w:rPr>
        <w:t>90%</w:t>
      </w:r>
      <w:r>
        <w:rPr>
          <w:rFonts w:ascii="宋体" w:hAnsi="宋体" w:cs="宋体" w:eastAsia="宋体" w:hint="default"/>
          <w:sz w:val="18"/>
          <w:szCs w:val="18"/>
        </w:rPr>
        <w:t>。本次非公开发行股票募集资金主要用于：（</w:t>
      </w:r>
      <w:r>
        <w:rPr>
          <w:rFonts w:ascii="Times New Roman" w:hAnsi="Times New Roman" w:cs="Times New Roman" w:eastAsia="Times New Roman" w:hint="default"/>
          <w:sz w:val="18"/>
          <w:szCs w:val="18"/>
        </w:rPr>
        <w:t>1</w:t>
      </w:r>
      <w:r>
        <w:rPr>
          <w:rFonts w:ascii="宋体" w:hAnsi="宋体" w:cs="宋体" w:eastAsia="宋体" w:hint="default"/>
          <w:sz w:val="18"/>
          <w:szCs w:val="18"/>
        </w:rPr>
        <w:t>）收购 </w:t>
      </w:r>
      <w:r>
        <w:rPr>
          <w:rFonts w:ascii="宋体" w:hAnsi="宋体" w:cs="宋体" w:eastAsia="宋体" w:hint="default"/>
          <w:spacing w:val="-2"/>
          <w:sz w:val="18"/>
          <w:szCs w:val="18"/>
        </w:rPr>
        <w:t>华电有限所持冠捷科技</w:t>
      </w:r>
      <w:r>
        <w:rPr>
          <w:rFonts w:ascii="Times New Roman" w:hAnsi="Times New Roman" w:cs="Times New Roman" w:eastAsia="Times New Roman" w:hint="default"/>
          <w:spacing w:val="-2"/>
          <w:sz w:val="18"/>
          <w:szCs w:val="18"/>
        </w:rPr>
        <w:t>251,958,647</w:t>
      </w:r>
      <w:r>
        <w:rPr>
          <w:rFonts w:ascii="宋体" w:hAnsi="宋体" w:cs="宋体" w:eastAsia="宋体" w:hint="default"/>
          <w:spacing w:val="-2"/>
          <w:sz w:val="18"/>
          <w:szCs w:val="18"/>
        </w:rPr>
        <w:t>股股份（占冠捷科技股份总数的</w:t>
      </w:r>
      <w:r>
        <w:rPr>
          <w:rFonts w:ascii="Times New Roman" w:hAnsi="Times New Roman" w:cs="Times New Roman" w:eastAsia="Times New Roman" w:hint="default"/>
          <w:spacing w:val="-2"/>
          <w:sz w:val="18"/>
          <w:szCs w:val="18"/>
        </w:rPr>
        <w:t>10.74%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）投资</w:t>
      </w:r>
      <w:r>
        <w:rPr>
          <w:rFonts w:ascii="Times New Roman" w:hAnsi="Times New Roman" w:cs="Times New Roman" w:eastAsia="Times New Roman" w:hint="default"/>
          <w:spacing w:val="-2"/>
          <w:sz w:val="18"/>
          <w:szCs w:val="18"/>
        </w:rPr>
        <w:t>LED</w:t>
      </w:r>
      <w:r>
        <w:rPr>
          <w:rFonts w:ascii="宋体" w:hAnsi="宋体" w:cs="宋体" w:eastAsia="宋体" w:hint="default"/>
          <w:spacing w:val="-2"/>
          <w:sz w:val="18"/>
          <w:szCs w:val="18"/>
        </w:rPr>
        <w:t>电源项目；（</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）投资服务器电</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1"/>
          <w:sz w:val="18"/>
          <w:szCs w:val="18"/>
        </w:rPr>
        <w:t>源项目；（</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）投资平板电脑项目；（</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）投资长城自主可控云计算</w:t>
      </w:r>
      <w:r>
        <w:rPr>
          <w:rFonts w:ascii="Times New Roman" w:hAnsi="Times New Roman" w:cs="Times New Roman" w:eastAsia="Times New Roman" w:hint="default"/>
          <w:spacing w:val="-1"/>
          <w:sz w:val="18"/>
          <w:szCs w:val="18"/>
        </w:rPr>
        <w:t>BOX</w:t>
      </w:r>
      <w:r>
        <w:rPr>
          <w:rFonts w:ascii="宋体" w:hAnsi="宋体" w:cs="宋体" w:eastAsia="宋体" w:hint="default"/>
          <w:spacing w:val="-1"/>
          <w:sz w:val="18"/>
          <w:szCs w:val="18"/>
        </w:rPr>
        <w:t>系统研发项目和（</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）补充流动资金。其中，中国电</w:t>
      </w:r>
    </w:p>
    <w:p>
      <w:pPr>
        <w:spacing w:after="0" w:line="300"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子拟以不超过人民币</w:t>
      </w:r>
      <w:r>
        <w:rPr>
          <w:rFonts w:ascii="Times New Roman" w:hAnsi="Times New Roman" w:cs="Times New Roman" w:eastAsia="Times New Roman" w:hint="default"/>
          <w:sz w:val="18"/>
          <w:szCs w:val="18"/>
        </w:rPr>
        <w:t>1</w:t>
      </w:r>
      <w:r>
        <w:rPr>
          <w:rFonts w:ascii="宋体" w:hAnsi="宋体" w:cs="宋体" w:eastAsia="宋体" w:hint="default"/>
          <w:sz w:val="18"/>
          <w:szCs w:val="18"/>
        </w:rPr>
        <w:t>亿元的现金，按照与其他发行对象相同的价格认购本次非公开发行的部分股票。</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日，公司</w:t>
      </w:r>
    </w:p>
    <w:p>
      <w:pPr>
        <w:spacing w:line="300" w:lineRule="auto" w:before="63"/>
        <w:ind w:left="513" w:right="23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年度第一次临时股东大会审议通过了前述事项。 期间，由于公司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年度利润分配方案实施，根据相关规定，本次非公开发行价格相应调整为不低于</w:t>
      </w:r>
      <w:r>
        <w:rPr>
          <w:rFonts w:ascii="Times New Roman" w:hAnsi="Times New Roman" w:cs="Times New Roman" w:eastAsia="Times New Roman" w:hint="default"/>
          <w:sz w:val="18"/>
          <w:szCs w:val="18"/>
        </w:rPr>
        <w:t>8.09</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2"/>
          <w:sz w:val="18"/>
          <w:szCs w:val="18"/>
        </w:rPr>
        <w:t> </w:t>
      </w:r>
      <w:r>
        <w:rPr>
          <w:rFonts w:ascii="宋体" w:hAnsi="宋体" w:cs="宋体" w:eastAsia="宋体" w:hint="default"/>
          <w:sz w:val="18"/>
          <w:szCs w:val="18"/>
        </w:rPr>
        <w:t>其后，由于</w:t>
      </w:r>
      <w:r>
        <w:rPr>
          <w:rFonts w:ascii="Times New Roman" w:hAnsi="Times New Roman" w:cs="Times New Roman" w:eastAsia="Times New Roman" w:hint="default"/>
          <w:sz w:val="18"/>
          <w:szCs w:val="18"/>
        </w:rPr>
        <w:t>A</w:t>
      </w:r>
      <w:r>
        <w:rPr>
          <w:rFonts w:ascii="宋体" w:hAnsi="宋体" w:cs="宋体" w:eastAsia="宋体" w:hint="default"/>
          <w:sz w:val="18"/>
          <w:szCs w:val="18"/>
        </w:rPr>
        <w:t>股市场环境发生变化，</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日经本公司第五届董事会第九次会议审议通过，公司决定对本次非公</w:t>
      </w:r>
    </w:p>
    <w:p>
      <w:pPr>
        <w:spacing w:line="300" w:lineRule="auto" w:before="13"/>
        <w:ind w:left="153" w:right="188" w:firstLine="0"/>
        <w:jc w:val="both"/>
        <w:rPr>
          <w:rFonts w:ascii="宋体" w:hAnsi="宋体" w:cs="宋体" w:eastAsia="宋体" w:hint="default"/>
          <w:sz w:val="18"/>
          <w:szCs w:val="18"/>
        </w:rPr>
      </w:pPr>
      <w:r>
        <w:rPr>
          <w:rFonts w:ascii="宋体" w:hAnsi="宋体" w:cs="宋体" w:eastAsia="宋体" w:hint="default"/>
          <w:spacing w:val="-1"/>
          <w:sz w:val="18"/>
          <w:szCs w:val="18"/>
        </w:rPr>
        <w:t>开发行进行部分调整。根据调整后的发行方案，公司拟向包括中国电子在内的不超过</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家特定对象非公开发行不超过</w:t>
      </w:r>
      <w:r>
        <w:rPr>
          <w:rFonts w:ascii="Times New Roman" w:hAnsi="Times New Roman" w:cs="Times New Roman" w:eastAsia="Times New Roman" w:hint="default"/>
          <w:spacing w:val="-1"/>
          <w:sz w:val="18"/>
          <w:szCs w:val="18"/>
        </w:rPr>
        <w:t>38,000</w:t>
      </w:r>
      <w:r>
        <w:rPr>
          <w:rFonts w:ascii="Times New Roman" w:hAnsi="Times New Roman" w:cs="Times New Roman" w:eastAsia="Times New Roman" w:hint="default"/>
          <w:spacing w:val="-23"/>
          <w:sz w:val="18"/>
          <w:szCs w:val="18"/>
        </w:rPr>
        <w:t> </w:t>
      </w:r>
      <w:r>
        <w:rPr>
          <w:rFonts w:ascii="宋体" w:hAnsi="宋体" w:cs="宋体" w:eastAsia="宋体" w:hint="default"/>
          <w:spacing w:val="-1"/>
          <w:sz w:val="18"/>
          <w:szCs w:val="18"/>
        </w:rPr>
        <w:t>万股</w:t>
      </w:r>
      <w:r>
        <w:rPr>
          <w:rFonts w:ascii="Times New Roman" w:hAnsi="Times New Roman" w:cs="Times New Roman" w:eastAsia="Times New Roman" w:hint="default"/>
          <w:spacing w:val="-1"/>
          <w:sz w:val="18"/>
          <w:szCs w:val="18"/>
        </w:rPr>
        <w:t>A</w:t>
      </w:r>
      <w:r>
        <w:rPr>
          <w:rFonts w:ascii="宋体" w:hAnsi="宋体" w:cs="宋体" w:eastAsia="宋体" w:hint="default"/>
          <w:spacing w:val="-1"/>
          <w:sz w:val="18"/>
          <w:szCs w:val="18"/>
        </w:rPr>
        <w:t>股股票（含</w:t>
      </w:r>
      <w:r>
        <w:rPr>
          <w:rFonts w:ascii="Times New Roman" w:hAnsi="Times New Roman" w:cs="Times New Roman" w:eastAsia="Times New Roman" w:hint="default"/>
          <w:spacing w:val="-1"/>
          <w:sz w:val="18"/>
          <w:szCs w:val="18"/>
        </w:rPr>
        <w:t>38,000</w:t>
      </w:r>
      <w:r>
        <w:rPr>
          <w:rFonts w:ascii="宋体" w:hAnsi="宋体" w:cs="宋体" w:eastAsia="宋体" w:hint="default"/>
          <w:spacing w:val="-1"/>
          <w:sz w:val="18"/>
          <w:szCs w:val="18"/>
        </w:rPr>
        <w:t>万股），发行底价为</w:t>
      </w:r>
      <w:r>
        <w:rPr>
          <w:rFonts w:ascii="Times New Roman" w:hAnsi="Times New Roman" w:cs="Times New Roman" w:eastAsia="Times New Roman" w:hint="default"/>
          <w:spacing w:val="-1"/>
          <w:sz w:val="18"/>
          <w:szCs w:val="18"/>
        </w:rPr>
        <w:t>4.94</w:t>
      </w:r>
      <w:r>
        <w:rPr>
          <w:rFonts w:ascii="宋体" w:hAnsi="宋体" w:cs="宋体" w:eastAsia="宋体" w:hint="default"/>
          <w:spacing w:val="-1"/>
          <w:sz w:val="18"/>
          <w:szCs w:val="18"/>
        </w:rPr>
        <w:t>元每股，定价基准日为第五届董事会第九次会议决议公告日（</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日），其中中国电子拟认购金额仍为不超过人民币</w:t>
      </w:r>
      <w:r>
        <w:rPr>
          <w:rFonts w:ascii="Times New Roman" w:hAnsi="Times New Roman" w:cs="Times New Roman" w:eastAsia="Times New Roman" w:hint="default"/>
          <w:sz w:val="18"/>
          <w:szCs w:val="18"/>
        </w:rPr>
        <w:t>1</w:t>
      </w:r>
      <w:r>
        <w:rPr>
          <w:rFonts w:ascii="宋体" w:hAnsi="宋体" w:cs="宋体" w:eastAsia="宋体" w:hint="default"/>
          <w:sz w:val="18"/>
          <w:szCs w:val="18"/>
        </w:rPr>
        <w:t>亿元；同日，本公司与中国电子签署了附条件生效的《股份认购协议的 补充协议》。</w:t>
      </w:r>
    </w:p>
    <w:p>
      <w:pPr>
        <w:spacing w:line="300" w:lineRule="auto" w:before="31"/>
        <w:ind w:left="153" w:right="19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年度第二次临时股东大会审议非公开发行股票方案，最终方案未能获得审议通过。</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日，经公司第五届董事会审议同意，决定向中国证券监督管理委员会申请撤回向特定对象非公开发行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股股票申请 </w:t>
      </w:r>
      <w:r>
        <w:rPr>
          <w:rFonts w:ascii="宋体" w:hAnsi="宋体" w:cs="宋体" w:eastAsia="宋体" w:hint="default"/>
          <w:spacing w:val="-1"/>
          <w:sz w:val="18"/>
          <w:szCs w:val="18"/>
        </w:rPr>
        <w:t>文件。</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月，公司收到了《中国证监会行政许可申请终止审查通知书》（</w:t>
      </w:r>
      <w:r>
        <w:rPr>
          <w:rFonts w:ascii="Times New Roman" w:hAnsi="Times New Roman" w:cs="Times New Roman" w:eastAsia="Times New Roman" w:hint="default"/>
          <w:spacing w:val="-1"/>
          <w:sz w:val="18"/>
          <w:szCs w:val="18"/>
        </w:rPr>
        <w:t>[2012]125</w:t>
      </w:r>
      <w:r>
        <w:rPr>
          <w:rFonts w:ascii="宋体" w:hAnsi="宋体" w:cs="宋体" w:eastAsia="宋体" w:hint="default"/>
          <w:spacing w:val="-1"/>
          <w:sz w:val="18"/>
          <w:szCs w:val="18"/>
        </w:rPr>
        <w:t>号）文件，通知书载明：中国证监</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会决定终止对该行政许可申请的审查。</w:t>
      </w:r>
    </w:p>
    <w:p>
      <w:pPr>
        <w:spacing w:line="300" w:lineRule="auto" w:before="31"/>
        <w:ind w:left="154" w:right="19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日，本公司实际控制人中国电子信息产业集团有限公司（简称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中国电子</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）根据国资委《关于做好中央</w:t>
      </w:r>
      <w:r>
        <w:rPr>
          <w:rFonts w:ascii="宋体" w:hAnsi="宋体" w:cs="宋体" w:eastAsia="宋体" w:hint="default"/>
          <w:sz w:val="18"/>
          <w:szCs w:val="18"/>
        </w:rPr>
        <w:t> </w:t>
      </w:r>
      <w:r>
        <w:rPr>
          <w:rFonts w:ascii="宋体" w:hAnsi="宋体" w:cs="宋体" w:eastAsia="宋体" w:hint="default"/>
          <w:spacing w:val="-1"/>
          <w:sz w:val="18"/>
          <w:szCs w:val="18"/>
        </w:rPr>
        <w:t>企业国有资本经营预算支出执行情况报告工作有关事项的通知》（国资收益</w:t>
      </w:r>
      <w:r>
        <w:rPr>
          <w:rFonts w:ascii="Times New Roman" w:hAnsi="Times New Roman" w:cs="Times New Roman" w:eastAsia="Times New Roman" w:hint="default"/>
          <w:spacing w:val="-1"/>
          <w:sz w:val="18"/>
          <w:szCs w:val="18"/>
        </w:rPr>
        <w:t>[2011]1186</w:t>
      </w:r>
      <w:r>
        <w:rPr>
          <w:rFonts w:ascii="宋体" w:hAnsi="宋体" w:cs="宋体" w:eastAsia="宋体" w:hint="default"/>
          <w:spacing w:val="-1"/>
          <w:sz w:val="18"/>
          <w:szCs w:val="18"/>
        </w:rPr>
        <w:t>号）的规定，将资本经营预算资金壹</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亿元人民币先行拨付本公司使用。</w:t>
      </w:r>
    </w:p>
    <w:p>
      <w:pPr>
        <w:spacing w:line="300" w:lineRule="auto" w:before="31"/>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、中期票据 </w:t>
      </w:r>
      <w:r>
        <w:rPr>
          <w:rFonts w:ascii="宋体" w:hAnsi="宋体" w:cs="宋体" w:eastAsia="宋体" w:hint="default"/>
          <w:spacing w:val="-2"/>
          <w:sz w:val="18"/>
          <w:szCs w:val="18"/>
        </w:rPr>
        <w:t>经</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日临时董事会、</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年度第五次临时股东大会审议通过，公司计划向全国银行间债券市</w:t>
      </w:r>
    </w:p>
    <w:p>
      <w:pPr>
        <w:spacing w:line="309" w:lineRule="auto" w:before="13"/>
        <w:ind w:left="513" w:right="1801" w:hanging="360"/>
        <w:jc w:val="left"/>
        <w:rPr>
          <w:rFonts w:ascii="宋体" w:hAnsi="宋体" w:cs="宋体" w:eastAsia="宋体" w:hint="default"/>
          <w:sz w:val="18"/>
          <w:szCs w:val="18"/>
        </w:rPr>
      </w:pPr>
      <w:r>
        <w:rPr>
          <w:rFonts w:ascii="宋体" w:hAnsi="宋体" w:cs="宋体" w:eastAsia="宋体" w:hint="default"/>
          <w:sz w:val="18"/>
          <w:szCs w:val="18"/>
        </w:rPr>
        <w:t>场机构投资者注册发行总额不超过</w:t>
      </w:r>
      <w:r>
        <w:rPr>
          <w:rFonts w:ascii="Times New Roman" w:hAnsi="Times New Roman" w:cs="Times New Roman" w:eastAsia="Times New Roman" w:hint="default"/>
          <w:sz w:val="18"/>
          <w:szCs w:val="18"/>
        </w:rPr>
        <w:t>10</w:t>
      </w:r>
      <w:r>
        <w:rPr>
          <w:rFonts w:ascii="宋体" w:hAnsi="宋体" w:cs="宋体" w:eastAsia="宋体" w:hint="default"/>
          <w:sz w:val="18"/>
          <w:szCs w:val="18"/>
        </w:rPr>
        <w:t>亿元人民币</w:t>
      </w:r>
      <w:r>
        <w:rPr>
          <w:rFonts w:ascii="Times New Roman" w:hAnsi="Times New Roman" w:cs="Times New Roman" w:eastAsia="Times New Roman" w:hint="default"/>
          <w:sz w:val="18"/>
          <w:szCs w:val="18"/>
        </w:rPr>
        <w:t>3</w:t>
      </w:r>
      <w:r>
        <w:rPr>
          <w:rFonts w:ascii="宋体" w:hAnsi="宋体" w:cs="宋体" w:eastAsia="宋体" w:hint="default"/>
          <w:sz w:val="18"/>
          <w:szCs w:val="18"/>
        </w:rPr>
        <w:t>年期的中期票据。 截至目前，公司正在办理注册审批的相关事宜。 </w:t>
      </w:r>
      <w:r>
        <w:rPr>
          <w:rFonts w:ascii="Times New Roman" w:hAnsi="Times New Roman" w:cs="Times New Roman" w:eastAsia="Times New Roman" w:hint="default"/>
          <w:sz w:val="18"/>
          <w:szCs w:val="18"/>
        </w:rPr>
        <w:t>4</w:t>
      </w:r>
      <w:r>
        <w:rPr>
          <w:rFonts w:ascii="宋体" w:hAnsi="宋体" w:cs="宋体" w:eastAsia="宋体" w:hint="default"/>
          <w:sz w:val="18"/>
          <w:szCs w:val="18"/>
        </w:rPr>
        <w:t>、独立董事关于控股股东及其他关联方占用公司资金、公司对外担保情况的专项说明和独立意见</w:t>
      </w:r>
    </w:p>
    <w:p>
      <w:pPr>
        <w:spacing w:line="309" w:lineRule="auto" w:before="5"/>
        <w:ind w:left="153" w:right="19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）在防范资金占用方面，公司定有《防范控股股东及关联方资金占用管理办法》，严格防范控股股东及关联方资金 </w:t>
      </w:r>
      <w:r>
        <w:rPr>
          <w:rFonts w:ascii="宋体" w:hAnsi="宋体" w:cs="宋体" w:eastAsia="宋体" w:hint="default"/>
          <w:spacing w:val="-2"/>
          <w:sz w:val="18"/>
          <w:szCs w:val="18"/>
        </w:rPr>
        <w:t>占用的风险，目前不存在因控股股东及其关联方占用或转移公司资金、资产或其他资源而给公司造成损失或可能造成损失的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情形。</w:t>
      </w:r>
    </w:p>
    <w:p>
      <w:pPr>
        <w:spacing w:line="300" w:lineRule="auto" w:before="24"/>
        <w:ind w:left="154" w:right="188"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报告期内，子公司冠捷科技有限公司（简称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冠捷科技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，公司持有其</w:t>
      </w:r>
      <w:r>
        <w:rPr>
          <w:rFonts w:ascii="Times New Roman" w:hAnsi="Times New Roman" w:cs="Times New Roman" w:eastAsia="Times New Roman" w:hint="default"/>
          <w:spacing w:val="-2"/>
          <w:sz w:val="18"/>
          <w:szCs w:val="18"/>
        </w:rPr>
        <w:t>24.32%</w:t>
      </w:r>
      <w:r>
        <w:rPr>
          <w:rFonts w:ascii="宋体" w:hAnsi="宋体" w:cs="宋体" w:eastAsia="宋体" w:hint="default"/>
          <w:spacing w:val="-2"/>
          <w:sz w:val="18"/>
          <w:szCs w:val="18"/>
        </w:rPr>
        <w:t>的股份通过旗下子公司福建捷联电子有限公</w:t>
      </w:r>
      <w:r>
        <w:rPr>
          <w:rFonts w:ascii="宋体" w:hAnsi="宋体" w:cs="宋体" w:eastAsia="宋体" w:hint="default"/>
          <w:sz w:val="18"/>
          <w:szCs w:val="18"/>
        </w:rPr>
        <w:t> </w:t>
      </w:r>
      <w:r>
        <w:rPr>
          <w:rFonts w:ascii="宋体" w:hAnsi="宋体" w:cs="宋体" w:eastAsia="宋体" w:hint="default"/>
          <w:spacing w:val="-1"/>
          <w:sz w:val="18"/>
          <w:szCs w:val="18"/>
        </w:rPr>
        <w:t>司（简称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福建捷联</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）向其联营企业乐捷显示科技（厦门）有限公司（简称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乐捷科技</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）提供</w:t>
      </w:r>
      <w:r>
        <w:rPr>
          <w:rFonts w:ascii="Times New Roman" w:hAnsi="Times New Roman" w:cs="Times New Roman" w:eastAsia="Times New Roman" w:hint="default"/>
          <w:spacing w:val="-1"/>
          <w:sz w:val="18"/>
          <w:szCs w:val="18"/>
        </w:rPr>
        <w:t>3100</w:t>
      </w:r>
      <w:r>
        <w:rPr>
          <w:rFonts w:ascii="宋体" w:hAnsi="宋体" w:cs="宋体" w:eastAsia="宋体" w:hint="default"/>
          <w:spacing w:val="-1"/>
          <w:sz w:val="18"/>
          <w:szCs w:val="18"/>
        </w:rPr>
        <w:t>万元的委托贷款，期限一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年，贷款利率为</w:t>
      </w:r>
      <w:r>
        <w:rPr>
          <w:rFonts w:ascii="Times New Roman" w:hAnsi="Times New Roman" w:cs="Times New Roman" w:eastAsia="Times New Roman" w:hint="default"/>
          <w:sz w:val="18"/>
          <w:szCs w:val="18"/>
        </w:rPr>
        <w:t>6.56%p.a.</w:t>
      </w:r>
      <w:r>
        <w:rPr>
          <w:rFonts w:ascii="宋体" w:hAnsi="宋体" w:cs="宋体" w:eastAsia="宋体" w:hint="default"/>
          <w:sz w:val="18"/>
          <w:szCs w:val="18"/>
        </w:rPr>
        <w:t>。</w:t>
      </w:r>
    </w:p>
    <w:p>
      <w:pPr>
        <w:spacing w:line="309" w:lineRule="auto" w:before="13"/>
        <w:ind w:left="154" w:right="189" w:firstLine="360"/>
        <w:jc w:val="both"/>
        <w:rPr>
          <w:rFonts w:ascii="宋体" w:hAnsi="宋体" w:cs="宋体" w:eastAsia="宋体" w:hint="default"/>
          <w:sz w:val="18"/>
          <w:szCs w:val="18"/>
        </w:rPr>
      </w:pPr>
      <w:r>
        <w:rPr>
          <w:rFonts w:ascii="宋体" w:hAnsi="宋体" w:cs="宋体" w:eastAsia="宋体" w:hint="default"/>
          <w:spacing w:val="-2"/>
          <w:sz w:val="18"/>
          <w:szCs w:val="18"/>
        </w:rPr>
        <w:t>根据信永中和会计师事务所有限责任公司在</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年财务报告审计过程中出具的《</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年度控股股东及其他关联方资金占</w:t>
      </w:r>
      <w:r>
        <w:rPr>
          <w:rFonts w:ascii="宋体" w:hAnsi="宋体" w:cs="宋体" w:eastAsia="宋体" w:hint="default"/>
          <w:sz w:val="18"/>
          <w:szCs w:val="18"/>
        </w:rPr>
        <w:t> </w:t>
      </w:r>
      <w:r>
        <w:rPr>
          <w:rFonts w:ascii="宋体" w:hAnsi="宋体" w:cs="宋体" w:eastAsia="宋体" w:hint="default"/>
          <w:spacing w:val="-2"/>
          <w:sz w:val="18"/>
          <w:szCs w:val="18"/>
        </w:rPr>
        <w:t>用情况的专项说明》，公司已真实反映了在正常经营中关联方资金占用的情况，均为经营性占用，公司不存在控股股东及其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他关联方非经营性占用公司资金的情形。</w:t>
      </w:r>
    </w:p>
    <w:p>
      <w:pPr>
        <w:spacing w:line="309" w:lineRule="auto" w:before="24"/>
        <w:ind w:left="154" w:right="18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）在公司对外担保方面，公司定有《对外担保管理制度》，严格按照有关规定规范公司对外担保行为，控制公司对 </w:t>
      </w:r>
      <w:r>
        <w:rPr>
          <w:rFonts w:ascii="宋体" w:hAnsi="宋体" w:cs="宋体" w:eastAsia="宋体" w:hint="default"/>
          <w:spacing w:val="-2"/>
          <w:sz w:val="18"/>
          <w:szCs w:val="18"/>
        </w:rPr>
        <w:t>外担保风险，没有违反《关于规范上市公司对外担保行为的通知》的事项发生，目前未有明显迹象表明公司可能因被担保方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债务违约而承担担保责任。</w:t>
      </w:r>
    </w:p>
    <w:p>
      <w:pPr>
        <w:spacing w:line="300" w:lineRule="auto" w:before="24"/>
        <w:ind w:left="154" w:right="191" w:firstLine="360"/>
        <w:jc w:val="both"/>
        <w:rPr>
          <w:rFonts w:ascii="宋体" w:hAnsi="宋体" w:cs="宋体" w:eastAsia="宋体" w:hint="default"/>
          <w:sz w:val="18"/>
          <w:szCs w:val="18"/>
        </w:rPr>
      </w:pP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日，公司及控股子公司没有新发生为公司控股股东及其他关联方、任何个人提供担保的情况，公司对</w:t>
      </w:r>
      <w:r>
        <w:rPr>
          <w:rFonts w:ascii="宋体" w:hAnsi="宋体" w:cs="宋体" w:eastAsia="宋体" w:hint="default"/>
          <w:sz w:val="18"/>
          <w:szCs w:val="18"/>
        </w:rPr>
        <w:t> 外担保余额约为</w:t>
      </w:r>
      <w:r>
        <w:rPr>
          <w:rFonts w:ascii="Times New Roman" w:hAnsi="Times New Roman" w:cs="Times New Roman" w:eastAsia="Times New Roman" w:hint="default"/>
          <w:sz w:val="18"/>
          <w:szCs w:val="18"/>
        </w:rPr>
        <w:t>21,319.16</w:t>
      </w:r>
      <w:r>
        <w:rPr>
          <w:rFonts w:ascii="宋体" w:hAnsi="宋体" w:cs="宋体" w:eastAsia="宋体" w:hint="default"/>
          <w:sz w:val="18"/>
          <w:szCs w:val="18"/>
        </w:rPr>
        <w:t>万元，约占公司年末经审计净资产的比例</w:t>
      </w:r>
      <w:r>
        <w:rPr>
          <w:rFonts w:ascii="Times New Roman" w:hAnsi="Times New Roman" w:cs="Times New Roman" w:eastAsia="Times New Roman" w:hint="default"/>
          <w:sz w:val="18"/>
          <w:szCs w:val="18"/>
        </w:rPr>
        <w:t>7.55%</w:t>
      </w:r>
      <w:r>
        <w:rPr>
          <w:rFonts w:ascii="宋体" w:hAnsi="宋体" w:cs="宋体" w:eastAsia="宋体" w:hint="default"/>
          <w:sz w:val="18"/>
          <w:szCs w:val="18"/>
        </w:rPr>
        <w:t>。</w:t>
      </w:r>
    </w:p>
    <w:p>
      <w:pPr>
        <w:spacing w:line="300" w:lineRule="auto" w:before="13"/>
        <w:ind w:left="154" w:right="191"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日，为确保其下属公司乐捷显示科技（厦门）有限公司（简称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乐捷科技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）还款，子公司冠捷科技有限公</w:t>
      </w:r>
      <w:r>
        <w:rPr>
          <w:rFonts w:ascii="宋体" w:hAnsi="宋体" w:cs="宋体" w:eastAsia="宋体" w:hint="default"/>
          <w:sz w:val="18"/>
          <w:szCs w:val="18"/>
        </w:rPr>
        <w:t> </w:t>
      </w:r>
      <w:r>
        <w:rPr>
          <w:rFonts w:ascii="宋体" w:hAnsi="宋体" w:cs="宋体" w:eastAsia="宋体" w:hint="default"/>
          <w:spacing w:val="-2"/>
          <w:sz w:val="18"/>
          <w:szCs w:val="18"/>
        </w:rPr>
        <w:t>司（简称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冠捷科技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，公司持有其</w:t>
      </w:r>
      <w:r>
        <w:rPr>
          <w:rFonts w:ascii="Times New Roman" w:hAnsi="Times New Roman" w:cs="Times New Roman" w:eastAsia="Times New Roman" w:hint="default"/>
          <w:spacing w:val="-2"/>
          <w:sz w:val="18"/>
          <w:szCs w:val="18"/>
        </w:rPr>
        <w:t>24.32%</w:t>
      </w:r>
      <w:r>
        <w:rPr>
          <w:rFonts w:ascii="宋体" w:hAnsi="宋体" w:cs="宋体" w:eastAsia="宋体" w:hint="default"/>
          <w:spacing w:val="-2"/>
          <w:sz w:val="18"/>
          <w:szCs w:val="18"/>
        </w:rPr>
        <w:t>的股份）的下属公司冠捷显示科技（厦门）有限公司（简称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冠显科技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）按照冠捷</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1"/>
          <w:sz w:val="18"/>
          <w:szCs w:val="18"/>
        </w:rPr>
        <w:t>科技上市地的法律法规为乐捷科技提供额度折合约</w:t>
      </w:r>
      <w:r>
        <w:rPr>
          <w:rFonts w:ascii="Times New Roman" w:hAnsi="Times New Roman" w:cs="Times New Roman" w:eastAsia="Times New Roman" w:hint="default"/>
          <w:spacing w:val="-1"/>
          <w:sz w:val="18"/>
          <w:szCs w:val="18"/>
        </w:rPr>
        <w:t>10439.71</w:t>
      </w:r>
      <w:r>
        <w:rPr>
          <w:rFonts w:ascii="宋体" w:hAnsi="宋体" w:cs="宋体" w:eastAsia="宋体" w:hint="default"/>
          <w:spacing w:val="-1"/>
          <w:sz w:val="18"/>
          <w:szCs w:val="18"/>
        </w:rPr>
        <w:t>万元人民币的连带责任担保，已由冠捷科技按照其上市地的要求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履行相关程序，报告期内已履行完毕。</w:t>
      </w:r>
    </w:p>
    <w:p>
      <w:pPr>
        <w:spacing w:before="31"/>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报告期内，①为降低融资成本，节约财务费用，提高资金使用效率，满足子公司中国长城计算机（香港）控股有限公司</w:t>
      </w:r>
    </w:p>
    <w:p>
      <w:pPr>
        <w:spacing w:line="300" w:lineRule="auto" w:before="76"/>
        <w:ind w:left="154" w:right="90" w:firstLine="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长城香港</w:t>
      </w:r>
      <w:r>
        <w:rPr>
          <w:rFonts w:ascii="Times New Roman" w:hAnsi="Times New Roman" w:cs="Times New Roman" w:eastAsia="Times New Roman" w:hint="default"/>
          <w:sz w:val="18"/>
          <w:szCs w:val="18"/>
        </w:rPr>
        <w:t>”</w:t>
      </w:r>
      <w:r>
        <w:rPr>
          <w:rFonts w:ascii="宋体" w:hAnsi="宋体" w:cs="宋体" w:eastAsia="宋体" w:hint="default"/>
          <w:sz w:val="18"/>
          <w:szCs w:val="18"/>
        </w:rPr>
        <w:t>）及深圳中电长城能源有限公司（简称</w:t>
      </w:r>
      <w:r>
        <w:rPr>
          <w:rFonts w:ascii="Times New Roman" w:hAnsi="Times New Roman" w:cs="Times New Roman" w:eastAsia="Times New Roman" w:hint="default"/>
          <w:sz w:val="18"/>
          <w:szCs w:val="18"/>
        </w:rPr>
        <w:t>“</w:t>
      </w:r>
      <w:r>
        <w:rPr>
          <w:rFonts w:ascii="宋体" w:hAnsi="宋体" w:cs="宋体" w:eastAsia="宋体" w:hint="default"/>
          <w:sz w:val="18"/>
          <w:szCs w:val="18"/>
        </w:rPr>
        <w:t>长城能源</w:t>
      </w:r>
      <w:r>
        <w:rPr>
          <w:rFonts w:ascii="Times New Roman" w:hAnsi="Times New Roman" w:cs="Times New Roman" w:eastAsia="Times New Roman" w:hint="default"/>
          <w:sz w:val="18"/>
          <w:szCs w:val="18"/>
        </w:rPr>
        <w:t>”</w:t>
      </w:r>
      <w:r>
        <w:rPr>
          <w:rFonts w:ascii="宋体" w:hAnsi="宋体" w:cs="宋体" w:eastAsia="宋体" w:hint="default"/>
          <w:sz w:val="18"/>
          <w:szCs w:val="18"/>
        </w:rPr>
        <w:t>）的日常业务运作及拓展需要，经</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年度股东大会审 批，同意公司通过</w:t>
      </w:r>
      <w:r>
        <w:rPr>
          <w:rFonts w:ascii="Times New Roman" w:hAnsi="Times New Roman" w:cs="Times New Roman" w:eastAsia="Times New Roman" w:hint="default"/>
          <w:sz w:val="18"/>
          <w:szCs w:val="18"/>
        </w:rPr>
        <w:t>“</w:t>
      </w:r>
      <w:r>
        <w:rPr>
          <w:rFonts w:ascii="宋体" w:hAnsi="宋体" w:cs="宋体" w:eastAsia="宋体" w:hint="default"/>
          <w:sz w:val="18"/>
          <w:szCs w:val="18"/>
        </w:rPr>
        <w:t>内保外贷</w:t>
      </w:r>
      <w:r>
        <w:rPr>
          <w:rFonts w:ascii="Times New Roman" w:hAnsi="Times New Roman" w:cs="Times New Roman" w:eastAsia="Times New Roman" w:hint="default"/>
          <w:sz w:val="18"/>
          <w:szCs w:val="18"/>
        </w:rPr>
        <w:t>”</w:t>
      </w:r>
      <w:r>
        <w:rPr>
          <w:rFonts w:ascii="宋体" w:hAnsi="宋体" w:cs="宋体" w:eastAsia="宋体" w:hint="default"/>
          <w:sz w:val="18"/>
          <w:szCs w:val="18"/>
        </w:rPr>
        <w:t>的方式为长城香港的银行融资等提供担保，担保额度总额预计为</w:t>
      </w:r>
      <w:r>
        <w:rPr>
          <w:rFonts w:ascii="Times New Roman" w:hAnsi="Times New Roman" w:cs="Times New Roman" w:eastAsia="Times New Roman" w:hint="default"/>
          <w:sz w:val="18"/>
          <w:szCs w:val="18"/>
        </w:rPr>
        <w:t>4</w:t>
      </w:r>
      <w:r>
        <w:rPr>
          <w:rFonts w:ascii="宋体" w:hAnsi="宋体" w:cs="宋体" w:eastAsia="宋体" w:hint="default"/>
          <w:sz w:val="18"/>
          <w:szCs w:val="18"/>
        </w:rPr>
        <w:t>亿元人民币，担保期限</w:t>
      </w:r>
      <w:r>
        <w:rPr>
          <w:rFonts w:ascii="Times New Roman" w:hAnsi="Times New Roman" w:cs="Times New Roman" w:eastAsia="Times New Roman" w:hint="default"/>
          <w:sz w:val="18"/>
          <w:szCs w:val="18"/>
        </w:rPr>
        <w:t>13</w:t>
      </w:r>
      <w:r>
        <w:rPr>
          <w:rFonts w:ascii="宋体" w:hAnsi="宋体" w:cs="宋体" w:eastAsia="宋体" w:hint="default"/>
          <w:sz w:val="18"/>
          <w:szCs w:val="18"/>
        </w:rPr>
        <w:t>个 月，担保方式为连带责任保证；通过信用担保的方式为长城能源申请银行综合授信额度提供担保，担保额度最高不超过</w:t>
      </w:r>
      <w:r>
        <w:rPr>
          <w:rFonts w:ascii="Times New Roman" w:hAnsi="Times New Roman" w:cs="Times New Roman" w:eastAsia="Times New Roman" w:hint="default"/>
          <w:sz w:val="18"/>
          <w:szCs w:val="18"/>
        </w:rPr>
        <w:t>1.85 </w:t>
      </w:r>
      <w:r>
        <w:rPr>
          <w:rFonts w:ascii="宋体" w:hAnsi="宋体" w:cs="宋体" w:eastAsia="宋体" w:hint="default"/>
          <w:spacing w:val="-5"/>
          <w:sz w:val="18"/>
          <w:szCs w:val="18"/>
        </w:rPr>
        <w:t>亿元人民币，担保期限不超过</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年，担保方式为连带责任保证。②基于下属公司柏怡电子（香港）有限公司（简称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柏怡香港</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宋体" w:hAnsi="宋体" w:cs="宋体" w:eastAsia="宋体" w:hint="default"/>
          <w:spacing w:val="-50"/>
          <w:sz w:val="18"/>
          <w:szCs w:val="18"/>
        </w:rPr>
        <w:t> </w:t>
      </w:r>
      <w:r>
        <w:rPr>
          <w:rFonts w:ascii="宋体" w:hAnsi="宋体" w:cs="宋体" w:eastAsia="宋体" w:hint="default"/>
          <w:spacing w:val="-2"/>
          <w:sz w:val="18"/>
          <w:szCs w:val="18"/>
        </w:rPr>
        <w:t>正常经营业务的流动资金需求，经</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年度第五次临时股东大会审批，同意柏怡香港通过长城香港、柏怡国际控股有限公司</w:t>
      </w:r>
    </w:p>
    <w:p>
      <w:pPr>
        <w:spacing w:after="0" w:line="30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line="300" w:lineRule="auto" w:before="44"/>
        <w:ind w:left="154" w:right="0" w:firstLine="0"/>
        <w:jc w:val="left"/>
        <w:rPr>
          <w:rFonts w:ascii="宋体" w:hAnsi="宋体" w:cs="宋体" w:eastAsia="宋体" w:hint="default"/>
          <w:sz w:val="18"/>
          <w:szCs w:val="18"/>
        </w:rPr>
      </w:pPr>
      <w:r>
        <w:rPr>
          <w:rFonts w:ascii="宋体" w:hAnsi="宋体" w:cs="宋体" w:eastAsia="宋体" w:hint="default"/>
          <w:spacing w:val="-1"/>
          <w:sz w:val="18"/>
          <w:szCs w:val="18"/>
        </w:rPr>
        <w:t>信用担保及自身债券等的复合担保方式向香港汇丰银行申请进出口流动资金综合授信港币</w:t>
      </w:r>
      <w:r>
        <w:rPr>
          <w:rFonts w:ascii="Times New Roman" w:hAnsi="Times New Roman" w:cs="Times New Roman" w:eastAsia="Times New Roman" w:hint="default"/>
          <w:spacing w:val="-1"/>
          <w:sz w:val="18"/>
          <w:szCs w:val="18"/>
        </w:rPr>
        <w:t>11,224</w:t>
      </w:r>
      <w:r>
        <w:rPr>
          <w:rFonts w:ascii="宋体" w:hAnsi="宋体" w:cs="宋体" w:eastAsia="宋体" w:hint="default"/>
          <w:spacing w:val="-1"/>
          <w:sz w:val="18"/>
          <w:szCs w:val="18"/>
        </w:rPr>
        <w:t>万元，担保期限均为自授信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协议签署后为期一年。</w:t>
      </w:r>
    </w:p>
    <w:p>
      <w:pPr>
        <w:spacing w:line="316" w:lineRule="auto" w:before="31"/>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综上，我们认为公司能够按照有关规定控制对外担保及资金占用的风险，没有损害公司及公司股东尤其是中小股东的利</w:t>
      </w:r>
      <w:r>
        <w:rPr>
          <w:rFonts w:ascii="宋体" w:hAnsi="宋体" w:cs="宋体" w:eastAsia="宋体" w:hint="default"/>
          <w:sz w:val="18"/>
          <w:szCs w:val="18"/>
        </w:rPr>
        <w:t> 益。</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spacing w:line="300" w:lineRule="auto" w:before="0"/>
        <w:ind w:left="513" w:right="339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、长城能源主要债务人赛康公司破产 具体内容详见公司在巨潮资讯网（</w:t>
      </w:r>
      <w:hyperlink r:id="rId8">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）披露的相关公告</w:t>
      </w:r>
    </w:p>
    <w:p>
      <w:pPr>
        <w:spacing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 </w:t>
      </w:r>
      <w:r>
        <w:rPr>
          <w:rFonts w:ascii="Times New Roman" w:hAnsi="Times New Roman" w:cs="Times New Roman" w:eastAsia="Times New Roman" w:hint="default"/>
          <w:sz w:val="18"/>
          <w:szCs w:val="18"/>
        </w:rPr>
        <w:t>2012-064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关于全资子公司长城能源之主要债务人赛康公司申请破产保护的公告；</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 </w:t>
      </w:r>
      <w:r>
        <w:rPr>
          <w:rFonts w:ascii="Times New Roman" w:hAnsi="Times New Roman" w:cs="Times New Roman" w:eastAsia="Times New Roman" w:hint="default"/>
          <w:sz w:val="18"/>
          <w:szCs w:val="18"/>
        </w:rPr>
        <w:t>2012-079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关于全资子公司长城能源之主要债务人赛康公司申请破产保护的进展公告；</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 </w:t>
      </w:r>
      <w:r>
        <w:rPr>
          <w:rFonts w:ascii="Times New Roman" w:hAnsi="Times New Roman" w:cs="Times New Roman" w:eastAsia="Times New Roman" w:hint="default"/>
          <w:sz w:val="18"/>
          <w:szCs w:val="18"/>
        </w:rPr>
        <w:t>2013-002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关于全资子公司长城能源之主要债务人赛康公司进入破产清算的提示性公告。</w:t>
      </w:r>
    </w:p>
    <w:p>
      <w:pPr>
        <w:spacing w:line="300" w:lineRule="auto" w:before="63"/>
        <w:ind w:left="513" w:right="42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、子公司冠捷科技报告期内重要事项 具体内容详见冠捷科技于</w:t>
      </w:r>
      <w:hyperlink r:id="rId15">
        <w:r>
          <w:rPr>
            <w:rFonts w:ascii="Times New Roman" w:hAnsi="Times New Roman" w:cs="Times New Roman" w:eastAsia="Times New Roman" w:hint="default"/>
            <w:sz w:val="18"/>
            <w:szCs w:val="18"/>
          </w:rPr>
          <w:t>http://www.hkexnews.hk</w:t>
        </w:r>
        <w:r>
          <w:rPr>
            <w:rFonts w:ascii="宋体" w:hAnsi="宋体" w:cs="宋体" w:eastAsia="宋体" w:hint="default"/>
            <w:sz w:val="18"/>
            <w:szCs w:val="18"/>
          </w:rPr>
          <w:t>中刊登的相关公告</w:t>
        </w:r>
      </w:hyperlink>
    </w:p>
    <w:p>
      <w:pPr>
        <w:spacing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r>
        <w:rPr>
          <w:rFonts w:ascii="宋体" w:hAnsi="宋体" w:cs="宋体" w:eastAsia="宋体" w:hint="default"/>
          <w:spacing w:val="-20"/>
          <w:sz w:val="18"/>
          <w:szCs w:val="18"/>
        </w:rPr>
        <w:t> </w:t>
      </w:r>
      <w:r>
        <w:rPr>
          <w:rFonts w:ascii="宋体" w:hAnsi="宋体" w:cs="宋体" w:eastAsia="宋体" w:hint="default"/>
          <w:sz w:val="18"/>
          <w:szCs w:val="18"/>
        </w:rPr>
        <w:t>完成非常重大收购事项（冠捷科技通过其下属子公司</w:t>
      </w:r>
      <w:r>
        <w:rPr>
          <w:rFonts w:ascii="Times New Roman" w:hAnsi="Times New Roman" w:cs="Times New Roman" w:eastAsia="Times New Roman" w:hint="default"/>
          <w:sz w:val="18"/>
          <w:szCs w:val="18"/>
        </w:rPr>
        <w:t>MMD</w:t>
      </w:r>
      <w:r>
        <w:rPr>
          <w:rFonts w:ascii="宋体" w:hAnsi="宋体" w:cs="宋体" w:eastAsia="宋体" w:hint="default"/>
          <w:sz w:val="18"/>
          <w:szCs w:val="18"/>
        </w:rPr>
        <w:t>收购合营公司股份暨飞利浦部分电视业务）；</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r>
        <w:rPr>
          <w:rFonts w:ascii="宋体" w:hAnsi="宋体" w:cs="宋体" w:eastAsia="宋体" w:hint="default"/>
          <w:spacing w:val="-19"/>
          <w:sz w:val="18"/>
          <w:szCs w:val="18"/>
        </w:rPr>
        <w:t> </w:t>
      </w:r>
      <w:r>
        <w:rPr>
          <w:rFonts w:ascii="宋体" w:hAnsi="宋体" w:cs="宋体" w:eastAsia="宋体" w:hint="default"/>
          <w:sz w:val="18"/>
          <w:szCs w:val="18"/>
        </w:rPr>
        <w:t>与南京中电熊猫液晶显示科技有限公司建立合营企业；</w:t>
      </w:r>
    </w:p>
    <w:p>
      <w:pPr>
        <w:spacing w:line="300" w:lineRule="auto" w:before="63"/>
        <w:ind w:left="154" w:right="15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r>
        <w:rPr>
          <w:rFonts w:ascii="宋体" w:hAnsi="宋体" w:cs="宋体" w:eastAsia="宋体" w:hint="default"/>
          <w:spacing w:val="-48"/>
          <w:sz w:val="18"/>
          <w:szCs w:val="18"/>
        </w:rPr>
        <w:t> </w:t>
      </w:r>
      <w:r>
        <w:rPr>
          <w:rFonts w:ascii="宋体" w:hAnsi="宋体" w:cs="宋体" w:eastAsia="宋体" w:hint="default"/>
          <w:sz w:val="18"/>
          <w:szCs w:val="18"/>
        </w:rPr>
        <w:t>持续关联交易：采购协议（全资子公司</w:t>
      </w:r>
      <w:r>
        <w:rPr>
          <w:rFonts w:ascii="Times New Roman" w:hAnsi="Times New Roman" w:cs="Times New Roman" w:eastAsia="Times New Roman" w:hint="default"/>
          <w:sz w:val="18"/>
          <w:szCs w:val="18"/>
        </w:rPr>
        <w:t>Top</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Victory</w:t>
      </w:r>
      <w:r>
        <w:rPr>
          <w:rFonts w:ascii="宋体" w:hAnsi="宋体" w:cs="宋体" w:eastAsia="宋体" w:hint="default"/>
          <w:sz w:val="18"/>
          <w:szCs w:val="18"/>
        </w:rPr>
        <w:t>与熊猫液晶就液晶面板的持续关联交 易事宜订立框架性采购协议）；</w:t>
      </w:r>
    </w:p>
    <w:p>
      <w:pPr>
        <w:spacing w:line="307" w:lineRule="auto" w:before="31"/>
        <w:ind w:left="154" w:right="17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r>
        <w:rPr>
          <w:rFonts w:ascii="宋体" w:hAnsi="宋体" w:cs="宋体" w:eastAsia="宋体" w:hint="default"/>
          <w:spacing w:val="-19"/>
          <w:sz w:val="18"/>
          <w:szCs w:val="18"/>
        </w:rPr>
        <w:t> </w:t>
      </w:r>
      <w:r>
        <w:rPr>
          <w:rFonts w:ascii="宋体" w:hAnsi="宋体" w:cs="宋体" w:eastAsia="宋体" w:hint="default"/>
          <w:sz w:val="18"/>
          <w:szCs w:val="18"/>
        </w:rPr>
        <w:t>持续关联交易：（</w:t>
      </w:r>
      <w:r>
        <w:rPr>
          <w:rFonts w:ascii="Times New Roman" w:hAnsi="Times New Roman" w:cs="Times New Roman" w:eastAsia="Times New Roman" w:hint="default"/>
          <w:sz w:val="18"/>
          <w:szCs w:val="18"/>
        </w:rPr>
        <w:t>1</w:t>
      </w:r>
      <w:r>
        <w:rPr>
          <w:rFonts w:ascii="宋体" w:hAnsi="宋体" w:cs="宋体" w:eastAsia="宋体" w:hint="default"/>
          <w:sz w:val="18"/>
          <w:szCs w:val="18"/>
        </w:rPr>
        <w:t>）三井供应协议；（</w:t>
      </w:r>
      <w:r>
        <w:rPr>
          <w:rFonts w:ascii="Times New Roman" w:hAnsi="Times New Roman" w:cs="Times New Roman" w:eastAsia="Times New Roman" w:hint="default"/>
          <w:sz w:val="18"/>
          <w:szCs w:val="18"/>
        </w:rPr>
        <w:t>2</w:t>
      </w:r>
      <w:r>
        <w:rPr>
          <w:rFonts w:ascii="宋体" w:hAnsi="宋体" w:cs="宋体" w:eastAsia="宋体" w:hint="default"/>
          <w:sz w:val="18"/>
          <w:szCs w:val="18"/>
        </w:rPr>
        <w:t>）部件采购协议；（</w:t>
      </w:r>
      <w:r>
        <w:rPr>
          <w:rFonts w:ascii="Times New Roman" w:hAnsi="Times New Roman" w:cs="Times New Roman" w:eastAsia="Times New Roman" w:hint="default"/>
          <w:sz w:val="18"/>
          <w:szCs w:val="18"/>
        </w:rPr>
        <w:t>3</w:t>
      </w:r>
      <w:r>
        <w:rPr>
          <w:rFonts w:ascii="宋体" w:hAnsi="宋体" w:cs="宋体" w:eastAsia="宋体" w:hint="default"/>
          <w:sz w:val="18"/>
          <w:szCs w:val="18"/>
        </w:rPr>
        <w:t>）框架借调协议；及（</w:t>
      </w:r>
      <w:r>
        <w:rPr>
          <w:rFonts w:ascii="Times New Roman" w:hAnsi="Times New Roman" w:cs="Times New Roman" w:eastAsia="Times New Roman" w:hint="default"/>
          <w:sz w:val="18"/>
          <w:szCs w:val="18"/>
        </w:rPr>
        <w:t>4</w:t>
      </w:r>
      <w:r>
        <w:rPr>
          <w:rFonts w:ascii="宋体" w:hAnsi="宋体" w:cs="宋体" w:eastAsia="宋体" w:hint="default"/>
          <w:sz w:val="18"/>
          <w:szCs w:val="18"/>
        </w:rPr>
        <w:t>）长城电脑供 </w:t>
      </w:r>
      <w:r>
        <w:rPr>
          <w:rFonts w:ascii="宋体" w:hAnsi="宋体" w:cs="宋体" w:eastAsia="宋体" w:hint="default"/>
          <w:spacing w:val="-2"/>
          <w:sz w:val="18"/>
          <w:szCs w:val="18"/>
        </w:rPr>
        <w:t>应协议（冠捷科技与三井现有的《供应协议》与《部件采购协议》、与长城电脑现有的《供应协议》将于</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日届</w:t>
      </w:r>
      <w:r>
        <w:rPr>
          <w:rFonts w:ascii="宋体" w:hAnsi="宋体" w:cs="宋体" w:eastAsia="宋体" w:hint="default"/>
          <w:spacing w:val="-58"/>
          <w:sz w:val="18"/>
          <w:szCs w:val="18"/>
        </w:rPr>
        <w:t> </w:t>
      </w:r>
      <w:r>
        <w:rPr>
          <w:rFonts w:ascii="宋体" w:hAnsi="宋体" w:cs="宋体" w:eastAsia="宋体" w:hint="default"/>
          <w:spacing w:val="-2"/>
          <w:sz w:val="18"/>
          <w:szCs w:val="18"/>
        </w:rPr>
        <w:t>满，考虑到未来业务发展的需要，冠捷科技与三井、本公司就前述协议进行续签，有效期三年。此外，为增强销售实力，冠</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捷科技就从三井集团借调多名员工签署《框架借调协议》，该等借调人员具有丰富行业知识和渠道）。</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spacing w:line="300" w:lineRule="auto" w:before="0"/>
        <w:ind w:left="154" w:right="160" w:firstLine="360"/>
        <w:jc w:val="left"/>
        <w:rPr>
          <w:rFonts w:ascii="宋体" w:hAnsi="宋体" w:cs="宋体" w:eastAsia="宋体" w:hint="default"/>
          <w:sz w:val="18"/>
          <w:szCs w:val="18"/>
        </w:rPr>
      </w:pPr>
      <w:r>
        <w:rPr>
          <w:rFonts w:ascii="宋体" w:hAnsi="宋体" w:cs="宋体" w:eastAsia="宋体" w:hint="default"/>
          <w:sz w:val="18"/>
          <w:szCs w:val="18"/>
        </w:rPr>
        <w:t>报告期内，本公司未发行债券；子公司冠捷科技于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日发行了面值为</w:t>
      </w:r>
      <w:r>
        <w:rPr>
          <w:rFonts w:ascii="Times New Roman" w:hAnsi="Times New Roman" w:cs="Times New Roman" w:eastAsia="Times New Roman" w:hint="default"/>
          <w:sz w:val="18"/>
          <w:szCs w:val="18"/>
        </w:rPr>
        <w:t>5</w:t>
      </w:r>
      <w:r>
        <w:rPr>
          <w:rFonts w:ascii="宋体" w:hAnsi="宋体" w:cs="宋体" w:eastAsia="宋体" w:hint="default"/>
          <w:sz w:val="18"/>
          <w:szCs w:val="18"/>
        </w:rPr>
        <w:t>亿元人民币的公司债券，债券期限为</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日到期。债券发行总额为</w:t>
      </w:r>
      <w:r>
        <w:rPr>
          <w:rFonts w:ascii="Times New Roman" w:hAnsi="Times New Roman" w:cs="Times New Roman" w:eastAsia="Times New Roman" w:hint="default"/>
          <w:sz w:val="18"/>
          <w:szCs w:val="18"/>
        </w:rPr>
        <w:t>489,639,000.00</w:t>
      </w:r>
      <w:r>
        <w:rPr>
          <w:rFonts w:ascii="宋体" w:hAnsi="宋体" w:cs="宋体" w:eastAsia="宋体" w:hint="default"/>
          <w:sz w:val="18"/>
          <w:szCs w:val="18"/>
        </w:rPr>
        <w:t>元，采用单利按年计息，固定年利率为</w:t>
      </w:r>
      <w:r>
        <w:rPr>
          <w:rFonts w:ascii="Times New Roman" w:hAnsi="Times New Roman" w:cs="Times New Roman" w:eastAsia="Times New Roman" w:hint="default"/>
          <w:sz w:val="18"/>
          <w:szCs w:val="18"/>
        </w:rPr>
        <w:t>4.25%</w:t>
      </w:r>
      <w:r>
        <w:rPr>
          <w:rFonts w:ascii="宋体" w:hAnsi="宋体" w:cs="宋体" w:eastAsia="宋体" w:hint="default"/>
          <w:sz w:val="18"/>
          <w:szCs w:val="18"/>
        </w:rPr>
        <w:t>，每半年付息一次。</w:t>
      </w:r>
    </w:p>
    <w:p>
      <w:pPr>
        <w:spacing w:after="0" w:line="300" w:lineRule="auto"/>
        <w:jc w:val="left"/>
        <w:rPr>
          <w:rFonts w:ascii="宋体" w:hAnsi="宋体" w:cs="宋体" w:eastAsia="宋体" w:hint="default"/>
          <w:sz w:val="18"/>
          <w:szCs w:val="18"/>
        </w:rPr>
        <w:sectPr>
          <w:pgSz w:w="11910" w:h="16840"/>
          <w:pgMar w:header="877" w:footer="982" w:top="1100" w:bottom="118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464" w:right="48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654" w:right="480"/>
        <w:jc w:val="left"/>
        <w:rPr>
          <w:b w:val="0"/>
          <w:bCs w:val="0"/>
        </w:rPr>
      </w:pPr>
      <w:r>
        <w:rPr/>
        <w:t>一、股份变动情况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460" w:type="dxa"/>
        <w:tblLayout w:type="fixed"/>
        <w:tblCellMar>
          <w:top w:w="0" w:type="dxa"/>
          <w:left w:w="0" w:type="dxa"/>
          <w:bottom w:w="0" w:type="dxa"/>
          <w:right w:w="0" w:type="dxa"/>
        </w:tblCellMar>
        <w:tblLook w:val="01E0"/>
      </w:tblPr>
      <w:tblGrid>
        <w:gridCol w:w="1597"/>
        <w:gridCol w:w="1147"/>
        <w:gridCol w:w="866"/>
        <w:gridCol w:w="844"/>
        <w:gridCol w:w="844"/>
        <w:gridCol w:w="1106"/>
        <w:gridCol w:w="780"/>
        <w:gridCol w:w="844"/>
        <w:gridCol w:w="1162"/>
        <w:gridCol w:w="838"/>
      </w:tblGrid>
      <w:tr>
        <w:trPr>
          <w:trHeight w:val="200"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1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41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202" w:hRule="exact"/>
        </w:trPr>
        <w:tc>
          <w:tcPr>
            <w:tcW w:w="1597" w:type="dxa"/>
            <w:vMerge w:val="restart"/>
            <w:tcBorders>
              <w:top w:val="nil" w:sz="6" w:space="0" w:color="auto"/>
              <w:left w:val="single" w:sz="4" w:space="0" w:color="000000"/>
              <w:right w:val="single" w:sz="4" w:space="0" w:color="000000"/>
            </w:tcBorders>
            <w:shd w:val="clear" w:color="auto" w:fill="D3D3D3"/>
          </w:tcPr>
          <w:p>
            <w:pPr/>
          </w:p>
        </w:tc>
        <w:tc>
          <w:tcPr>
            <w:tcW w:w="2013" w:type="dxa"/>
            <w:gridSpan w:val="2"/>
            <w:vMerge/>
            <w:tcBorders>
              <w:left w:val="single" w:sz="4" w:space="0" w:color="000000"/>
              <w:bottom w:val="single" w:sz="4" w:space="0" w:color="000000"/>
              <w:right w:val="single" w:sz="4" w:space="0" w:color="000000"/>
            </w:tcBorders>
            <w:shd w:val="clear" w:color="auto" w:fill="D3D3D3"/>
          </w:tcPr>
          <w:p>
            <w:pPr/>
          </w:p>
        </w:tc>
        <w:tc>
          <w:tcPr>
            <w:tcW w:w="4417" w:type="dxa"/>
            <w:gridSpan w:val="5"/>
            <w:vMerge/>
            <w:tcBorders>
              <w:left w:val="single" w:sz="4" w:space="0" w:color="000000"/>
              <w:bottom w:val="single" w:sz="4" w:space="0" w:color="000000"/>
              <w:right w:val="single" w:sz="4" w:space="0" w:color="000000"/>
            </w:tcBorders>
            <w:shd w:val="clear" w:color="auto" w:fill="D3D3D3"/>
          </w:tcPr>
          <w:p>
            <w:pPr/>
          </w:p>
        </w:tc>
        <w:tc>
          <w:tcPr>
            <w:tcW w:w="1999"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597" w:type="dxa"/>
            <w:vMerge/>
            <w:tcBorders>
              <w:left w:val="single" w:sz="4" w:space="0" w:color="000000"/>
              <w:bottom w:val="nil" w:sz="6" w:space="0" w:color="auto"/>
              <w:right w:val="single" w:sz="4" w:space="0" w:color="000000"/>
            </w:tcBorders>
            <w:shd w:val="clear" w:color="auto" w:fill="D3D3D3"/>
          </w:tcPr>
          <w:p>
            <w:pPr/>
          </w:p>
        </w:tc>
        <w:tc>
          <w:tcPr>
            <w:tcW w:w="11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12"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7"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1106"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1162" w:type="dxa"/>
            <w:vMerge/>
            <w:tcBorders>
              <w:left w:val="single" w:sz="4" w:space="0" w:color="000000"/>
              <w:bottom w:val="single" w:sz="4" w:space="0" w:color="000000"/>
              <w:right w:val="single" w:sz="4" w:space="0" w:color="000000"/>
            </w:tcBorders>
            <w:shd w:val="clear" w:color="auto" w:fill="D3D3D3"/>
          </w:tcPr>
          <w:p>
            <w:pPr/>
          </w:p>
        </w:tc>
        <w:tc>
          <w:tcPr>
            <w:tcW w:w="83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7"/>
                <w:sz w:val="18"/>
                <w:szCs w:val="18"/>
              </w:rPr>
              <w:t>一、有限售条件股份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749,433,816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749,449,766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749,362,206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749,362,206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56.62%</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71,610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87,560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二、无限售条件股份</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574,160,070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43.38%</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574,144,120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43.38%</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574,160,070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43.38%</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574,144,120</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43.38%</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1,323,593,886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1,323,593,886</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spacing w:line="357" w:lineRule="auto" w:before="51"/>
        <w:ind w:left="1014" w:right="480" w:hanging="360"/>
        <w:jc w:val="left"/>
        <w:rPr>
          <w:rFonts w:ascii="宋体" w:hAnsi="宋体" w:cs="宋体" w:eastAsia="宋体" w:hint="default"/>
          <w:sz w:val="18"/>
          <w:szCs w:val="18"/>
        </w:rPr>
      </w:pPr>
      <w:r>
        <w:rPr>
          <w:rFonts w:ascii="宋体" w:hAnsi="宋体" w:cs="宋体" w:eastAsia="宋体" w:hint="default"/>
          <w:sz w:val="18"/>
          <w:szCs w:val="18"/>
        </w:rPr>
        <w:t>股份变动的原因 公司原董事长杜和平先生、原监事杨昕光先生于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日辞任，其所持股份按照相关法律法规转为全部锁定。</w:t>
      </w:r>
    </w:p>
    <w:p>
      <w:pPr>
        <w:spacing w:before="6"/>
        <w:ind w:left="654" w:right="48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6"/>
        <w:ind w:left="654" w:right="83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股份变动的过户情况</w:t>
      </w:r>
    </w:p>
    <w:p>
      <w:pPr>
        <w:spacing w:line="360" w:lineRule="auto" w:before="39"/>
        <w:ind w:left="654" w:right="570" w:firstLine="360"/>
        <w:jc w:val="left"/>
        <w:rPr>
          <w:rFonts w:ascii="宋体" w:hAnsi="宋体" w:cs="宋体" w:eastAsia="宋体" w:hint="default"/>
          <w:sz w:val="18"/>
          <w:szCs w:val="18"/>
        </w:rPr>
      </w:pPr>
      <w:r>
        <w:rPr>
          <w:rFonts w:ascii="宋体" w:hAnsi="宋体" w:cs="宋体" w:eastAsia="宋体" w:hint="default"/>
          <w:sz w:val="18"/>
          <w:szCs w:val="18"/>
        </w:rPr>
        <w:t>无。 股份变动对最近一年和最近一期基本每股收益和稀释每股收益、归属于公司普通股股东的每股净资产等财务指标的影响</w:t>
      </w:r>
    </w:p>
    <w:p>
      <w:pPr>
        <w:spacing w:line="357" w:lineRule="auto" w:before="27"/>
        <w:ind w:left="654" w:right="5970" w:firstLine="0"/>
        <w:jc w:val="left"/>
        <w:rPr>
          <w:rFonts w:ascii="宋体" w:hAnsi="宋体" w:cs="宋体" w:eastAsia="宋体" w:hint="default"/>
          <w:sz w:val="18"/>
          <w:szCs w:val="18"/>
        </w:rPr>
      </w:pPr>
      <w:r>
        <w:rPr>
          <w:rFonts w:ascii="宋体" w:hAnsi="宋体" w:cs="宋体" w:eastAsia="宋体" w:hint="default"/>
          <w:sz w:val="18"/>
          <w:szCs w:val="18"/>
        </w:rPr>
        <w:t>□ 适用 √ 不适用 公司认为必要或证券监管机构要求披露的其他内容</w:t>
      </w:r>
    </w:p>
    <w:p>
      <w:pPr>
        <w:spacing w:before="26"/>
        <w:ind w:left="1014" w:right="48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3"/>
        <w:spacing w:line="240" w:lineRule="auto"/>
        <w:ind w:left="654" w:right="480"/>
        <w:jc w:val="left"/>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spacing w:before="0"/>
        <w:ind w:left="654" w:right="4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09" w:type="dxa"/>
        <w:tblLayout w:type="fixed"/>
        <w:tblCellMar>
          <w:top w:w="0" w:type="dxa"/>
          <w:left w:w="0" w:type="dxa"/>
          <w:bottom w:w="0" w:type="dxa"/>
          <w:right w:w="0" w:type="dxa"/>
        </w:tblCellMar>
        <w:tblLook w:val="01E0"/>
      </w:tblPr>
      <w:tblGrid>
        <w:gridCol w:w="1908"/>
        <w:gridCol w:w="1512"/>
        <w:gridCol w:w="900"/>
        <w:gridCol w:w="1136"/>
        <w:gridCol w:w="1564"/>
        <w:gridCol w:w="1080"/>
        <w:gridCol w:w="900"/>
      </w:tblGrid>
      <w:tr>
        <w:trPr>
          <w:trHeight w:val="714" w:hRule="exact"/>
        </w:trPr>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7"/>
              <w:ind w:left="22" w:right="-33"/>
              <w:jc w:val="left"/>
              <w:rPr>
                <w:rFonts w:ascii="宋体" w:hAnsi="宋体" w:cs="宋体" w:eastAsia="宋体" w:hint="default"/>
                <w:sz w:val="18"/>
                <w:szCs w:val="18"/>
              </w:rPr>
            </w:pPr>
            <w:r>
              <w:rPr>
                <w:rFonts w:ascii="宋体" w:hAnsi="宋体" w:cs="宋体" w:eastAsia="宋体" w:hint="default"/>
                <w:sz w:val="18"/>
                <w:szCs w:val="18"/>
              </w:rPr>
              <w:t>（或利率）</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02" w:hRule="exact"/>
        </w:trPr>
        <w:tc>
          <w:tcPr>
            <w:tcW w:w="900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223,214,286</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223,214,286</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before="51"/>
        <w:ind w:left="654" w:right="48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line="300" w:lineRule="auto" w:before="115"/>
        <w:ind w:left="653" w:right="31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日，经中国证券监督管理委员会证监许可字【</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1458</w:t>
      </w:r>
      <w:r>
        <w:rPr>
          <w:rFonts w:ascii="宋体" w:hAnsi="宋体" w:cs="宋体" w:eastAsia="宋体" w:hint="default"/>
          <w:sz w:val="18"/>
          <w:szCs w:val="18"/>
        </w:rPr>
        <w:t>号文核准，本公司向特定对象长城科技股 份有限公司、深圳长城开发科技股份有限公司非公开发行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股股票。该次非公开发行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股股票发行数量为</w:t>
      </w:r>
      <w:r>
        <w:rPr>
          <w:rFonts w:ascii="Times New Roman" w:hAnsi="Times New Roman" w:cs="Times New Roman" w:eastAsia="Times New Roman" w:hint="default"/>
          <w:sz w:val="18"/>
          <w:szCs w:val="18"/>
        </w:rPr>
        <w:t>223,214,286</w:t>
      </w:r>
      <w:r>
        <w:rPr>
          <w:rFonts w:ascii="宋体" w:hAnsi="宋体" w:cs="宋体" w:eastAsia="宋体" w:hint="default"/>
          <w:sz w:val="18"/>
          <w:szCs w:val="18"/>
        </w:rPr>
        <w:t>股，发 行价格为</w:t>
      </w:r>
      <w:r>
        <w:rPr>
          <w:rFonts w:ascii="Times New Roman" w:hAnsi="Times New Roman" w:cs="Times New Roman" w:eastAsia="Times New Roman" w:hint="default"/>
          <w:sz w:val="18"/>
          <w:szCs w:val="18"/>
        </w:rPr>
        <w:t>4.48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股，股票上市日期为</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日。发行完成后，公司总股本变更为</w:t>
      </w:r>
      <w:r>
        <w:rPr>
          <w:rFonts w:ascii="Times New Roman" w:hAnsi="Times New Roman" w:cs="Times New Roman" w:eastAsia="Times New Roman" w:hint="default"/>
          <w:sz w:val="18"/>
          <w:szCs w:val="18"/>
        </w:rPr>
        <w:t>1,323,593,886</w:t>
      </w:r>
      <w:r>
        <w:rPr>
          <w:rFonts w:ascii="宋体" w:hAnsi="宋体" w:cs="宋体" w:eastAsia="宋体" w:hint="default"/>
          <w:sz w:val="18"/>
          <w:szCs w:val="18"/>
        </w:rPr>
        <w:t>股。</w:t>
      </w:r>
    </w:p>
    <w:p>
      <w:pPr>
        <w:spacing w:line="300" w:lineRule="auto" w:before="13"/>
        <w:ind w:left="653" w:right="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）近三年，本公司未发行债券及权证。</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日，子公司冠捷科技发行了于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日到期的人民币 </w:t>
      </w:r>
      <w:r>
        <w:rPr>
          <w:rFonts w:ascii="Times New Roman" w:hAnsi="Times New Roman" w:cs="Times New Roman" w:eastAsia="Times New Roman" w:hint="default"/>
          <w:spacing w:val="-1"/>
          <w:sz w:val="18"/>
          <w:szCs w:val="18"/>
        </w:rPr>
        <w:t>500,000,000</w:t>
      </w:r>
      <w:r>
        <w:rPr>
          <w:rFonts w:ascii="宋体" w:hAnsi="宋体" w:cs="宋体" w:eastAsia="宋体" w:hint="default"/>
          <w:spacing w:val="-1"/>
          <w:sz w:val="18"/>
          <w:szCs w:val="18"/>
        </w:rPr>
        <w:t>元之年利率</w:t>
      </w:r>
      <w:r>
        <w:rPr>
          <w:rFonts w:ascii="Times New Roman" w:hAnsi="Times New Roman" w:cs="Times New Roman" w:eastAsia="Times New Roman" w:hint="default"/>
          <w:spacing w:val="-1"/>
          <w:sz w:val="18"/>
          <w:szCs w:val="18"/>
        </w:rPr>
        <w:t>4.25%</w:t>
      </w:r>
      <w:r>
        <w:rPr>
          <w:rFonts w:ascii="宋体" w:hAnsi="宋体" w:cs="宋体" w:eastAsia="宋体" w:hint="default"/>
          <w:spacing w:val="-1"/>
          <w:sz w:val="18"/>
          <w:szCs w:val="18"/>
        </w:rPr>
        <w:t>票据。发行票据所得款项将用作冠捷科技拨资其于中华人民共和国的资本开支及一般公司及营</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运资金用途。具体内容详见冠捷科技于</w:t>
      </w:r>
      <w:hyperlink r:id="rId15">
        <w:r>
          <w:rPr>
            <w:rFonts w:ascii="Times New Roman" w:hAnsi="Times New Roman" w:cs="Times New Roman" w:eastAsia="Times New Roman" w:hint="default"/>
            <w:sz w:val="18"/>
            <w:szCs w:val="18"/>
          </w:rPr>
          <w:t>http://www.hkexnews.hk</w:t>
        </w:r>
        <w:r>
          <w:rPr>
            <w:rFonts w:ascii="宋体" w:hAnsi="宋体" w:cs="宋体" w:eastAsia="宋体" w:hint="default"/>
            <w:sz w:val="18"/>
            <w:szCs w:val="18"/>
          </w:rPr>
          <w:t>中刊登的相关公告。</w:t>
        </w:r>
      </w:hyperlink>
    </w:p>
    <w:p>
      <w:pPr>
        <w:spacing w:after="0" w:line="300" w:lineRule="auto"/>
        <w:jc w:val="left"/>
        <w:rPr>
          <w:rFonts w:ascii="宋体" w:hAnsi="宋体" w:cs="宋体" w:eastAsia="宋体" w:hint="default"/>
          <w:sz w:val="18"/>
          <w:szCs w:val="18"/>
        </w:rPr>
        <w:sectPr>
          <w:pgSz w:w="11910" w:h="16840"/>
          <w:pgMar w:header="877" w:footer="982" w:top="1100" w:bottom="1180" w:left="480" w:right="820"/>
        </w:sectPr>
      </w:pPr>
    </w:p>
    <w:p>
      <w:pPr>
        <w:spacing w:line="240" w:lineRule="auto" w:before="9"/>
        <w:rPr>
          <w:rFonts w:ascii="宋体" w:hAnsi="宋体" w:cs="宋体" w:eastAsia="宋体" w:hint="default"/>
          <w:sz w:val="20"/>
          <w:szCs w:val="20"/>
        </w:rPr>
      </w:pPr>
    </w:p>
    <w:p>
      <w:pPr>
        <w:spacing w:before="35"/>
        <w:ind w:left="4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316" w:lineRule="auto" w:before="166"/>
        <w:ind w:left="454" w:right="0" w:firstLine="360"/>
        <w:jc w:val="left"/>
        <w:rPr>
          <w:rFonts w:ascii="宋体" w:hAnsi="宋体" w:cs="宋体" w:eastAsia="宋体" w:hint="default"/>
          <w:sz w:val="18"/>
          <w:szCs w:val="18"/>
        </w:rPr>
      </w:pPr>
      <w:r>
        <w:rPr>
          <w:rFonts w:ascii="宋体" w:hAnsi="宋体" w:cs="宋体" w:eastAsia="宋体" w:hint="default"/>
          <w:spacing w:val="-4"/>
          <w:sz w:val="18"/>
          <w:szCs w:val="18"/>
        </w:rPr>
        <w:t>报告期内，公司股份总数和股东结构以及公司资产和负债结构未因送股、转增股本、配股、增发新股、非公开发行股票、</w:t>
      </w:r>
      <w:r>
        <w:rPr>
          <w:rFonts w:ascii="宋体" w:hAnsi="宋体" w:cs="宋体" w:eastAsia="宋体" w:hint="default"/>
          <w:sz w:val="18"/>
          <w:szCs w:val="18"/>
        </w:rPr>
        <w:t> 权证行权、实施股权激励计划、可转换公司债券转股、减资、内部职工股上市、债券发行等原因发生变动。</w:t>
      </w:r>
    </w:p>
    <w:p>
      <w:pPr>
        <w:spacing w:line="240" w:lineRule="auto" w:before="10"/>
        <w:rPr>
          <w:rFonts w:ascii="宋体" w:hAnsi="宋体" w:cs="宋体" w:eastAsia="宋体" w:hint="default"/>
          <w:sz w:val="20"/>
          <w:szCs w:val="20"/>
        </w:rPr>
      </w:pPr>
    </w:p>
    <w:p>
      <w:pPr>
        <w:pStyle w:val="Heading3"/>
        <w:spacing w:line="240" w:lineRule="auto"/>
        <w:ind w:left="454"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spacing w:before="0"/>
        <w:ind w:left="4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4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26"/>
        <w:gridCol w:w="1440"/>
        <w:gridCol w:w="1285"/>
        <w:gridCol w:w="1080"/>
        <w:gridCol w:w="720"/>
        <w:gridCol w:w="1080"/>
        <w:gridCol w:w="900"/>
        <w:gridCol w:w="720"/>
        <w:gridCol w:w="1150"/>
      </w:tblGrid>
      <w:tr>
        <w:trPr>
          <w:trHeight w:val="402" w:hRule="exact"/>
        </w:trPr>
        <w:tc>
          <w:tcPr>
            <w:tcW w:w="3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108,131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50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104,077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r>
      <w:tr>
        <w:trPr>
          <w:trHeight w:val="402" w:hRule="exact"/>
        </w:trPr>
        <w:tc>
          <w:tcPr>
            <w:tcW w:w="1030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3"/>
              <w:ind w:left="263" w:right="84"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83" w:right="8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84" w:right="8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87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926"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285"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61"/>
              <w:ind w:left="263" w:right="84"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713,647,921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713,647,921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无质押 或冻结</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深圳长城开发科技股份 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3,571,428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3,571,428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无质押 或冻结</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2,363,111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2,363,111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南方中证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指数证券投资基金 </w:t>
            </w:r>
            <w:r>
              <w:rPr>
                <w:rFonts w:ascii="Times New Roman" w:hAnsi="Times New Roman" w:cs="Times New Roman" w:eastAsia="Times New Roman" w:hint="default"/>
                <w:sz w:val="18"/>
                <w:szCs w:val="18"/>
              </w:rPr>
              <w:t>(LOF)</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2,101,030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2,101,030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北京小光国际置业有限 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1,770,000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黄少孝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1,639,500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1,639,500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张少旺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1,587,900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1,587,900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华夏收入 股票型证券投资基金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1,485,249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1,485,249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广发中证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指数证券投资基金 </w:t>
            </w:r>
            <w:r>
              <w:rPr>
                <w:rFonts w:ascii="Times New Roman" w:hAnsi="Times New Roman" w:cs="Times New Roman" w:eastAsia="Times New Roman" w:hint="default"/>
                <w:sz w:val="18"/>
                <w:szCs w:val="18"/>
              </w:rPr>
              <w:t>(LOF)</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1,480,426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1,480,426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信诚中证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指数分级证券投资 基金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1,425,855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未知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1,425,855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339" w:hRule="exact"/>
        </w:trPr>
        <w:tc>
          <w:tcPr>
            <w:tcW w:w="33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名股东的情况（如有）</w:t>
            </w:r>
          </w:p>
        </w:tc>
        <w:tc>
          <w:tcPr>
            <w:tcW w:w="6935"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日，经中国证券监督管理委员会证监许可字【</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1458</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号文核准，本</w:t>
            </w:r>
            <w:r>
              <w:rPr>
                <w:rFonts w:ascii="宋体" w:hAnsi="宋体" w:cs="宋体" w:eastAsia="宋体" w:hint="default"/>
                <w:sz w:val="18"/>
                <w:szCs w:val="18"/>
              </w:rPr>
              <w:t> 公司向特定对象长城科技股份有限公司、深圳长城开发科技股份有限公司非公开发行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股股票。发行完成后，深圳长城开发科技股份有限公司持有本公司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35,714,285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股有限售 条件股份，持股比例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w:t>
            </w:r>
            <w:r>
              <w:rPr>
                <w:rFonts w:ascii="宋体" w:hAnsi="宋体" w:cs="宋体" w:eastAsia="宋体" w:hint="default"/>
                <w:sz w:val="18"/>
                <w:szCs w:val="18"/>
              </w:rPr>
              <w:t>，为公司第二大股东。</w:t>
            </w:r>
          </w:p>
        </w:tc>
      </w:tr>
    </w:tbl>
    <w:p>
      <w:pPr>
        <w:spacing w:after="0" w:line="300" w:lineRule="auto"/>
        <w:jc w:val="both"/>
        <w:rPr>
          <w:rFonts w:ascii="宋体" w:hAnsi="宋体" w:cs="宋体" w:eastAsia="宋体" w:hint="default"/>
          <w:sz w:val="18"/>
          <w:szCs w:val="18"/>
        </w:rPr>
        <w:sectPr>
          <w:pgSz w:w="11910" w:h="16840"/>
          <w:pgMar w:header="877" w:footer="982" w:top="1100" w:bottom="1180" w:left="68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44"/>
        <w:ind w:left="0" w:right="156" w:firstLine="0"/>
        <w:jc w:val="right"/>
        <w:rPr>
          <w:rFonts w:ascii="宋体" w:hAnsi="宋体" w:cs="宋体" w:eastAsia="宋体" w:hint="default"/>
          <w:sz w:val="18"/>
          <w:szCs w:val="18"/>
        </w:rPr>
      </w:pPr>
      <w:r>
        <w:rPr/>
        <w:pict>
          <v:shape style="position:absolute;margin-left:39.900002pt;margin-top:-407.047913pt;width:515.8pt;height:446.9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6"/>
                    <w:gridCol w:w="4165"/>
                    <w:gridCol w:w="1620"/>
                    <w:gridCol w:w="1150"/>
                  </w:tblGrid>
                  <w:tr>
                    <w:trPr>
                      <w:trHeight w:val="317" w:hRule="exact"/>
                    </w:trPr>
                    <w:tc>
                      <w:tcPr>
                        <w:tcW w:w="3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6935" w:type="dxa"/>
                        <w:gridSpan w:val="3"/>
                        <w:vMerge w:val="restart"/>
                        <w:tcBorders>
                          <w:top w:val="single" w:sz="4" w:space="0" w:color="000000"/>
                          <w:left w:val="single" w:sz="10" w:space="0" w:color="D3D3D3"/>
                          <w:right w:val="single" w:sz="4" w:space="0" w:color="000000"/>
                        </w:tcBorders>
                      </w:tcPr>
                      <w:p>
                        <w:pPr>
                          <w:pStyle w:val="TableParagraph"/>
                          <w:spacing w:line="300"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长城科技股份有限公司为本公司唯一持股</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以上的股东，其控股子公司深圳长城开发科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技股份有限公司持有本公司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35,714,285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股有限售条件股份，为公司第二大股东。报告期 内，前述两家公司所持本公司股份无变动、质押或冻结的情况。</w:t>
                        </w:r>
                      </w:p>
                    </w:tc>
                  </w:tr>
                  <w:tr>
                    <w:trPr>
                      <w:trHeight w:val="392" w:hRule="exact"/>
                    </w:trPr>
                    <w:tc>
                      <w:tcPr>
                        <w:tcW w:w="3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935" w:type="dxa"/>
                        <w:gridSpan w:val="3"/>
                        <w:vMerge/>
                        <w:tcBorders>
                          <w:left w:val="single" w:sz="10" w:space="0" w:color="D3D3D3"/>
                          <w:right w:val="single" w:sz="4" w:space="0" w:color="000000"/>
                        </w:tcBorders>
                      </w:tcPr>
                      <w:p>
                        <w:pPr/>
                      </w:p>
                    </w:tc>
                  </w:tr>
                  <w:tr>
                    <w:trPr>
                      <w:trHeight w:val="317" w:hRule="exact"/>
                    </w:trPr>
                    <w:tc>
                      <w:tcPr>
                        <w:tcW w:w="3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6935" w:type="dxa"/>
                        <w:gridSpan w:val="3"/>
                        <w:vMerge/>
                        <w:tcBorders>
                          <w:left w:val="single" w:sz="10" w:space="0" w:color="D3D3D3"/>
                          <w:bottom w:val="single" w:sz="4" w:space="0" w:color="000000"/>
                          <w:right w:val="single" w:sz="4" w:space="0" w:color="000000"/>
                        </w:tcBorders>
                      </w:tcPr>
                      <w:p>
                        <w:pPr/>
                      </w:p>
                    </w:tc>
                  </w:tr>
                  <w:tr>
                    <w:trPr>
                      <w:trHeight w:val="402" w:hRule="exact"/>
                    </w:trPr>
                    <w:tc>
                      <w:tcPr>
                        <w:tcW w:w="1030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3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416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7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33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908"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70"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366" w:type="dxa"/>
                        <w:vMerge/>
                        <w:tcBorders>
                          <w:left w:val="single" w:sz="4" w:space="0" w:color="000000"/>
                          <w:bottom w:val="nil" w:sz="6" w:space="0" w:color="auto"/>
                          <w:right w:val="single" w:sz="4" w:space="0" w:color="000000"/>
                        </w:tcBorders>
                        <w:shd w:val="clear" w:color="auto" w:fill="D3D3D3"/>
                      </w:tcPr>
                      <w:p>
                        <w:pPr/>
                      </w:p>
                    </w:tc>
                    <w:tc>
                      <w:tcPr>
                        <w:tcW w:w="4165" w:type="dxa"/>
                        <w:vMerge/>
                        <w:tcBorders>
                          <w:left w:val="single" w:sz="4" w:space="0" w:color="000000"/>
                          <w:bottom w:val="nil" w:sz="6" w:space="0" w:color="auto"/>
                          <w:right w:val="single" w:sz="4" w:space="0" w:color="000000"/>
                        </w:tcBorders>
                        <w:shd w:val="clear" w:color="auto" w:fill="D3D3D3"/>
                      </w:tcPr>
                      <w:p>
                        <w:pPr/>
                      </w:p>
                    </w:tc>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444"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1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3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416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vMerge/>
                        <w:tcBorders>
                          <w:left w:val="single" w:sz="4" w:space="0" w:color="000000"/>
                          <w:bottom w:val="single" w:sz="4" w:space="0" w:color="000000"/>
                          <w:right w:val="single" w:sz="4" w:space="0" w:color="000000"/>
                        </w:tcBorders>
                        <w:shd w:val="clear" w:color="auto" w:fill="D3D3D3"/>
                      </w:tcPr>
                      <w:p>
                        <w:pPr/>
                      </w:p>
                    </w:tc>
                    <w:tc>
                      <w:tcPr>
                        <w:tcW w:w="115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倪华</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2,363,111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2,363,111</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南方中证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指数证券投资 基金</w:t>
                        </w:r>
                        <w:r>
                          <w:rPr>
                            <w:rFonts w:ascii="Times New Roman" w:hAnsi="Times New Roman" w:cs="Times New Roman" w:eastAsia="Times New Roman" w:hint="default"/>
                            <w:sz w:val="18"/>
                            <w:szCs w:val="18"/>
                          </w:rPr>
                          <w:t>(LOF)</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2,101,030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2,101,030</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北京小光国际置业有限公司</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1,770,000</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黄少孝</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1,639,500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1,639,500</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张少旺</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1,587,900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1,587,900</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华夏收入股票型证券投资基 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1,485,249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1,485,249</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指数证券投资 基金</w:t>
                        </w:r>
                        <w:r>
                          <w:rPr>
                            <w:rFonts w:ascii="Times New Roman" w:hAnsi="Times New Roman" w:cs="Times New Roman" w:eastAsia="Times New Roman" w:hint="default"/>
                            <w:sz w:val="18"/>
                            <w:szCs w:val="18"/>
                          </w:rPr>
                          <w:t>(LOF)</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1,480,426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1,480,426</w:t>
                        </w:r>
                      </w:p>
                    </w:tc>
                  </w:tr>
                  <w:tr>
                    <w:trPr>
                      <w:trHeight w:val="714"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Times New Roman" w:hAnsi="Times New Roman" w:cs="Times New Roman" w:eastAsia="Times New Roman" w:hint="default"/>
                            <w:sz w:val="18"/>
                            <w:szCs w:val="18"/>
                          </w:rPr>
                          <w:t>-</w:t>
                        </w:r>
                        <w:r>
                          <w:rPr>
                            <w:rFonts w:ascii="宋体" w:hAnsi="宋体" w:cs="宋体" w:eastAsia="宋体" w:hint="default"/>
                            <w:sz w:val="18"/>
                            <w:szCs w:val="18"/>
                          </w:rPr>
                          <w:t>信诚中证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指数分级证券 投资基金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1,425,855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1,425,855</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秦晓彤</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1,342,000</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韶关天元置业有限责任公司</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1,341,848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64"/>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1,341,848</w:t>
                        </w:r>
                      </w:p>
                    </w:tc>
                  </w:tr>
                  <w:tr>
                    <w:trPr>
                      <w:trHeight w:val="1026"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名无限售流通股股东之间，以及前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名股东之间关 联关系或一致行动的说明</w:t>
                        </w:r>
                      </w:p>
                    </w:tc>
                    <w:tc>
                      <w:tcPr>
                        <w:tcW w:w="6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长城科技股份有限公司为公司第一大股东，其控股子公司深圳长城开发科技股份有限公 司为公司第二大股东，长城科技股份有限公司、深圳长城开发科技股份有限公司与上述 </w:t>
                        </w:r>
                        <w:r>
                          <w:rPr>
                            <w:rFonts w:ascii="宋体" w:hAnsi="宋体" w:cs="宋体" w:eastAsia="宋体" w:hint="default"/>
                            <w:spacing w:val="-2"/>
                            <w:sz w:val="18"/>
                            <w:szCs w:val="18"/>
                          </w:rPr>
                          <w:t>其他股东之间无关联关系；未知上述其他股东之间是否存在关联关系或属于一致行动人</w:t>
                        </w:r>
                      </w:p>
                    </w:tc>
                  </w:tr>
                  <w:tr>
                    <w:trPr>
                      <w:trHeight w:val="402" w:hRule="exact"/>
                    </w:trPr>
                    <w:tc>
                      <w:tcPr>
                        <w:tcW w:w="3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9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5"/>
        <w:ind w:left="4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107" w:firstLine="0"/>
        <w:jc w:val="right"/>
        <w:rPr>
          <w:rFonts w:ascii="宋体" w:hAnsi="宋体" w:cs="宋体" w:eastAsia="宋体" w:hint="default"/>
          <w:sz w:val="18"/>
          <w:szCs w:val="18"/>
        </w:rPr>
      </w:pPr>
      <w:r>
        <w:rPr/>
        <w:pict>
          <v:shape style="position:absolute;margin-left:37.259998pt;margin-top:-69.887985pt;width:521pt;height:185.6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080"/>
                    <w:gridCol w:w="1620"/>
                    <w:gridCol w:w="1284"/>
                    <w:gridCol w:w="1801"/>
                    <w:gridCol w:w="2640"/>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19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2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主要经营业务范围包括开发生产</w:t>
                        </w:r>
                      </w:p>
                    </w:tc>
                  </w:tr>
                  <w:tr>
                    <w:trPr>
                      <w:trHeight w:val="311"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经营计算机硬件、软件系统及其</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外部设备、通讯设备、电子设备</w:t>
                        </w:r>
                      </w:p>
                    </w:tc>
                  </w:tr>
                  <w:tr>
                    <w:trPr>
                      <w:trHeight w:val="318" w:hRule="exact"/>
                    </w:trPr>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63" w:right="0"/>
                          <w:jc w:val="left"/>
                          <w:rPr>
                            <w:rFonts w:ascii="宋体" w:hAnsi="宋体" w:cs="宋体" w:eastAsia="宋体" w:hint="default"/>
                            <w:sz w:val="18"/>
                            <w:szCs w:val="18"/>
                          </w:rPr>
                        </w:pPr>
                        <w:r>
                          <w:rPr>
                            <w:rFonts w:ascii="宋体" w:hAnsi="宋体" w:cs="宋体" w:eastAsia="宋体" w:hint="default"/>
                            <w:sz w:val="18"/>
                            <w:szCs w:val="18"/>
                          </w:rPr>
                          <w:t>刘烈宏</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27953640-X</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41"/>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119,774.2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仪表类电子产品机器零部件、元</w:t>
                        </w:r>
                      </w:p>
                    </w:tc>
                  </w:tr>
                  <w:tr>
                    <w:trPr>
                      <w:trHeight w:val="306"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器件、接插件和原材料、网络系</w:t>
                        </w:r>
                      </w:p>
                    </w:tc>
                  </w:tr>
                  <w:tr>
                    <w:trPr>
                      <w:trHeight w:val="318"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统开发；</w:t>
                        </w:r>
                        <w:r>
                          <w:rPr>
                            <w:rFonts w:ascii="Times New Roman" w:hAnsi="Times New Roman" w:cs="Times New Roman" w:eastAsia="Times New Roman" w:hint="default"/>
                            <w:spacing w:val="-9"/>
                            <w:sz w:val="18"/>
                            <w:szCs w:val="18"/>
                          </w:rPr>
                          <w:t>GSM</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手机生产</w:t>
                        </w:r>
                      </w:p>
                    </w:tc>
                  </w:tr>
                  <w:tr>
                    <w:trPr>
                      <w:trHeight w:val="352" w:hRule="exact"/>
                    </w:trPr>
                    <w:tc>
                      <w:tcPr>
                        <w:tcW w:w="19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2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房屋租赁等。</w:t>
                        </w:r>
                      </w:p>
                    </w:tc>
                  </w:tr>
                  <w:tr>
                    <w:trPr>
                      <w:trHeight w:val="363"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p>
                    </w:tc>
                    <w:tc>
                      <w:tcPr>
                        <w:tcW w:w="8425"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日，长城科技经审计总资产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5,267,813.2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万元，拥有人应占权益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433,575.6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51"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金流和未来发展战略等</w:t>
                        </w:r>
                      </w:p>
                    </w:tc>
                    <w:tc>
                      <w:tcPr>
                        <w:tcW w:w="8425"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9,588,430.5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12,725.3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万元，利润归属于所有者</w:t>
                        </w:r>
                        <w:r>
                          <w:rPr>
                            <w:rFonts w:ascii="Times New Roman" w:hAnsi="Times New Roman" w:cs="Times New Roman" w:eastAsia="Times New Roman" w:hint="default"/>
                            <w:sz w:val="18"/>
                            <w:szCs w:val="18"/>
                          </w:rPr>
                          <w:t>-16,375.6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640" w:right="5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44"/>
        <w:ind w:left="0" w:right="125" w:firstLine="0"/>
        <w:jc w:val="right"/>
        <w:rPr>
          <w:rFonts w:ascii="宋体" w:hAnsi="宋体" w:cs="宋体" w:eastAsia="宋体" w:hint="default"/>
          <w:sz w:val="18"/>
          <w:szCs w:val="18"/>
        </w:rPr>
      </w:pPr>
      <w:r>
        <w:rPr/>
        <w:pict>
          <v:shape style="position:absolute;margin-left:37.26001pt;margin-top:-16.387972pt;width:521pt;height:149.9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8425"/>
                  </w:tblGrid>
                  <w:tr>
                    <w:trPr>
                      <w:trHeight w:val="342" w:hRule="exact"/>
                    </w:trPr>
                    <w:tc>
                      <w:tcPr>
                        <w:tcW w:w="1980" w:type="dxa"/>
                        <w:vMerge w:val="restart"/>
                        <w:tcBorders>
                          <w:top w:val="single" w:sz="4" w:space="0" w:color="000000"/>
                          <w:left w:val="single" w:sz="4" w:space="0" w:color="000000"/>
                          <w:right w:val="single" w:sz="4" w:space="0" w:color="000000"/>
                        </w:tcBorders>
                        <w:shd w:val="clear" w:color="auto" w:fill="D3D3D3"/>
                      </w:tcPr>
                      <w:p>
                        <w:pPr/>
                      </w:p>
                    </w:tc>
                    <w:tc>
                      <w:tcPr>
                        <w:tcW w:w="8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关于长城科技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年度业绩的详细资料请见</w:t>
                        </w:r>
                        <w:r>
                          <w:rPr>
                            <w:rFonts w:ascii="宋体" w:hAnsi="宋体" w:cs="宋体" w:eastAsia="宋体" w:hint="default"/>
                            <w:spacing w:val="-50"/>
                            <w:sz w:val="18"/>
                            <w:szCs w:val="18"/>
                          </w:rPr>
                          <w:t> </w:t>
                        </w:r>
                        <w:hyperlink r:id="rId14">
                          <w:r>
                            <w:rPr>
                              <w:rFonts w:ascii="Times New Roman" w:hAnsi="Times New Roman" w:cs="Times New Roman" w:eastAsia="Times New Roman" w:hint="default"/>
                              <w:sz w:val="18"/>
                              <w:szCs w:val="18"/>
                            </w:rPr>
                            <w:t>http://www.hkexnews.hk</w:t>
                          </w:r>
                        </w:hyperlink>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中的相关公告。</w:t>
                        </w:r>
                      </w:p>
                    </w:tc>
                  </w:tr>
                  <w:tr>
                    <w:trPr>
                      <w:trHeight w:val="331" w:hRule="exact"/>
                    </w:trPr>
                    <w:tc>
                      <w:tcPr>
                        <w:tcW w:w="1980" w:type="dxa"/>
                        <w:vMerge/>
                        <w:tcBorders>
                          <w:left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31"/>
                          <w:jc w:val="right"/>
                          <w:rPr>
                            <w:rFonts w:ascii="宋体" w:hAnsi="宋体" w:cs="宋体" w:eastAsia="宋体" w:hint="default"/>
                            <w:sz w:val="18"/>
                            <w:szCs w:val="18"/>
                          </w:rPr>
                        </w:pPr>
                        <w:r>
                          <w:rPr>
                            <w:rFonts w:ascii="宋体" w:hAnsi="宋体" w:cs="宋体" w:eastAsia="宋体" w:hint="default"/>
                            <w:sz w:val="18"/>
                            <w:szCs w:val="18"/>
                          </w:rPr>
                          <w:t>未来发展战略：以科学发展观为指导，以打造</w:t>
                        </w:r>
                        <w:r>
                          <w:rPr>
                            <w:rFonts w:ascii="Times New Roman" w:hAnsi="Times New Roman" w:cs="Times New Roman" w:eastAsia="Times New Roman" w:hint="default"/>
                            <w:sz w:val="18"/>
                            <w:szCs w:val="18"/>
                          </w:rPr>
                          <w:t>“</w:t>
                        </w:r>
                        <w:r>
                          <w:rPr>
                            <w:rFonts w:ascii="宋体" w:hAnsi="宋体" w:cs="宋体" w:eastAsia="宋体" w:hint="default"/>
                            <w:sz w:val="18"/>
                            <w:szCs w:val="18"/>
                          </w:rPr>
                          <w:t>科技长城</w:t>
                        </w:r>
                        <w:r>
                          <w:rPr>
                            <w:rFonts w:ascii="Times New Roman" w:hAnsi="Times New Roman" w:cs="Times New Roman" w:eastAsia="Times New Roman" w:hint="default"/>
                            <w:sz w:val="18"/>
                            <w:szCs w:val="18"/>
                          </w:rPr>
                          <w:t>”</w:t>
                        </w:r>
                        <w:r>
                          <w:rPr>
                            <w:rFonts w:ascii="宋体" w:hAnsi="宋体" w:cs="宋体" w:eastAsia="宋体" w:hint="default"/>
                            <w:sz w:val="18"/>
                            <w:szCs w:val="18"/>
                          </w:rPr>
                          <w:t>、抢占国际电子信息产业发展制高点为目标</w:t>
                        </w:r>
                      </w:p>
                    </w:tc>
                  </w:tr>
                  <w:tr>
                    <w:trPr>
                      <w:trHeight w:val="307" w:hRule="exact"/>
                    </w:trPr>
                    <w:tc>
                      <w:tcPr>
                        <w:tcW w:w="1980" w:type="dxa"/>
                        <w:vMerge/>
                        <w:tcBorders>
                          <w:left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0"/>
                          <w:jc w:val="right"/>
                          <w:rPr>
                            <w:rFonts w:ascii="宋体" w:hAnsi="宋体" w:cs="宋体" w:eastAsia="宋体" w:hint="default"/>
                            <w:sz w:val="18"/>
                            <w:szCs w:val="18"/>
                          </w:rPr>
                        </w:pPr>
                        <w:r>
                          <w:rPr>
                            <w:rFonts w:ascii="宋体" w:hAnsi="宋体" w:cs="宋体" w:eastAsia="宋体" w:hint="default"/>
                            <w:sz w:val="18"/>
                            <w:szCs w:val="18"/>
                          </w:rPr>
                          <w:t>以加快产业核心关键技术突破、推动产业结构调整、发展战略性新兴产业为重点，系统实施产业技术创新</w:t>
                        </w:r>
                      </w:p>
                    </w:tc>
                  </w:tr>
                  <w:tr>
                    <w:trPr>
                      <w:trHeight w:val="312" w:hRule="exact"/>
                    </w:trPr>
                    <w:tc>
                      <w:tcPr>
                        <w:tcW w:w="1980" w:type="dxa"/>
                        <w:vMerge/>
                        <w:tcBorders>
                          <w:left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0"/>
                          <w:jc w:val="right"/>
                          <w:rPr>
                            <w:rFonts w:ascii="宋体" w:hAnsi="宋体" w:cs="宋体" w:eastAsia="宋体" w:hint="default"/>
                            <w:sz w:val="18"/>
                            <w:szCs w:val="18"/>
                          </w:rPr>
                        </w:pPr>
                        <w:r>
                          <w:rPr>
                            <w:rFonts w:ascii="宋体" w:hAnsi="宋体" w:cs="宋体" w:eastAsia="宋体" w:hint="default"/>
                            <w:sz w:val="18"/>
                            <w:szCs w:val="18"/>
                          </w:rPr>
                          <w:t>融资保障、人才发展、市场开拓、风险管控五大工程，强化产业支撑体系，增强企业核心竞争力。通过做</w:t>
                        </w:r>
                      </w:p>
                    </w:tc>
                  </w:tr>
                  <w:tr>
                    <w:trPr>
                      <w:trHeight w:val="313" w:hRule="exact"/>
                    </w:trPr>
                    <w:tc>
                      <w:tcPr>
                        <w:tcW w:w="1980" w:type="dxa"/>
                        <w:vMerge/>
                        <w:tcBorders>
                          <w:left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0"/>
                          <w:jc w:val="right"/>
                          <w:rPr>
                            <w:rFonts w:ascii="宋体" w:hAnsi="宋体" w:cs="宋体" w:eastAsia="宋体" w:hint="default"/>
                            <w:sz w:val="18"/>
                            <w:szCs w:val="18"/>
                          </w:rPr>
                        </w:pPr>
                        <w:r>
                          <w:rPr>
                            <w:rFonts w:ascii="宋体" w:hAnsi="宋体" w:cs="宋体" w:eastAsia="宋体" w:hint="default"/>
                            <w:sz w:val="18"/>
                            <w:szCs w:val="18"/>
                          </w:rPr>
                          <w:t>强优势产业、培育新型产业，以优势产业支撑新型产业快速发展。同时，深入研究、超前谋划、积极布局</w:t>
                        </w:r>
                      </w:p>
                    </w:tc>
                  </w:tr>
                  <w:tr>
                    <w:trPr>
                      <w:trHeight w:val="357"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10"/>
                          <w:jc w:val="right"/>
                          <w:rPr>
                            <w:rFonts w:ascii="宋体" w:hAnsi="宋体" w:cs="宋体" w:eastAsia="宋体" w:hint="default"/>
                            <w:sz w:val="18"/>
                            <w:szCs w:val="18"/>
                          </w:rPr>
                        </w:pPr>
                        <w:r>
                          <w:rPr>
                            <w:rFonts w:ascii="宋体" w:hAnsi="宋体" w:cs="宋体" w:eastAsia="宋体" w:hint="default"/>
                            <w:sz w:val="18"/>
                            <w:szCs w:val="18"/>
                          </w:rPr>
                          <w:t>智慧产业，加快实现企业由大到强的战略性跨越，发展成为具有较强国际竞争力的新型电子信息产业集团</w:t>
                        </w:r>
                      </w:p>
                    </w:tc>
                  </w:tr>
                  <w:tr>
                    <w:trPr>
                      <w:trHeight w:val="357"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w:t>
                        </w:r>
                      </w:p>
                    </w:tc>
                    <w:tc>
                      <w:tcPr>
                        <w:tcW w:w="8425" w:type="dxa"/>
                        <w:tcBorders>
                          <w:top w:val="single" w:sz="4" w:space="0" w:color="000000"/>
                          <w:left w:val="single" w:sz="4" w:space="0" w:color="000000"/>
                          <w:bottom w:val="nil" w:sz="6" w:space="0" w:color="auto"/>
                          <w:right w:val="single" w:sz="4" w:space="0" w:color="000000"/>
                        </w:tcBorders>
                      </w:tcPr>
                      <w:p>
                        <w:pPr/>
                      </w:p>
                    </w:tc>
                  </w:tr>
                  <w:tr>
                    <w:trPr>
                      <w:trHeight w:val="318"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和参股的其他境内外上</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持有长城开发</w:t>
                        </w:r>
                        <w:r>
                          <w:rPr>
                            <w:rFonts w:ascii="Times New Roman" w:hAnsi="Times New Roman" w:cs="Times New Roman" w:eastAsia="Times New Roman" w:hint="default"/>
                            <w:sz w:val="18"/>
                            <w:szCs w:val="18"/>
                          </w:rPr>
                          <w:t>(000021)49.64%</w:t>
                        </w:r>
                        <w:r>
                          <w:rPr>
                            <w:rFonts w:ascii="宋体" w:hAnsi="宋体" w:cs="宋体" w:eastAsia="宋体" w:hint="default"/>
                            <w:sz w:val="18"/>
                            <w:szCs w:val="18"/>
                          </w:rPr>
                          <w:t>股权</w:t>
                        </w:r>
                      </w:p>
                    </w:tc>
                  </w:tr>
                  <w:tr>
                    <w:trPr>
                      <w:trHeight w:val="351"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市公司的股权情况</w:t>
                        </w:r>
                      </w:p>
                    </w:tc>
                    <w:tc>
                      <w:tcPr>
                        <w:tcW w:w="8425"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before="76"/>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494"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before="117"/>
        <w:ind w:left="49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4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0" w:right="104" w:firstLine="0"/>
        <w:jc w:val="right"/>
        <w:rPr>
          <w:rFonts w:ascii="宋体" w:hAnsi="宋体" w:cs="宋体" w:eastAsia="宋体" w:hint="default"/>
          <w:sz w:val="18"/>
          <w:szCs w:val="18"/>
        </w:rPr>
      </w:pPr>
      <w:r>
        <w:rPr/>
        <w:pict>
          <v:shape style="position:absolute;margin-left:37.259998pt;margin-top:-176.947922pt;width:521pt;height:429.6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0"/>
                    <w:gridCol w:w="1080"/>
                    <w:gridCol w:w="1620"/>
                    <w:gridCol w:w="1284"/>
                    <w:gridCol w:w="1801"/>
                    <w:gridCol w:w="2640"/>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83" w:right="59"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8" w:hRule="exact"/>
                    </w:trPr>
                    <w:tc>
                      <w:tcPr>
                        <w:tcW w:w="19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2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电子原材料、电子元器件、电子</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仪器仪表、电子整机产品、电子</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应用产品及应用系统、电子专用</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设备、配套产品、软件的科研、</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开发、设计、制造、产品配套销</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售；电子应用系统工程、建筑工</w:t>
                        </w:r>
                      </w:p>
                    </w:tc>
                  </w:tr>
                  <w:tr>
                    <w:trPr>
                      <w:trHeight w:val="936" w:hRule="exact"/>
                    </w:trPr>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中国电子信息产业集团 有限公司</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芮晓武</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10001024-9</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860,265.2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5"/>
                          <w:jc w:val="both"/>
                          <w:rPr>
                            <w:rFonts w:ascii="宋体" w:hAnsi="宋体" w:cs="宋体" w:eastAsia="宋体" w:hint="default"/>
                            <w:sz w:val="18"/>
                            <w:szCs w:val="18"/>
                          </w:rPr>
                        </w:pPr>
                        <w:r>
                          <w:rPr>
                            <w:rFonts w:ascii="宋体" w:hAnsi="宋体" w:cs="宋体" w:eastAsia="宋体" w:hint="default"/>
                            <w:sz w:val="18"/>
                            <w:szCs w:val="18"/>
                          </w:rPr>
                          <w:t>程、通讯工程、水处理工程的总 承包与组织管理；环保和节能技 术的开发、推广、应用；房地产</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开发、经营；汽车、汽车零配件</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五金交电、照像器材、建筑材料</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装饰材料、服装的销售；承办展</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览；房屋修缮业务；咨询服务、</w:t>
                        </w:r>
                      </w:p>
                    </w:tc>
                  </w:tr>
                  <w:tr>
                    <w:trPr>
                      <w:trHeight w:val="313" w:hRule="exact"/>
                    </w:trPr>
                    <w:tc>
                      <w:tcPr>
                        <w:tcW w:w="198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1284" w:type="dxa"/>
                        <w:tcBorders>
                          <w:top w:val="nil" w:sz="6" w:space="0" w:color="auto"/>
                          <w:left w:val="single" w:sz="4" w:space="0" w:color="000000"/>
                          <w:bottom w:val="nil" w:sz="6" w:space="0" w:color="auto"/>
                          <w:right w:val="single" w:sz="4" w:space="0" w:color="000000"/>
                        </w:tcBorders>
                      </w:tcPr>
                      <w:p>
                        <w:pPr/>
                      </w:p>
                    </w:tc>
                    <w:tc>
                      <w:tcPr>
                        <w:tcW w:w="1801" w:type="dxa"/>
                        <w:tcBorders>
                          <w:top w:val="nil" w:sz="6" w:space="0" w:color="auto"/>
                          <w:left w:val="single" w:sz="4" w:space="0" w:color="000000"/>
                          <w:bottom w:val="nil" w:sz="6" w:space="0" w:color="auto"/>
                          <w:right w:val="single" w:sz="4" w:space="0" w:color="000000"/>
                        </w:tcBorders>
                      </w:tcPr>
                      <w:p>
                        <w:pPr/>
                      </w:p>
                    </w:tc>
                    <w:tc>
                      <w:tcPr>
                        <w:tcW w:w="26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技术服务及转让；家用电器的维</w:t>
                        </w:r>
                      </w:p>
                    </w:tc>
                  </w:tr>
                  <w:tr>
                    <w:trPr>
                      <w:trHeight w:val="356" w:hRule="exact"/>
                    </w:trPr>
                    <w:tc>
                      <w:tcPr>
                        <w:tcW w:w="19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2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修与销售。</w:t>
                        </w:r>
                      </w:p>
                    </w:tc>
                  </w:tr>
                  <w:tr>
                    <w:trPr>
                      <w:trHeight w:val="423"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5"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中国电子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年度审计工作尚未完成。</w:t>
                        </w:r>
                      </w:p>
                    </w:tc>
                  </w:tr>
                  <w:tr>
                    <w:trPr>
                      <w:trHeight w:val="37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65"/>
                          <w:ind w:left="382" w:right="0"/>
                          <w:jc w:val="left"/>
                          <w:rPr>
                            <w:rFonts w:ascii="宋体" w:hAnsi="宋体" w:cs="宋体" w:eastAsia="宋体" w:hint="default"/>
                            <w:sz w:val="18"/>
                            <w:szCs w:val="18"/>
                          </w:rPr>
                        </w:pPr>
                        <w:r>
                          <w:rPr>
                            <w:rFonts w:ascii="宋体" w:hAnsi="宋体" w:cs="宋体" w:eastAsia="宋体" w:hint="default"/>
                            <w:spacing w:val="-2"/>
                            <w:sz w:val="18"/>
                            <w:szCs w:val="18"/>
                          </w:rPr>
                          <w:t>未来发展战略：以科学发展观为指导，以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调结构、转方式、上水平、促发展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为主线，紧抓国家战略性</w:t>
                        </w:r>
                      </w:p>
                    </w:tc>
                  </w:tr>
                  <w:tr>
                    <w:trPr>
                      <w:trHeight w:val="307"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新兴产业发展机遇，将资源更多地投向关系国家安全和国民经济命脉的重要行业和关键领域，推动产业由</w:t>
                        </w:r>
                      </w:p>
                    </w:tc>
                  </w:tr>
                  <w:tr>
                    <w:trPr>
                      <w:trHeight w:val="380"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产业价值链的中低端为主向中高端为主转型、由产品生产为主向提供核心技术及整体解决方案和服务为主</w:t>
                        </w:r>
                      </w:p>
                    </w:tc>
                  </w:tr>
                  <w:tr>
                    <w:trPr>
                      <w:trHeight w:val="556"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金流和未来发展战略等</w:t>
                        </w: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z w:val="18"/>
                            <w:szCs w:val="18"/>
                          </w:rPr>
                          <w:t>转型，走创新驱动、内生增长之路，着力做优做强，增强活力、控制力和影响力，成为电子信息领域充满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活力、值得信赖、受人尊重、具有国际影响力和竞争力的世界一流企业。具体以三大系统工程（显示技术</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信息安全、电子信息产品交易平台）为引擎，聚焦五大产业板块（新型显示、信息安全、集成电路、高新</w:t>
                        </w:r>
                      </w:p>
                    </w:tc>
                  </w:tr>
                  <w:tr>
                    <w:trPr>
                      <w:trHeight w:val="31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电子和信息服务</w:t>
                        </w:r>
                        <w:r>
                          <w:rPr>
                            <w:rFonts w:ascii="宋体" w:hAnsi="宋体" w:cs="宋体" w:eastAsia="宋体" w:hint="default"/>
                            <w:spacing w:val="-90"/>
                            <w:sz w:val="18"/>
                            <w:szCs w:val="18"/>
                          </w:rPr>
                          <w:t>）</w:t>
                        </w:r>
                        <w:r>
                          <w:rPr>
                            <w:rFonts w:ascii="宋体" w:hAnsi="宋体" w:cs="宋体" w:eastAsia="宋体" w:hint="default"/>
                            <w:sz w:val="18"/>
                            <w:szCs w:val="18"/>
                          </w:rPr>
                          <w:t>，实施二十大重点项目，培育行业领军企业，打造核心技术、产品与服务，推动产业转型</w:t>
                        </w:r>
                      </w:p>
                    </w:tc>
                  </w:tr>
                  <w:tr>
                    <w:trPr>
                      <w:trHeight w:val="437"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5" w:type="dxa"/>
                        <w:gridSpan w:val="5"/>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升级，实现创新发展、协同发展、国际化发展，全面提升集团核心竞争力。</w:t>
                        </w:r>
                      </w:p>
                    </w:tc>
                  </w:tr>
                </w:tbl>
                <w:p>
                  <w:pPr/>
                </w:p>
              </w:txbxContent>
            </v:textbox>
            <w10:wrap type="none"/>
          </v:shape>
        </w:pict>
      </w:r>
      <w:r>
        <w:rPr>
          <w:rFonts w:ascii="宋体" w:hAnsi="宋体" w:cs="宋体" w:eastAsia="宋体" w:hint="default"/>
          <w:sz w:val="18"/>
          <w:szCs w:val="18"/>
        </w:rPr>
        <w:t>、</w:t>
      </w:r>
    </w:p>
    <w:p>
      <w:pPr>
        <w:spacing w:before="76"/>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0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640" w:right="580"/>
        </w:sectPr>
      </w:pPr>
    </w:p>
    <w:p>
      <w:pPr>
        <w:spacing w:line="240" w:lineRule="auto" w:before="6"/>
        <w:rPr>
          <w:rFonts w:ascii="宋体" w:hAnsi="宋体" w:cs="宋体" w:eastAsia="宋体" w:hint="default"/>
          <w:sz w:val="24"/>
          <w:szCs w:val="24"/>
        </w:rPr>
      </w:pPr>
    </w:p>
    <w:tbl>
      <w:tblPr>
        <w:tblW w:w="0" w:type="auto"/>
        <w:jc w:val="left"/>
        <w:tblInd w:w="105" w:type="dxa"/>
        <w:tblLayout w:type="fixed"/>
        <w:tblCellMar>
          <w:top w:w="0" w:type="dxa"/>
          <w:left w:w="0" w:type="dxa"/>
          <w:bottom w:w="0" w:type="dxa"/>
          <w:right w:w="0" w:type="dxa"/>
        </w:tblCellMar>
        <w:tblLook w:val="01E0"/>
      </w:tblPr>
      <w:tblGrid>
        <w:gridCol w:w="1980"/>
        <w:gridCol w:w="8425"/>
      </w:tblGrid>
      <w:tr>
        <w:trPr>
          <w:trHeight w:val="383"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持有上海贝岭</w:t>
            </w:r>
            <w:r>
              <w:rPr>
                <w:rFonts w:ascii="Times New Roman" w:hAnsi="Times New Roman" w:cs="Times New Roman" w:eastAsia="Times New Roman" w:hint="default"/>
                <w:sz w:val="18"/>
                <w:szCs w:val="18"/>
              </w:rPr>
              <w:t>(600171)27.81%</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持有深桑达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A(000032)42.02%</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持有中电广通</w:t>
            </w:r>
            <w:r>
              <w:rPr>
                <w:rFonts w:ascii="Times New Roman" w:hAnsi="Times New Roman" w:cs="Times New Roman" w:eastAsia="Times New Roman" w:hint="default"/>
                <w:sz w:val="18"/>
                <w:szCs w:val="18"/>
              </w:rPr>
              <w:t>(600764)53.47%</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持有长城开发</w:t>
            </w:r>
            <w:r>
              <w:rPr>
                <w:rFonts w:ascii="Times New Roman" w:hAnsi="Times New Roman" w:cs="Times New Roman" w:eastAsia="Times New Roman" w:hint="default"/>
                <w:sz w:val="18"/>
                <w:szCs w:val="18"/>
              </w:rPr>
              <w:t>(000021)49.64%</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持有中国软件</w:t>
            </w:r>
            <w:r>
              <w:rPr>
                <w:rFonts w:ascii="Times New Roman" w:hAnsi="Times New Roman" w:cs="Times New Roman" w:eastAsia="Times New Roman" w:hint="default"/>
                <w:sz w:val="18"/>
                <w:szCs w:val="18"/>
              </w:rPr>
              <w:t>(600536)54.26%</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持有长城信息</w:t>
            </w:r>
            <w:r>
              <w:rPr>
                <w:rFonts w:ascii="Times New Roman" w:hAnsi="Times New Roman" w:cs="Times New Roman" w:eastAsia="Times New Roman" w:hint="default"/>
                <w:sz w:val="18"/>
                <w:szCs w:val="18"/>
              </w:rPr>
              <w:t>(000748)21.70%</w:t>
            </w:r>
            <w:r>
              <w:rPr>
                <w:rFonts w:ascii="宋体" w:hAnsi="宋体" w:cs="宋体" w:eastAsia="宋体" w:hint="default"/>
                <w:sz w:val="18"/>
                <w:szCs w:val="18"/>
              </w:rPr>
              <w:t>股权</w:t>
            </w:r>
          </w:p>
        </w:tc>
      </w:tr>
      <w:tr>
        <w:trPr>
          <w:trHeight w:val="366"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实际控制人报告期内控</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持有华东科技</w:t>
            </w:r>
            <w:r>
              <w:rPr>
                <w:rFonts w:ascii="Times New Roman" w:hAnsi="Times New Roman" w:cs="Times New Roman" w:eastAsia="Times New Roman" w:hint="default"/>
                <w:sz w:val="18"/>
                <w:szCs w:val="18"/>
              </w:rPr>
              <w:t>(000727)23.47%</w:t>
            </w:r>
            <w:r>
              <w:rPr>
                <w:rFonts w:ascii="宋体" w:hAnsi="宋体" w:cs="宋体" w:eastAsia="宋体" w:hint="default"/>
                <w:sz w:val="18"/>
                <w:szCs w:val="18"/>
              </w:rPr>
              <w:t>股权</w:t>
            </w:r>
          </w:p>
        </w:tc>
      </w:tr>
      <w:tr>
        <w:trPr>
          <w:trHeight w:val="318"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制的其他境内外上市公</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持有南京熊猫</w:t>
            </w:r>
            <w:r>
              <w:rPr>
                <w:rFonts w:ascii="Times New Roman" w:hAnsi="Times New Roman" w:cs="Times New Roman" w:eastAsia="Times New Roman" w:hint="default"/>
                <w:sz w:val="18"/>
                <w:szCs w:val="18"/>
              </w:rPr>
              <w:t>(600775)51.1%</w:t>
            </w:r>
            <w:r>
              <w:rPr>
                <w:rFonts w:ascii="宋体" w:hAnsi="宋体" w:cs="宋体" w:eastAsia="宋体" w:hint="default"/>
                <w:sz w:val="18"/>
                <w:szCs w:val="18"/>
              </w:rPr>
              <w:t>股权</w:t>
            </w:r>
          </w:p>
        </w:tc>
      </w:tr>
      <w:tr>
        <w:trPr>
          <w:trHeight w:val="37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382" w:right="0"/>
              <w:jc w:val="left"/>
              <w:rPr>
                <w:rFonts w:ascii="宋体" w:hAnsi="宋体" w:cs="宋体" w:eastAsia="宋体" w:hint="default"/>
                <w:sz w:val="18"/>
                <w:szCs w:val="18"/>
              </w:rPr>
            </w:pPr>
            <w:r>
              <w:rPr>
                <w:rFonts w:ascii="宋体" w:hAnsi="宋体" w:cs="宋体" w:eastAsia="宋体" w:hint="default"/>
                <w:sz w:val="18"/>
                <w:szCs w:val="18"/>
              </w:rPr>
              <w:t>持有振华科技</w:t>
            </w:r>
            <w:r>
              <w:rPr>
                <w:rFonts w:ascii="Times New Roman" w:hAnsi="Times New Roman" w:cs="Times New Roman" w:eastAsia="Times New Roman" w:hint="default"/>
                <w:sz w:val="18"/>
                <w:szCs w:val="18"/>
              </w:rPr>
              <w:t>(000733)36.13%</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持有国民技术</w:t>
            </w:r>
            <w:r>
              <w:rPr>
                <w:rFonts w:ascii="Times New Roman" w:hAnsi="Times New Roman" w:cs="Times New Roman" w:eastAsia="Times New Roman" w:hint="default"/>
                <w:sz w:val="18"/>
                <w:szCs w:val="18"/>
              </w:rPr>
              <w:t>(300077)27.50%</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持有彩虹股份</w:t>
            </w:r>
            <w:r>
              <w:rPr>
                <w:rFonts w:ascii="Times New Roman" w:hAnsi="Times New Roman" w:cs="Times New Roman" w:eastAsia="Times New Roman" w:hint="default"/>
                <w:sz w:val="18"/>
                <w:szCs w:val="18"/>
              </w:rPr>
              <w:t>(600707)34.42%</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持有长城科技</w:t>
            </w:r>
            <w:r>
              <w:rPr>
                <w:rFonts w:ascii="Times New Roman" w:hAnsi="Times New Roman" w:cs="Times New Roman" w:eastAsia="Times New Roman" w:hint="default"/>
                <w:sz w:val="18"/>
                <w:szCs w:val="18"/>
              </w:rPr>
              <w:t>(00074HK)62.11%</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持有中电控股</w:t>
            </w:r>
            <w:r>
              <w:rPr>
                <w:rFonts w:ascii="Times New Roman" w:hAnsi="Times New Roman" w:cs="Times New Roman" w:eastAsia="Times New Roman" w:hint="default"/>
                <w:sz w:val="18"/>
                <w:szCs w:val="18"/>
              </w:rPr>
              <w:t>(00085HK)71.30%</w:t>
            </w:r>
            <w:r>
              <w:rPr>
                <w:rFonts w:ascii="宋体" w:hAnsi="宋体" w:cs="宋体" w:eastAsia="宋体" w:hint="default"/>
                <w:sz w:val="18"/>
                <w:szCs w:val="18"/>
              </w:rPr>
              <w:t>股权</w:t>
            </w:r>
          </w:p>
        </w:tc>
      </w:tr>
      <w:tr>
        <w:trPr>
          <w:trHeight w:val="352"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
        </w:tc>
        <w:tc>
          <w:tcPr>
            <w:tcW w:w="8425"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82" w:right="0"/>
              <w:jc w:val="left"/>
              <w:rPr>
                <w:rFonts w:ascii="宋体" w:hAnsi="宋体" w:cs="宋体" w:eastAsia="宋体" w:hint="default"/>
                <w:sz w:val="18"/>
                <w:szCs w:val="18"/>
              </w:rPr>
            </w:pPr>
            <w:r>
              <w:rPr>
                <w:rFonts w:ascii="宋体" w:hAnsi="宋体" w:cs="宋体" w:eastAsia="宋体" w:hint="default"/>
                <w:sz w:val="18"/>
                <w:szCs w:val="18"/>
              </w:rPr>
              <w:t>持有冠捷科技</w:t>
            </w:r>
            <w:r>
              <w:rPr>
                <w:rFonts w:ascii="Times New Roman" w:hAnsi="Times New Roman" w:cs="Times New Roman" w:eastAsia="Times New Roman" w:hint="default"/>
                <w:sz w:val="18"/>
                <w:szCs w:val="18"/>
              </w:rPr>
              <w:t>(00903HK)35.06%</w:t>
            </w:r>
            <w:r>
              <w:rPr>
                <w:rFonts w:ascii="宋体" w:hAnsi="宋体" w:cs="宋体" w:eastAsia="宋体" w:hint="default"/>
                <w:sz w:val="18"/>
                <w:szCs w:val="18"/>
              </w:rPr>
              <w:t>股权</w:t>
            </w:r>
          </w:p>
        </w:tc>
      </w:tr>
      <w:tr>
        <w:trPr>
          <w:trHeight w:val="371"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382" w:right="0"/>
              <w:jc w:val="left"/>
              <w:rPr>
                <w:rFonts w:ascii="宋体" w:hAnsi="宋体" w:cs="宋体" w:eastAsia="宋体" w:hint="default"/>
                <w:sz w:val="18"/>
                <w:szCs w:val="18"/>
              </w:rPr>
            </w:pPr>
            <w:r>
              <w:rPr>
                <w:rFonts w:ascii="宋体" w:hAnsi="宋体" w:cs="宋体" w:eastAsia="宋体" w:hint="default"/>
                <w:sz w:val="18"/>
                <w:szCs w:val="18"/>
              </w:rPr>
              <w:t>持有彩虹电子</w:t>
            </w:r>
            <w:r>
              <w:rPr>
                <w:rFonts w:ascii="Times New Roman" w:hAnsi="Times New Roman" w:cs="Times New Roman" w:eastAsia="Times New Roman" w:hint="default"/>
                <w:sz w:val="18"/>
                <w:szCs w:val="18"/>
              </w:rPr>
              <w:t>(00438HK)71.74%</w:t>
            </w:r>
            <w:r>
              <w:rPr>
                <w:rFonts w:ascii="宋体" w:hAnsi="宋体" w:cs="宋体" w:eastAsia="宋体" w:hint="default"/>
                <w:sz w:val="18"/>
                <w:szCs w:val="18"/>
              </w:rPr>
              <w:t>股权</w:t>
            </w:r>
          </w:p>
        </w:tc>
      </w:tr>
    </w:tbl>
    <w:p>
      <w:pPr>
        <w:spacing w:before="51"/>
        <w:ind w:left="494" w:right="6171"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57" w:lineRule="auto" w:before="117"/>
        <w:ind w:left="493" w:right="6171" w:firstLine="0"/>
        <w:jc w:val="left"/>
        <w:rPr>
          <w:rFonts w:ascii="宋体" w:hAnsi="宋体" w:cs="宋体" w:eastAsia="宋体" w:hint="default"/>
          <w:sz w:val="18"/>
          <w:szCs w:val="18"/>
        </w:rPr>
      </w:pPr>
      <w:r>
        <w:rPr>
          <w:rFonts w:ascii="宋体" w:hAnsi="宋体" w:cs="宋体" w:eastAsia="宋体" w:hint="default"/>
          <w:sz w:val="18"/>
          <w:szCs w:val="18"/>
        </w:rPr>
        <w:t>□ 适用 √ 不适用 公司与实际控制人之间的产权及控制关系的方框图</w:t>
      </w:r>
    </w:p>
    <w:p>
      <w:pPr>
        <w:spacing w:line="240" w:lineRule="auto" w:before="2"/>
        <w:rPr>
          <w:rFonts w:ascii="宋体" w:hAnsi="宋体" w:cs="宋体" w:eastAsia="宋体" w:hint="default"/>
          <w:sz w:val="23"/>
          <w:szCs w:val="23"/>
        </w:rPr>
      </w:pPr>
    </w:p>
    <w:p>
      <w:pPr>
        <w:spacing w:line="4425" w:lineRule="exact"/>
        <w:ind w:left="3497"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2304737" cy="28098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2304737" cy="280987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13"/>
        <w:rPr>
          <w:rFonts w:ascii="宋体" w:hAnsi="宋体" w:cs="宋体" w:eastAsia="宋体" w:hint="default"/>
          <w:sz w:val="25"/>
          <w:szCs w:val="25"/>
        </w:rPr>
      </w:pPr>
    </w:p>
    <w:p>
      <w:pPr>
        <w:spacing w:before="0"/>
        <w:ind w:left="49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493" w:right="6171"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3"/>
        <w:spacing w:line="240" w:lineRule="auto"/>
        <w:ind w:left="494" w:right="0"/>
        <w:jc w:val="left"/>
        <w:rPr>
          <w:b w:val="0"/>
          <w:bCs w:val="0"/>
        </w:rPr>
      </w:pP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before="0"/>
        <w:ind w:left="854" w:right="6171"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982" w:top="1100" w:bottom="1180" w:left="64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180" w:right="0"/>
        <w:jc w:val="left"/>
        <w:rPr>
          <w:b w:val="0"/>
          <w:bCs w:val="0"/>
        </w:rPr>
      </w:pPr>
      <w:bookmarkStart w:name="_TOC_250004"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left="654"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881"/>
        <w:gridCol w:w="1250"/>
        <w:gridCol w:w="870"/>
        <w:gridCol w:w="595"/>
        <w:gridCol w:w="596"/>
        <w:gridCol w:w="1663"/>
        <w:gridCol w:w="1620"/>
        <w:gridCol w:w="720"/>
        <w:gridCol w:w="900"/>
        <w:gridCol w:w="900"/>
        <w:gridCol w:w="720"/>
      </w:tblGrid>
      <w:tr>
        <w:trPr>
          <w:trHeight w:val="1026" w:hRule="exact"/>
        </w:trPr>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8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7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7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8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杨军</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钟际民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靳宏荣</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周庚申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董事兼总裁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31,680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31,680</w:t>
            </w: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吴列平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董事兼副总裁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杨林</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黄蓉芳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王伯俭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冯科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马跃</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韩宗远</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张家干</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于吉永</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赵家礼</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彭海朝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郭镇</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杜和平</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w:t>
            </w: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谭文鋕</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3"/>
              <w:jc w:val="right"/>
              <w:rPr>
                <w:rFonts w:ascii="宋体" w:hAnsi="宋体" w:cs="宋体" w:eastAsia="宋体" w:hint="default"/>
                <w:sz w:val="18"/>
                <w:szCs w:val="18"/>
              </w:rPr>
            </w:pPr>
            <w:r>
              <w:rPr>
                <w:rFonts w:ascii="宋体" w:hAnsi="宋体" w:cs="宋体" w:eastAsia="宋体" w:hint="default"/>
                <w:sz w:val="18"/>
                <w:szCs w:val="18"/>
              </w:rPr>
              <w:t>杨昕光</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3,800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3,800</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95,480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480" w:right="4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pStyle w:val="Heading3"/>
        <w:spacing w:line="240" w:lineRule="auto" w:before="26"/>
        <w:ind w:right="90"/>
        <w:jc w:val="left"/>
        <w:rPr>
          <w:b w:val="0"/>
          <w:bCs w:val="0"/>
        </w:rPr>
      </w:pPr>
      <w:r>
        <w:rPr/>
        <w:t>二、任职情况</w:t>
      </w:r>
      <w:r>
        <w:rPr>
          <w:b w:val="0"/>
          <w:bCs w:val="0"/>
        </w:rPr>
      </w:r>
    </w:p>
    <w:p>
      <w:pPr>
        <w:spacing w:line="240" w:lineRule="auto" w:before="9"/>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before="101"/>
        <w:ind w:left="515" w:right="9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、董事主要工作经历</w:t>
      </w:r>
      <w:r>
        <w:rPr>
          <w:rFonts w:ascii="宋体" w:hAnsi="宋体" w:cs="宋体" w:eastAsia="宋体" w:hint="default"/>
          <w:sz w:val="18"/>
          <w:szCs w:val="18"/>
        </w:rPr>
      </w:r>
    </w:p>
    <w:p>
      <w:pPr>
        <w:spacing w:line="314" w:lineRule="auto" w:before="63"/>
        <w:ind w:left="154"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）杨军先生，本公司董事长，中国国籍，硕士研究生，毕业于西北电讯工程学院研究生院计算机系统结构专业，教 </w:t>
      </w:r>
      <w:r>
        <w:rPr>
          <w:rFonts w:ascii="宋体" w:hAnsi="宋体" w:cs="宋体" w:eastAsia="宋体" w:hint="default"/>
          <w:spacing w:val="-4"/>
          <w:sz w:val="18"/>
          <w:szCs w:val="18"/>
        </w:rPr>
        <w:t>授级高级工程师。现任中国电子信息产业集团有限公司副总经理、党组成员，兼任中国软件与技术服务股份有限公司董事长。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历任中国计算机软件与技术服务总公司副总经理，中国民航计算机信息中心总经理、党委副书记，中国民航信息网络股份有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限公司董事长、总经理，中国民航计算机信息中心总裁、党委书记，中国民航信息集团公司副总经理，中国长城计算机集团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公司董事、副总经理。</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月首次担任本公司董事及董事长。</w:t>
      </w:r>
    </w:p>
    <w:p>
      <w:pPr>
        <w:spacing w:line="312" w:lineRule="auto" w:before="1"/>
        <w:ind w:left="154" w:right="18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）钟际民先生，本公司董事，中国国籍。毕业于华中工学院无线电专业，大学学历，主任编辑。现任长城科技股份 </w:t>
      </w:r>
      <w:r>
        <w:rPr>
          <w:rFonts w:ascii="宋体" w:hAnsi="宋体" w:cs="宋体" w:eastAsia="宋体" w:hint="default"/>
          <w:spacing w:val="-2"/>
          <w:sz w:val="18"/>
          <w:szCs w:val="18"/>
        </w:rPr>
        <w:t>有限公司副总裁，兼任深圳长城开发科技股份有限公司副董事长、中国电子科技公司董事、深圳开发磁记录股份有限公司董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事。曾任中国电子信息产业集团公司办公厅主任、国际合作部负责人、中国电子国际投资有限公司执行董事、香港三讯电子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公司董事长、总经理、中国通广电子公司副总经理、中国电子信息产业集团公司经理部副主任、机电部办公厅综合处干部（正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处级）、中国电子报社编辑部主任、国营第</w:t>
      </w:r>
      <w:r>
        <w:rPr>
          <w:rFonts w:ascii="Times New Roman" w:hAnsi="Times New Roman" w:cs="Times New Roman" w:eastAsia="Times New Roman" w:hint="default"/>
          <w:sz w:val="18"/>
          <w:szCs w:val="18"/>
        </w:rPr>
        <w:t>798</w:t>
      </w:r>
      <w:r>
        <w:rPr>
          <w:rFonts w:ascii="宋体" w:hAnsi="宋体" w:cs="宋体" w:eastAsia="宋体" w:hint="default"/>
          <w:sz w:val="18"/>
          <w:szCs w:val="18"/>
        </w:rPr>
        <w:t>厂设计所助工等职。</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月首次担任本公司董事及副董事长，</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 起任本公司董事。</w:t>
      </w:r>
    </w:p>
    <w:p>
      <w:pPr>
        <w:spacing w:line="309" w:lineRule="auto" w:before="22"/>
        <w:ind w:left="154" w:right="19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）靳宏荣先生，本公司董事，中国国籍，工程硕士，毕业于西安电子科技大学电子与信息工程专业，工程师。现任 </w:t>
      </w:r>
      <w:r>
        <w:rPr>
          <w:rFonts w:ascii="宋体" w:hAnsi="宋体" w:cs="宋体" w:eastAsia="宋体" w:hint="default"/>
          <w:spacing w:val="-2"/>
          <w:sz w:val="18"/>
          <w:szCs w:val="18"/>
        </w:rPr>
        <w:t>中国电子信息产业集团有限公司系统装备部主任、中国软件与技术服务股份有限公司董事；曾任科工局系统三司副司长、信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息产业部装备局副局长等职。</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月首次担任本公司董事。</w:t>
      </w:r>
    </w:p>
    <w:p>
      <w:pPr>
        <w:spacing w:line="300" w:lineRule="auto" w:before="5"/>
        <w:ind w:left="154"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）周庚申先生，本公司董事兼总裁，中国国籍，毕业于清华大学精密仪器系、清华大学经济管理学院，获工学学士 </w:t>
      </w:r>
      <w:r>
        <w:rPr>
          <w:rFonts w:ascii="宋体" w:hAnsi="宋体" w:cs="宋体" w:eastAsia="宋体" w:hint="default"/>
          <w:spacing w:val="-2"/>
          <w:sz w:val="18"/>
          <w:szCs w:val="18"/>
        </w:rPr>
        <w:t>和工商管理硕士学位，高级工程师。兼任工业和信息化部电子科学技术委员会委员、中国计算机行业协会副会长。</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月当选</w:t>
      </w:r>
      <w:r>
        <w:rPr>
          <w:rFonts w:ascii="Times New Roman" w:hAnsi="Times New Roman" w:cs="Times New Roman" w:eastAsia="Times New Roman" w:hint="default"/>
          <w:spacing w:val="-3"/>
          <w:sz w:val="18"/>
          <w:szCs w:val="18"/>
        </w:rPr>
        <w:t>“2007</w:t>
      </w:r>
      <w:r>
        <w:rPr>
          <w:rFonts w:ascii="宋体" w:hAnsi="宋体" w:cs="宋体" w:eastAsia="宋体" w:hint="default"/>
          <w:spacing w:val="-3"/>
          <w:sz w:val="18"/>
          <w:szCs w:val="18"/>
        </w:rPr>
        <w:t>品牌中国年度人物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年两次当选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中国信息产业年度经济人物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。曾任本公司打印机事业部总经理，</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显示器事业部副总经理、总经理，本公司副总裁，</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月起任本公司总裁，</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月起首次担任本公司董事，</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 </w:t>
      </w:r>
      <w:r>
        <w:rPr>
          <w:rFonts w:ascii="宋体" w:hAnsi="宋体" w:cs="宋体" w:eastAsia="宋体" w:hint="default"/>
          <w:sz w:val="18"/>
          <w:szCs w:val="18"/>
        </w:rPr>
        <w:t>月换届选举时再次连任本公司第五届董事会董事。</w:t>
      </w:r>
    </w:p>
    <w:p>
      <w:pPr>
        <w:spacing w:line="314" w:lineRule="auto" w:before="31"/>
        <w:ind w:left="154"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）吴列平先生，本公司董事兼副总裁，中国国籍，硕士研究生，毕业于北京理工大学电子工程系，研究员级高级工 程师，中国电子学会高级会员。曾任中国电子信息产业集团公司战略规划部副总经理、规划发展部副总经理（主持工作）， </w:t>
      </w:r>
      <w:r>
        <w:rPr>
          <w:rFonts w:ascii="宋体" w:hAnsi="宋体" w:cs="宋体" w:eastAsia="宋体" w:hint="default"/>
          <w:spacing w:val="-2"/>
          <w:sz w:val="18"/>
          <w:szCs w:val="18"/>
        </w:rPr>
        <w:t>云南省人民政府信息产业办公室主任助理、副主任，中国计算机软件与技术服务总公司应用开发部副总经理、金融电子化事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业部总经理、工程总体部主任、副总工程师；曾获国家机械电子工业部优秀科技青年荣誉证书、国家信息产业部部级科技进</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步三等奖。</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月首次担任本公司董事兼副总裁，</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月换届选举时再次连任本公司第五届董事会董事。</w:t>
      </w:r>
    </w:p>
    <w:p>
      <w:pPr>
        <w:spacing w:line="314" w:lineRule="auto" w:before="1"/>
        <w:ind w:left="154" w:right="9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）杨林先生，本公司董事，中国国籍，毕业于中国科学院，获理学硕士学位。现任中国电子信息产业集团有限公司 </w:t>
      </w:r>
      <w:r>
        <w:rPr>
          <w:rFonts w:ascii="宋体" w:hAnsi="宋体" w:cs="宋体" w:eastAsia="宋体" w:hint="default"/>
          <w:spacing w:val="-2"/>
          <w:sz w:val="18"/>
          <w:szCs w:val="18"/>
        </w:rPr>
        <w:t>资产经营部副主任、中国电子产业工程公司董事、信息产业电子第十一设计研究院有限公司董事、中国有线电视网络有限公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司董事、华越微电子有限公司副董事长、绍兴芯谷科技有限公司董事。曾任湖南计算机厂研究所工程师、办公室（企管办） </w:t>
      </w:r>
      <w:r>
        <w:rPr>
          <w:rFonts w:ascii="宋体" w:hAnsi="宋体" w:cs="宋体" w:eastAsia="宋体" w:hint="default"/>
          <w:spacing w:val="-2"/>
          <w:sz w:val="18"/>
          <w:szCs w:val="18"/>
        </w:rPr>
        <w:t>主任，湖南计算机股份有限公司（后更名为长城信息产业股份有限公司）董事会秘书、副总裁，兼任上海湘计长江信息设备</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有限公司董事长、长沙长远电子信息技术有限公司董事长、湖南维胜科技电路板有限公司董事、湖南凯杰科技有限公司董事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等职。</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月首次担任本公司董事。</w:t>
      </w:r>
    </w:p>
    <w:p>
      <w:pPr>
        <w:spacing w:line="314" w:lineRule="auto" w:before="1"/>
        <w:ind w:left="153" w:right="9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）黄蓉芳女士，本公司独立董事，中国国籍，毕业于北京大学，高级会计师。曾任电子工业部财务司企业财务处副 处长、经济调节司综合调节处处长，无锡微电子联合公司总会计师，中国电子信息产业集团公司财务部主任、副总会计师， </w:t>
      </w:r>
      <w:r>
        <w:rPr>
          <w:rFonts w:ascii="宋体" w:hAnsi="宋体" w:cs="宋体" w:eastAsia="宋体" w:hint="default"/>
          <w:spacing w:val="-2"/>
          <w:sz w:val="18"/>
          <w:szCs w:val="18"/>
        </w:rPr>
        <w:t>中国电子工业总公司财务局副局长，中国长城计算机集团公司副总经理，长城科技股份有限公司董事，深圳长城开发科技股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份有限公司董事，赛迪传媒股份有限公司独立董事，夏新电子股份有限公司独立董事，北京久其软件股份有限公司独立董事，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本公司董事等职务。</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月首次担任本公司独立董事，</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月换届选举时再次连任本公司第五届董事会独立董事。</w:t>
      </w:r>
    </w:p>
    <w:p>
      <w:pPr>
        <w:spacing w:line="300" w:lineRule="auto" w:before="1"/>
        <w:ind w:left="154" w:right="19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）王伯俭先生，本公司独立董事，中国国籍，毕业于电子工程学院。曾任通信兵某部装备科助理员、电子工程学院 办公室主任、总参某部办公室秘书、总参某部二局局长、总参某部一局局长等职务，已于</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年底退休。</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月首次担 任本公司独立董事，</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月换届选举时再次连任本公司第五届董事会独立董事。</w:t>
      </w:r>
    </w:p>
    <w:p>
      <w:pPr>
        <w:spacing w:before="13"/>
        <w:ind w:left="514"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）冯科先生，本公司独立董事，中国国籍，毕业于北京大学，经济学博士。曾任金鹰基金管理有限公司总经理助理、</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line="312" w:lineRule="auto" w:before="44"/>
        <w:ind w:left="154" w:right="150" w:firstLine="0"/>
        <w:jc w:val="both"/>
        <w:rPr>
          <w:rFonts w:ascii="宋体" w:hAnsi="宋体" w:cs="宋体" w:eastAsia="宋体" w:hint="default"/>
          <w:sz w:val="18"/>
          <w:szCs w:val="18"/>
        </w:rPr>
      </w:pPr>
      <w:r>
        <w:rPr>
          <w:rFonts w:ascii="宋体" w:hAnsi="宋体" w:cs="宋体" w:eastAsia="宋体" w:hint="default"/>
          <w:spacing w:val="-2"/>
          <w:sz w:val="18"/>
          <w:szCs w:val="18"/>
        </w:rPr>
        <w:t>北京大学经济研究所主任、北京大学软件与微电子学院副教授。现任北京大学经济学院副教授、天津广宇发展股份有限公司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独立董事、天地源股份有限公司独立董事、广东省高速公路发展股份有限公司独立董事和四川广安爱众股份有限公司独立董</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事，兼任北京理工大学兼职教授、广东省社会科学院硕士生导师、《新经济》杂志副总编辑。</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月首次担任本公司独 立董事。</w:t>
      </w:r>
    </w:p>
    <w:p>
      <w:pPr>
        <w:spacing w:before="22"/>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、监事主要工作经历</w:t>
      </w:r>
      <w:r>
        <w:rPr>
          <w:rFonts w:ascii="宋体" w:hAnsi="宋体" w:cs="宋体" w:eastAsia="宋体" w:hint="default"/>
          <w:sz w:val="18"/>
          <w:szCs w:val="18"/>
        </w:rPr>
      </w:r>
    </w:p>
    <w:p>
      <w:pPr>
        <w:spacing w:line="304" w:lineRule="auto" w:before="63"/>
        <w:ind w:left="154" w:right="14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）马跃先生，本公司监事会主席，中国国籍，毕业于武汉大学，大学本科学历，学士学位，高级经济师。现任本公 </w:t>
      </w:r>
      <w:r>
        <w:rPr>
          <w:rFonts w:ascii="宋体" w:hAnsi="宋体" w:cs="宋体" w:eastAsia="宋体" w:hint="default"/>
          <w:spacing w:val="-2"/>
          <w:sz w:val="18"/>
          <w:szCs w:val="18"/>
        </w:rPr>
        <w:t>司监事会主席、党委副书记、纪委书记、工会主席。曾任国营二七二厂总厂团委书记（正处级）、劳资处副处长、干部处副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处长、劳动人事教育处副处长，本公司人事部经理、人力资源部经理、党办主任。</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月任本公司党委副书记、纪委书 记，</w:t>
      </w:r>
      <w:r>
        <w:rPr>
          <w:rFonts w:ascii="Times New Roman" w:hAnsi="Times New Roman" w:cs="Times New Roman" w:eastAsia="Times New Roman" w:hint="default"/>
          <w:sz w:val="18"/>
          <w:szCs w:val="18"/>
        </w:rPr>
        <w:t>2001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月首次担任本公司监事会召集人（监事会主席），历任本公司第二届、第三届、第四届监事会主席，</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 </w:t>
      </w:r>
      <w:r>
        <w:rPr>
          <w:rFonts w:ascii="宋体" w:hAnsi="宋体" w:cs="宋体" w:eastAsia="宋体" w:hint="default"/>
          <w:sz w:val="18"/>
          <w:szCs w:val="18"/>
        </w:rPr>
        <w:t>月换届选举时再次连任第五届监事会主席。</w:t>
      </w:r>
    </w:p>
    <w:p>
      <w:pPr>
        <w:spacing w:line="300" w:lineRule="auto" w:before="28"/>
        <w:ind w:left="154" w:right="14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）韩宗远先生，本公司监事，中国国籍，吉首大学中文系毕业，文学学士学位。湖南大学工商管理学院在职研究生 </w:t>
      </w:r>
      <w:r>
        <w:rPr>
          <w:rFonts w:ascii="宋体" w:hAnsi="宋体" w:cs="宋体" w:eastAsia="宋体" w:hint="default"/>
          <w:spacing w:val="-2"/>
          <w:sz w:val="18"/>
          <w:szCs w:val="18"/>
        </w:rPr>
        <w:t>毕业，</w:t>
      </w:r>
      <w:r>
        <w:rPr>
          <w:rFonts w:ascii="Times New Roman" w:hAnsi="Times New Roman" w:cs="Times New Roman" w:eastAsia="Times New Roman" w:hint="default"/>
          <w:spacing w:val="-2"/>
          <w:sz w:val="18"/>
          <w:szCs w:val="18"/>
        </w:rPr>
        <w:t>EMBA</w:t>
      </w:r>
      <w:r>
        <w:rPr>
          <w:rFonts w:ascii="宋体" w:hAnsi="宋体" w:cs="宋体" w:eastAsia="宋体" w:hint="default"/>
          <w:spacing w:val="-2"/>
          <w:sz w:val="18"/>
          <w:szCs w:val="18"/>
        </w:rPr>
        <w:t>。高级经济师，高级政工师。现任中国电子信息产业集团有限公司纪检监察部（审计部）主任。曾任深圳市爱</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华电子有限公司党委书记、纪委书记、国营建南机器厂厂长兼党委书记等职。</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月首次担任本公司监事。</w:t>
      </w:r>
    </w:p>
    <w:p>
      <w:pPr>
        <w:spacing w:line="307" w:lineRule="auto" w:before="13"/>
        <w:ind w:left="154" w:right="150"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）张家干先生，本公司监事，中国国籍，毕业于中国科学技术大学、武汉大学，研究生学历，硕士学位，高级工程 </w:t>
      </w:r>
      <w:r>
        <w:rPr>
          <w:rFonts w:ascii="宋体" w:hAnsi="宋体" w:cs="宋体" w:eastAsia="宋体" w:hint="default"/>
          <w:spacing w:val="-2"/>
          <w:sz w:val="18"/>
          <w:szCs w:val="18"/>
        </w:rPr>
        <w:t>师。曾任本公司软件工程师、研发项目经理、软件销售经理、华中区市场代表、西北代表处首席代表、深圳市场部经理、广</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州分公司总经理、华南大区总经理、运营管理部副经理、战略发展</w:t>
      </w:r>
      <w:r>
        <w:rPr>
          <w:rFonts w:ascii="Times New Roman" w:hAnsi="Times New Roman" w:cs="Times New Roman" w:eastAsia="Times New Roman" w:hint="default"/>
          <w:sz w:val="18"/>
          <w:szCs w:val="18"/>
        </w:rPr>
        <w:t>&amp;</w:t>
      </w:r>
      <w:r>
        <w:rPr>
          <w:rFonts w:ascii="宋体" w:hAnsi="宋体" w:cs="宋体" w:eastAsia="宋体" w:hint="default"/>
          <w:sz w:val="18"/>
          <w:szCs w:val="18"/>
        </w:rPr>
        <w:t>企管部副总经理、战略发展</w:t>
      </w:r>
      <w:r>
        <w:rPr>
          <w:rFonts w:ascii="Times New Roman" w:hAnsi="Times New Roman" w:cs="Times New Roman" w:eastAsia="Times New Roman" w:hint="default"/>
          <w:sz w:val="18"/>
          <w:szCs w:val="18"/>
        </w:rPr>
        <w:t>&amp;</w:t>
      </w:r>
      <w:r>
        <w:rPr>
          <w:rFonts w:ascii="宋体" w:hAnsi="宋体" w:cs="宋体" w:eastAsia="宋体" w:hint="default"/>
          <w:sz w:val="18"/>
          <w:szCs w:val="18"/>
        </w:rPr>
        <w:t>企管部经理。现任本公司 规划企管部总经理，兼任本公司风险控制工作办公室主任。</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月首次担任本公司监事。</w:t>
      </w:r>
    </w:p>
    <w:p>
      <w:pPr>
        <w:spacing w:before="7"/>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、高级管理人员主要工作经历</w:t>
      </w:r>
      <w:r>
        <w:rPr>
          <w:rFonts w:ascii="宋体" w:hAnsi="宋体" w:cs="宋体" w:eastAsia="宋体" w:hint="default"/>
          <w:sz w:val="18"/>
          <w:szCs w:val="18"/>
        </w:rPr>
      </w:r>
    </w:p>
    <w:p>
      <w:pPr>
        <w:spacing w:line="300" w:lineRule="auto" w:before="63"/>
        <w:ind w:left="154" w:right="15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）于吉永先生，本公司副总裁，中国国籍，毕业于清华大学，大学本科学历，高级工程师。曾任本公司电源事业部 </w:t>
      </w:r>
      <w:r>
        <w:rPr>
          <w:rFonts w:ascii="宋体" w:hAnsi="宋体" w:cs="宋体" w:eastAsia="宋体" w:hint="default"/>
          <w:spacing w:val="-2"/>
          <w:sz w:val="18"/>
          <w:szCs w:val="18"/>
        </w:rPr>
        <w:t>开发室主任、副总经理、总经理。曾获得电子工业部科学技术进步二等奖。</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月起任本公司副总裁，</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月起任本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公司新兴能源事业群总经理。</w:t>
      </w:r>
    </w:p>
    <w:p>
      <w:pPr>
        <w:spacing w:line="300" w:lineRule="auto" w:before="31"/>
        <w:ind w:left="154" w:right="15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）赵家礼先生，本公司副总裁，中国国籍，毕业于安徽财经大学，研究生，高级会计师。曾任安徽省铜陵化工集团 财务处财务分析员，本公司财务部会计主管、财务部副经理、财务部经理、总裁助理，</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月起任本公司副总裁。</w:t>
      </w:r>
    </w:p>
    <w:p>
      <w:pPr>
        <w:spacing w:line="300" w:lineRule="auto" w:before="13"/>
        <w:ind w:left="154" w:right="158"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）张强先生，本公司副总裁，中国国籍，中欧国际工商学院工商管理硕士。现任中国长城计算机（香港）控股有限 公司董事兼总经理、柏怡国际控股有限公司董事。曾任创联万网股份有限公司总裁助理、董事会秘书，</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月起任本公 司副总裁。</w:t>
      </w:r>
    </w:p>
    <w:p>
      <w:pPr>
        <w:spacing w:line="307" w:lineRule="auto" w:before="31"/>
        <w:ind w:left="153" w:right="14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）彭海朝先生，本公司副总裁，中国国籍，硕士研究生，毕业于西安电子科技大学通信与电子系统专业，研究员级 高级工程师。曾任国营</w:t>
      </w:r>
      <w:r>
        <w:rPr>
          <w:rFonts w:ascii="Times New Roman" w:hAnsi="Times New Roman" w:cs="Times New Roman" w:eastAsia="Times New Roman" w:hint="default"/>
          <w:sz w:val="18"/>
          <w:szCs w:val="18"/>
        </w:rPr>
        <w:t>710</w:t>
      </w:r>
      <w:r>
        <w:rPr>
          <w:rFonts w:ascii="宋体" w:hAnsi="宋体" w:cs="宋体" w:eastAsia="宋体" w:hint="default"/>
          <w:sz w:val="18"/>
          <w:szCs w:val="18"/>
        </w:rPr>
        <w:t>厂副厂长，武汉中原电子信息公司总经理，武汉</w:t>
      </w:r>
      <w:r>
        <w:rPr>
          <w:rFonts w:ascii="Times New Roman" w:hAnsi="Times New Roman" w:cs="Times New Roman" w:eastAsia="Times New Roman" w:hint="default"/>
          <w:sz w:val="18"/>
          <w:szCs w:val="18"/>
        </w:rPr>
        <w:t>NEC</w:t>
      </w:r>
      <w:r>
        <w:rPr>
          <w:rFonts w:ascii="宋体" w:hAnsi="宋体" w:cs="宋体" w:eastAsia="宋体" w:hint="default"/>
          <w:sz w:val="18"/>
          <w:szCs w:val="18"/>
        </w:rPr>
        <w:t>中原移动通信有限公司董事，武汉中原电子 </w:t>
      </w:r>
      <w:r>
        <w:rPr>
          <w:rFonts w:ascii="宋体" w:hAnsi="宋体" w:cs="宋体" w:eastAsia="宋体" w:hint="default"/>
          <w:spacing w:val="-2"/>
          <w:sz w:val="18"/>
          <w:szCs w:val="18"/>
        </w:rPr>
        <w:t>集团有限公司副总经理，武汉长江通信产业集团股份有限公司总裁，武汉日电光通信工业有限公司董事，深圳桑菲消费通信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有限公司执行董事、董事长、</w:t>
      </w:r>
      <w:r>
        <w:rPr>
          <w:rFonts w:ascii="Times New Roman" w:hAnsi="Times New Roman" w:cs="Times New Roman" w:eastAsia="Times New Roman" w:hint="default"/>
          <w:spacing w:val="-2"/>
          <w:sz w:val="18"/>
          <w:szCs w:val="18"/>
        </w:rPr>
        <w:t>CEO</w:t>
      </w:r>
      <w:r>
        <w:rPr>
          <w:rFonts w:ascii="宋体" w:hAnsi="宋体" w:cs="宋体" w:eastAsia="宋体" w:hint="default"/>
          <w:spacing w:val="-2"/>
          <w:sz w:val="18"/>
          <w:szCs w:val="18"/>
        </w:rPr>
        <w:t>，华工科技产业股份有限公司独立董事；曾获得电子部优秀科技青年奖，湖北省科技进步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二等奖，武汉市科技进步二等奖、优秀青年科技奖和优秀青年创业奖；现任深圳市赛为智能股份有限公司独立董事、武汉天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喻信息产业股份有限公司独立董事。</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月起任本公司副总裁。</w:t>
      </w:r>
    </w:p>
    <w:p>
      <w:pPr>
        <w:spacing w:line="312" w:lineRule="auto" w:before="7"/>
        <w:ind w:left="153" w:right="15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）郭镇先生，本公司董事会秘书，中国国籍，毕业于深圳大学，大学本科学历，东北财经大学在读</w:t>
      </w:r>
      <w:r>
        <w:rPr>
          <w:rFonts w:ascii="Times New Roman" w:hAnsi="Times New Roman" w:cs="Times New Roman" w:eastAsia="Times New Roman" w:hint="default"/>
          <w:sz w:val="18"/>
          <w:szCs w:val="18"/>
        </w:rPr>
        <w:t>EMBA</w:t>
      </w:r>
      <w:r>
        <w:rPr>
          <w:rFonts w:ascii="宋体" w:hAnsi="宋体" w:cs="宋体" w:eastAsia="宋体" w:hint="default"/>
          <w:sz w:val="18"/>
          <w:szCs w:val="18"/>
        </w:rPr>
        <w:t>研究生。 </w:t>
      </w:r>
      <w:r>
        <w:rPr>
          <w:rFonts w:ascii="宋体" w:hAnsi="宋体" w:cs="宋体" w:eastAsia="宋体" w:hint="default"/>
          <w:spacing w:val="-2"/>
          <w:sz w:val="18"/>
          <w:szCs w:val="18"/>
        </w:rPr>
        <w:t>兼任本公司办公室主任。曾任深圳鲁发实业有限公司财务主管、采购主管，长城科技股份有限公司及下属公司采购部采购工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程师，长城科技股份有限公司董事会办公室工作人员，深圳长城开发科技股份有限公司董事会办公室业务主办，长城科技股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份有限公司董事长秘书。</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月起任本公司董事会秘书。</w:t>
      </w:r>
    </w:p>
    <w:p>
      <w:pPr>
        <w:spacing w:line="240" w:lineRule="auto" w:before="0"/>
        <w:rPr>
          <w:rFonts w:ascii="宋体" w:hAnsi="宋体" w:cs="宋体" w:eastAsia="宋体" w:hint="default"/>
          <w:sz w:val="18"/>
          <w:szCs w:val="18"/>
        </w:rPr>
      </w:pPr>
    </w:p>
    <w:p>
      <w:pPr>
        <w:spacing w:before="120"/>
        <w:ind w:left="153"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1"/>
        <w:gridCol w:w="2579"/>
        <w:gridCol w:w="1080"/>
        <w:gridCol w:w="1620"/>
        <w:gridCol w:w="1500"/>
        <w:gridCol w:w="1380"/>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3" w:right="54"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长城科技股份有限公司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深圳长城开发科技股份有限公司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1"/>
        <w:gridCol w:w="2579"/>
        <w:gridCol w:w="1080"/>
        <w:gridCol w:w="1620"/>
        <w:gridCol w:w="1494"/>
        <w:gridCol w:w="1386"/>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4"/>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7" w:right="5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杨军</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3" w:right="23" w:hanging="242"/>
              <w:jc w:val="left"/>
              <w:rPr>
                <w:rFonts w:ascii="宋体" w:hAnsi="宋体" w:cs="宋体" w:eastAsia="宋体" w:hint="default"/>
                <w:sz w:val="18"/>
                <w:szCs w:val="18"/>
              </w:rPr>
            </w:pPr>
            <w:r>
              <w:rPr>
                <w:rFonts w:ascii="宋体" w:hAnsi="宋体" w:cs="宋体" w:eastAsia="宋体" w:hint="default"/>
                <w:spacing w:val="-10"/>
                <w:sz w:val="18"/>
                <w:szCs w:val="18"/>
              </w:rPr>
              <w:t>副总经理、党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组成员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杨军</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 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钟际民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靳宏荣</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系统装备部 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靳宏荣</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中国软件与技术服务股份有限公 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董事长兼总 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董事兼总裁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先健科技公司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工业和信息化部电子科学技术委 员会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周庚申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中国计算机行业协会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副会长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吴列平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中电新视界技术有限公司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吴列平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吴列平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吴列平</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中国电子学会医药信息学分会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副主任委员</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资产经营部 副主任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中国电子产业工程公司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信息产业电子第十一设计研究院 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01"/>
        <w:gridCol w:w="2579"/>
        <w:gridCol w:w="1080"/>
        <w:gridCol w:w="1620"/>
        <w:gridCol w:w="1494"/>
        <w:gridCol w:w="1386"/>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中国有线电视网络有限公司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华越微电子有限公司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杨林</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绍兴芯谷科技有限公司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天津广宇发展股份有限公司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天地源股份有限公司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广东省高速公路发展股份有限公 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四川广安爱众股份有限公司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北京大学经济学院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副教授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马跃</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韩宗远</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中国电子信息产业集团有限公司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3" w:right="84" w:hanging="270"/>
              <w:jc w:val="left"/>
              <w:rPr>
                <w:rFonts w:ascii="宋体" w:hAnsi="宋体" w:cs="宋体" w:eastAsia="宋体" w:hint="default"/>
                <w:sz w:val="18"/>
                <w:szCs w:val="18"/>
              </w:rPr>
            </w:pPr>
            <w:r>
              <w:rPr>
                <w:rFonts w:ascii="宋体" w:hAnsi="宋体" w:cs="宋体" w:eastAsia="宋体" w:hint="default"/>
                <w:sz w:val="18"/>
                <w:szCs w:val="18"/>
              </w:rPr>
              <w:t>纪检监察部 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张家干</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张家干</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广西长城计算机有限公司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桂林长海科技有限责任公司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柏怡国际控股有限公司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深圳中电长城能源有限公司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于吉永</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中国电子质量管理协会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副理事长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赵家礼</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长信数码文化发展有限公司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赵家礼</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北海长城能源科技股份有限公司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张强</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中国长城计算机（香港）控股有 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43" w:right="84" w:hanging="360"/>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张强</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柏怡国际控股有限公司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深圳市赛为智能股份有限公司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武汉天喻信息产业股份有限公司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深圳中电长城信息安全系统有限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彭海朝</w:t>
            </w:r>
          </w:p>
        </w:tc>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海南长城系统科技有限公司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15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中国长城计算机（香港）控股有限公司为本公司全资子公司，张强先生在该公司任职并领取薪酬。</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513" w:right="141" w:hanging="36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根据《公司章程》的规定，董事、监事的报酬由股东大会决定，高级管理人员的报酬由董事会决定。 </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年第一次临时股东大会审议通过了公司第五届董事会董事津贴调整标准议案及第五届监事会</w:t>
      </w:r>
    </w:p>
    <w:p>
      <w:pPr>
        <w:spacing w:line="230"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监事津贴调整标准议案。任期内，公司支付每人每年董事津贴人民币</w:t>
      </w:r>
      <w:r>
        <w:rPr>
          <w:rFonts w:ascii="Times New Roman" w:hAnsi="Times New Roman" w:cs="Times New Roman" w:eastAsia="Times New Roman" w:hint="default"/>
          <w:sz w:val="18"/>
          <w:szCs w:val="18"/>
        </w:rPr>
        <w:t>8</w:t>
      </w:r>
      <w:r>
        <w:rPr>
          <w:rFonts w:ascii="宋体" w:hAnsi="宋体" w:cs="宋体" w:eastAsia="宋体" w:hint="default"/>
          <w:sz w:val="18"/>
          <w:szCs w:val="18"/>
        </w:rPr>
        <w:t>万元（含税），支付每人每年监事津贴人民币</w:t>
      </w:r>
      <w:r>
        <w:rPr>
          <w:rFonts w:ascii="Times New Roman" w:hAnsi="Times New Roman" w:cs="Times New Roman" w:eastAsia="Times New Roman" w:hint="default"/>
          <w:sz w:val="18"/>
          <w:szCs w:val="18"/>
        </w:rPr>
        <w:t>6.4</w:t>
      </w:r>
      <w:r>
        <w:rPr>
          <w:rFonts w:ascii="宋体" w:hAnsi="宋体" w:cs="宋体" w:eastAsia="宋体" w:hint="default"/>
          <w:sz w:val="18"/>
          <w:szCs w:val="18"/>
        </w:rPr>
        <w:t>万元</w:t>
      </w:r>
    </w:p>
    <w:p>
      <w:pPr>
        <w:spacing w:line="316" w:lineRule="auto" w:before="63"/>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（含税），出席公司董事会、监事会、股东大会会议的差旅费及根据《公司章程》和相关法律、法规行使职权所需费用由公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司承担，除此之外，非公司员工的董事，公司在其任期内不支付其他报酬。</w:t>
      </w:r>
    </w:p>
    <w:p>
      <w:pPr>
        <w:spacing w:line="316" w:lineRule="auto" w:before="19"/>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公司高级管理人员实行岗位工资制，其报酬根据公司工资管理制度，以及参照同行业标准，根据公司经营情况及个人工</w:t>
      </w:r>
      <w:r>
        <w:rPr>
          <w:rFonts w:ascii="宋体" w:hAnsi="宋体" w:cs="宋体" w:eastAsia="宋体" w:hint="default"/>
          <w:sz w:val="18"/>
          <w:szCs w:val="18"/>
        </w:rPr>
        <w:t> 作业绩来综合确定。</w:t>
      </w:r>
    </w:p>
    <w:p>
      <w:pPr>
        <w:spacing w:line="316" w:lineRule="auto" w:before="19"/>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按照薪酬管理制度支付基本工资，根据年度业绩考核支付绩效工资。报告期内，现任公司董事、监事及高级管理人员应</w:t>
      </w:r>
      <w:r>
        <w:rPr>
          <w:rFonts w:ascii="宋体" w:hAnsi="宋体" w:cs="宋体" w:eastAsia="宋体" w:hint="default"/>
          <w:sz w:val="18"/>
          <w:szCs w:val="18"/>
        </w:rPr>
        <w:t> 付报酬总额为</w:t>
      </w:r>
      <w:r>
        <w:rPr>
          <w:rFonts w:ascii="Times New Roman" w:hAnsi="Times New Roman" w:cs="Times New Roman" w:eastAsia="Times New Roman" w:hint="default"/>
          <w:sz w:val="18"/>
          <w:szCs w:val="18"/>
        </w:rPr>
        <w:t>677.71</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before="4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2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188" w:type="dxa"/>
        <w:tblLayout w:type="fixed"/>
        <w:tblCellMar>
          <w:top w:w="0" w:type="dxa"/>
          <w:left w:w="0" w:type="dxa"/>
          <w:bottom w:w="0" w:type="dxa"/>
          <w:right w:w="0" w:type="dxa"/>
        </w:tblCellMar>
        <w:tblLook w:val="01E0"/>
      </w:tblPr>
      <w:tblGrid>
        <w:gridCol w:w="1440"/>
        <w:gridCol w:w="1260"/>
        <w:gridCol w:w="1260"/>
        <w:gridCol w:w="1080"/>
        <w:gridCol w:w="1260"/>
        <w:gridCol w:w="1260"/>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杨军</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钟际民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靳宏荣</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周庚申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董事兼总裁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100.48</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吴列平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董事兼副总裁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78.25</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黄蓉芳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王伯俭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冯科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马跃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76.25</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韩宗远</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张家干</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46.09</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于吉永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84.45</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赵家礼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70.45</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78.51</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彭海朝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70.86</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48.37</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杜和平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谭文鋕</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杨昕光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683.71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四、公司董事、监事、高级管理人员离职和解聘情况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09" w:type="dxa"/>
        <w:tblLayout w:type="fixed"/>
        <w:tblCellMar>
          <w:top w:w="0" w:type="dxa"/>
          <w:left w:w="0" w:type="dxa"/>
          <w:bottom w:w="0" w:type="dxa"/>
          <w:right w:w="0" w:type="dxa"/>
        </w:tblCellMar>
        <w:tblLook w:val="01E0"/>
      </w:tblPr>
      <w:tblGrid>
        <w:gridCol w:w="1330"/>
        <w:gridCol w:w="1330"/>
        <w:gridCol w:w="1330"/>
        <w:gridCol w:w="1736"/>
        <w:gridCol w:w="1393"/>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杜和平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谭文鋕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杨昕光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辞职</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报告期内，公司核心技术团队或关键管理人员保持相对稳定。</w:t>
      </w: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截至报告期末，公司及其下属子公司共有员工</w:t>
      </w:r>
      <w:r>
        <w:rPr>
          <w:rFonts w:ascii="Times New Roman" w:hAnsi="Times New Roman" w:cs="Times New Roman" w:eastAsia="Times New Roman" w:hint="default"/>
          <w:sz w:val="18"/>
          <w:szCs w:val="18"/>
        </w:rPr>
        <w:t>42,371</w:t>
      </w:r>
      <w:r>
        <w:rPr>
          <w:rFonts w:ascii="宋体" w:hAnsi="宋体" w:cs="宋体" w:eastAsia="宋体" w:hint="default"/>
          <w:sz w:val="18"/>
          <w:szCs w:val="18"/>
        </w:rPr>
        <w:t>人，其构成情况如下：</w:t>
      </w:r>
    </w:p>
    <w:p>
      <w:pPr>
        <w:spacing w:line="240" w:lineRule="auto" w:before="8"/>
        <w:rPr>
          <w:rFonts w:ascii="宋体" w:hAnsi="宋体" w:cs="宋体" w:eastAsia="宋体" w:hint="default"/>
          <w:sz w:val="13"/>
          <w:szCs w:val="13"/>
        </w:rPr>
      </w:pPr>
    </w:p>
    <w:p>
      <w:pPr>
        <w:spacing w:line="5674" w:lineRule="exact"/>
        <w:ind w:left="154" w:right="0" w:firstLine="0"/>
        <w:rPr>
          <w:rFonts w:ascii="宋体" w:hAnsi="宋体" w:cs="宋体" w:eastAsia="宋体" w:hint="default"/>
          <w:sz w:val="20"/>
          <w:szCs w:val="20"/>
        </w:rPr>
      </w:pPr>
      <w:r>
        <w:rPr>
          <w:rFonts w:ascii="宋体" w:hAnsi="宋体" w:cs="宋体" w:eastAsia="宋体" w:hint="default"/>
          <w:position w:val="-112"/>
          <w:sz w:val="20"/>
          <w:szCs w:val="20"/>
        </w:rPr>
        <w:drawing>
          <wp:inline distT="0" distB="0" distL="0" distR="0">
            <wp:extent cx="6085772" cy="3603307"/>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6085772" cy="3603307"/>
                    </a:xfrm>
                    <a:prstGeom prst="rect">
                      <a:avLst/>
                    </a:prstGeom>
                  </pic:spPr>
                </pic:pic>
              </a:graphicData>
            </a:graphic>
          </wp:inline>
        </w:drawing>
      </w:r>
      <w:r>
        <w:rPr>
          <w:rFonts w:ascii="宋体" w:hAnsi="宋体" w:cs="宋体" w:eastAsia="宋体" w:hint="default"/>
          <w:position w:val="-112"/>
          <w:sz w:val="20"/>
          <w:szCs w:val="20"/>
        </w:rPr>
      </w:r>
    </w:p>
    <w:p>
      <w:pPr>
        <w:spacing w:after="0" w:line="5674"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133"/>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3" w:right="149" w:firstLine="360"/>
        <w:jc w:val="both"/>
        <w:rPr>
          <w:rFonts w:ascii="宋体" w:hAnsi="宋体" w:cs="宋体" w:eastAsia="宋体" w:hint="default"/>
          <w:sz w:val="18"/>
          <w:szCs w:val="18"/>
        </w:rPr>
      </w:pPr>
      <w:r>
        <w:rPr>
          <w:rFonts w:ascii="宋体" w:hAnsi="宋体" w:cs="宋体" w:eastAsia="宋体" w:hint="default"/>
          <w:spacing w:val="-2"/>
          <w:sz w:val="18"/>
          <w:szCs w:val="18"/>
        </w:rPr>
        <w:t>公司始终坚持按照《公司法》、《证券法》、《上市公司治理准则》、《深圳证券交易所股票上市规则》和其它有关上</w:t>
      </w:r>
      <w:r>
        <w:rPr>
          <w:rFonts w:ascii="宋体" w:hAnsi="宋体" w:cs="宋体" w:eastAsia="宋体" w:hint="default"/>
          <w:sz w:val="18"/>
          <w:szCs w:val="18"/>
        </w:rPr>
        <w:t> </w:t>
      </w:r>
      <w:r>
        <w:rPr>
          <w:rFonts w:ascii="宋体" w:hAnsi="宋体" w:cs="宋体" w:eastAsia="宋体" w:hint="default"/>
          <w:spacing w:val="-2"/>
          <w:sz w:val="18"/>
          <w:szCs w:val="18"/>
        </w:rPr>
        <w:t>市公司治理的法律法规及规范性文件的要求，不断完善法人治理结构、规范公司运作，切实推进内部控制体系建设，公司治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理与《公司法》和中国证监会相关规定的要求基本一致。</w:t>
      </w:r>
    </w:p>
    <w:p>
      <w:pPr>
        <w:spacing w:before="59"/>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60" w:lineRule="auto" w:before="116"/>
        <w:ind w:left="153" w:right="4551" w:firstLine="0"/>
        <w:jc w:val="left"/>
        <w:rPr>
          <w:rFonts w:ascii="宋体" w:hAnsi="宋体" w:cs="宋体" w:eastAsia="宋体" w:hint="default"/>
          <w:sz w:val="18"/>
          <w:szCs w:val="18"/>
        </w:rPr>
      </w:pPr>
      <w:r>
        <w:rPr>
          <w:rFonts w:ascii="宋体" w:hAnsi="宋体" w:cs="宋体" w:eastAsia="宋体" w:hint="default"/>
          <w:sz w:val="18"/>
          <w:szCs w:val="18"/>
        </w:rPr>
        <w:t>□ 是 √ 否 公司治理与《公司法》和中国证监会相关规定的要求不存在差异。</w:t>
      </w:r>
    </w:p>
    <w:p>
      <w:pPr>
        <w:spacing w:before="26"/>
        <w:ind w:left="153" w:right="0" w:firstLine="0"/>
        <w:jc w:val="both"/>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before="116"/>
        <w:ind w:left="513" w:right="0" w:firstLine="0"/>
        <w:jc w:val="left"/>
        <w:rPr>
          <w:rFonts w:ascii="宋体" w:hAnsi="宋体" w:cs="宋体" w:eastAsia="宋体" w:hint="default"/>
          <w:sz w:val="18"/>
          <w:szCs w:val="18"/>
        </w:rPr>
      </w:pPr>
      <w:r>
        <w:rPr>
          <w:rFonts w:ascii="宋体" w:hAnsi="宋体" w:cs="宋体" w:eastAsia="宋体" w:hint="default"/>
          <w:sz w:val="18"/>
          <w:szCs w:val="18"/>
        </w:rPr>
        <w:t>（一）公司治理专项活动开展情况</w:t>
      </w:r>
    </w:p>
    <w:p>
      <w:pPr>
        <w:spacing w:line="338" w:lineRule="auto" w:before="117"/>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、公司治理制度的建设及完善 </w:t>
      </w:r>
      <w:r>
        <w:rPr>
          <w:rFonts w:ascii="宋体" w:hAnsi="宋体" w:cs="宋体" w:eastAsia="宋体" w:hint="default"/>
          <w:spacing w:val="-2"/>
          <w:sz w:val="18"/>
          <w:szCs w:val="18"/>
        </w:rPr>
        <w:t>报告期内，公司按照中国证监会《关于上市公司建立内幕信息知情人登记管理制度的规定》及深交所《信息披露业务备</w:t>
      </w:r>
    </w:p>
    <w:p>
      <w:pPr>
        <w:spacing w:before="2"/>
        <w:ind w:left="153" w:right="0" w:firstLine="0"/>
        <w:jc w:val="both"/>
        <w:rPr>
          <w:rFonts w:ascii="宋体" w:hAnsi="宋体" w:cs="宋体" w:eastAsia="宋体" w:hint="default"/>
          <w:sz w:val="18"/>
          <w:szCs w:val="18"/>
        </w:rPr>
      </w:pPr>
      <w:r>
        <w:rPr>
          <w:rFonts w:ascii="宋体" w:hAnsi="宋体" w:cs="宋体" w:eastAsia="宋体" w:hint="default"/>
          <w:sz w:val="18"/>
          <w:szCs w:val="18"/>
        </w:rPr>
        <w:t>忘录第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号内幕信息知情人员登记管理事项》的相关要求，对原《内幕信息知情人报备制度》的有关条款及内容进行全面</w:t>
      </w:r>
    </w:p>
    <w:p>
      <w:pPr>
        <w:spacing w:line="300" w:lineRule="auto" w:before="63"/>
        <w:ind w:left="154" w:right="128" w:firstLine="0"/>
        <w:jc w:val="left"/>
        <w:rPr>
          <w:rFonts w:ascii="宋体" w:hAnsi="宋体" w:cs="宋体" w:eastAsia="宋体" w:hint="default"/>
          <w:sz w:val="18"/>
          <w:szCs w:val="18"/>
        </w:rPr>
      </w:pPr>
      <w:r>
        <w:rPr>
          <w:rFonts w:ascii="宋体" w:hAnsi="宋体" w:cs="宋体" w:eastAsia="宋体" w:hint="default"/>
          <w:spacing w:val="-3"/>
          <w:sz w:val="18"/>
          <w:szCs w:val="18"/>
        </w:rPr>
        <w:t>修订，修订后该制度变更为《内幕信息知情人员登记管理制度》，于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日经公司第五届董事会第十次会议审议 通过后执行。其后，公司又根据深圳证监局下发的《关于认真贯彻落实</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关于进一步落实上市公司现金分红有关事项的通知</w:t>
      </w:r>
    </w:p>
    <w:p>
      <w:pPr>
        <w:spacing w:before="1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&gt;</w:t>
      </w:r>
      <w:r>
        <w:rPr>
          <w:rFonts w:ascii="宋体" w:hAnsi="宋体" w:cs="宋体" w:eastAsia="宋体" w:hint="default"/>
          <w:sz w:val="18"/>
          <w:szCs w:val="18"/>
        </w:rPr>
        <w:t>有关要求的通知</w:t>
      </w:r>
      <w:r>
        <w:rPr>
          <w:rFonts w:ascii="宋体" w:hAnsi="宋体" w:cs="宋体" w:eastAsia="宋体" w:hint="default"/>
          <w:spacing w:val="-90"/>
          <w:sz w:val="18"/>
          <w:szCs w:val="18"/>
        </w:rPr>
        <w:t>》</w:t>
      </w:r>
      <w:r>
        <w:rPr>
          <w:rFonts w:ascii="宋体" w:hAnsi="宋体" w:cs="宋体" w:eastAsia="宋体" w:hint="default"/>
          <w:sz w:val="18"/>
          <w:szCs w:val="18"/>
        </w:rPr>
        <w:t>（深圳局公司字</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43 </w:t>
      </w:r>
      <w:r>
        <w:rPr>
          <w:rFonts w:ascii="宋体" w:hAnsi="宋体" w:cs="宋体" w:eastAsia="宋体" w:hint="default"/>
          <w:sz w:val="18"/>
          <w:szCs w:val="18"/>
        </w:rPr>
        <w:t>号）要求，结合公司实际情况制定了《股东回报规划（</w:t>
      </w:r>
      <w:r>
        <w:rPr>
          <w:rFonts w:ascii="Times New Roman" w:hAnsi="Times New Roman" w:cs="Times New Roman" w:eastAsia="Times New Roman" w:hint="default"/>
          <w:sz w:val="18"/>
          <w:szCs w:val="18"/>
        </w:rPr>
        <w:t>2012—2014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z w:val="18"/>
          <w:szCs w:val="18"/>
        </w:rPr>
        <w:t>，并对</w:t>
      </w:r>
    </w:p>
    <w:p>
      <w:pPr>
        <w:spacing w:line="357" w:lineRule="auto" w:before="64"/>
        <w:ind w:left="514" w:right="0" w:hanging="360"/>
        <w:jc w:val="left"/>
        <w:rPr>
          <w:rFonts w:ascii="宋体" w:hAnsi="宋体" w:cs="宋体" w:eastAsia="宋体" w:hint="default"/>
          <w:sz w:val="18"/>
          <w:szCs w:val="18"/>
        </w:rPr>
      </w:pPr>
      <w:r>
        <w:rPr>
          <w:rFonts w:ascii="宋体" w:hAnsi="宋体" w:cs="宋体" w:eastAsia="宋体" w:hint="default"/>
          <w:sz w:val="18"/>
          <w:szCs w:val="18"/>
        </w:rPr>
        <w:t>《公司章程》有关分红政策条款进行了相关修订，明确了现金分红的标准和比例等。 </w:t>
      </w:r>
      <w:r>
        <w:rPr>
          <w:rFonts w:ascii="宋体" w:hAnsi="宋体" w:cs="宋体" w:eastAsia="宋体" w:hint="default"/>
          <w:spacing w:val="-2"/>
          <w:sz w:val="18"/>
          <w:szCs w:val="18"/>
        </w:rPr>
        <w:t>此外，公司还结合内部控制建设的实际情况及内部控制审计机构的建议，对财务管理、企业运营规划、投融资等方面进</w:t>
      </w:r>
    </w:p>
    <w:p>
      <w:pPr>
        <w:spacing w:line="224" w:lineRule="exact"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行制度健全工作，包括修订《股东大会议事规则</w:t>
      </w:r>
      <w:r>
        <w:rPr>
          <w:rFonts w:ascii="宋体" w:hAnsi="宋体" w:cs="宋体" w:eastAsia="宋体" w:hint="default"/>
          <w:spacing w:val="-90"/>
          <w:sz w:val="18"/>
          <w:szCs w:val="18"/>
        </w:rPr>
        <w:t>》、</w:t>
      </w:r>
      <w:r>
        <w:rPr>
          <w:rFonts w:ascii="宋体" w:hAnsi="宋体" w:cs="宋体" w:eastAsia="宋体" w:hint="default"/>
          <w:sz w:val="18"/>
          <w:szCs w:val="18"/>
        </w:rPr>
        <w:t>《投资管理制度</w:t>
      </w:r>
      <w:r>
        <w:rPr>
          <w:rFonts w:ascii="宋体" w:hAnsi="宋体" w:cs="宋体" w:eastAsia="宋体" w:hint="default"/>
          <w:spacing w:val="-90"/>
          <w:sz w:val="18"/>
          <w:szCs w:val="18"/>
        </w:rPr>
        <w:t>》</w:t>
      </w:r>
      <w:r>
        <w:rPr>
          <w:rFonts w:ascii="宋体" w:hAnsi="宋体" w:cs="宋体" w:eastAsia="宋体" w:hint="default"/>
          <w:sz w:val="18"/>
          <w:szCs w:val="18"/>
        </w:rPr>
        <w:t>，制定了《筹资管理办法</w:t>
      </w:r>
      <w:r>
        <w:rPr>
          <w:rFonts w:ascii="宋体" w:hAnsi="宋体" w:cs="宋体" w:eastAsia="宋体" w:hint="default"/>
          <w:spacing w:val="-90"/>
          <w:sz w:val="18"/>
          <w:szCs w:val="18"/>
        </w:rPr>
        <w:t>》、</w:t>
      </w:r>
      <w:r>
        <w:rPr>
          <w:rFonts w:ascii="宋体" w:hAnsi="宋体" w:cs="宋体" w:eastAsia="宋体" w:hint="default"/>
          <w:sz w:val="18"/>
          <w:szCs w:val="18"/>
        </w:rPr>
        <w:t>《战略管理制度</w:t>
      </w:r>
      <w:r>
        <w:rPr>
          <w:rFonts w:ascii="宋体" w:hAnsi="宋体" w:cs="宋体" w:eastAsia="宋体" w:hint="default"/>
          <w:spacing w:val="-90"/>
          <w:sz w:val="18"/>
          <w:szCs w:val="18"/>
        </w:rPr>
        <w:t>》、</w:t>
      </w:r>
      <w:r>
        <w:rPr>
          <w:rFonts w:ascii="宋体" w:hAnsi="宋体" w:cs="宋体" w:eastAsia="宋体" w:hint="default"/>
          <w:sz w:val="18"/>
          <w:szCs w:val="18"/>
        </w:rPr>
        <w:t>《全面预</w:t>
      </w:r>
    </w:p>
    <w:p>
      <w:pPr>
        <w:spacing w:line="319" w:lineRule="auto" w:before="76"/>
        <w:ind w:left="154" w:right="138" w:firstLine="0"/>
        <w:jc w:val="left"/>
        <w:rPr>
          <w:rFonts w:ascii="宋体" w:hAnsi="宋体" w:cs="宋体" w:eastAsia="宋体" w:hint="default"/>
          <w:sz w:val="18"/>
          <w:szCs w:val="18"/>
        </w:rPr>
      </w:pPr>
      <w:r>
        <w:rPr>
          <w:rFonts w:ascii="宋体" w:hAnsi="宋体" w:cs="宋体" w:eastAsia="宋体" w:hint="default"/>
          <w:spacing w:val="-8"/>
          <w:sz w:val="18"/>
          <w:szCs w:val="18"/>
        </w:rPr>
        <w:t>算管理办法》、《派出董、监事及高级管理人员管理办法》、《反舞弊与举报暂行规定》等规章制度，进一步提高了公司的规范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运作水平。</w:t>
      </w:r>
    </w:p>
    <w:p>
      <w:pPr>
        <w:spacing w:line="338" w:lineRule="auto" w:before="58"/>
        <w:ind w:left="514" w:right="15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、投资者保护宣传活动 </w:t>
      </w:r>
      <w:r>
        <w:rPr>
          <w:rFonts w:ascii="宋体" w:hAnsi="宋体" w:cs="宋体" w:eastAsia="宋体" w:hint="default"/>
          <w:spacing w:val="-2"/>
          <w:sz w:val="18"/>
          <w:szCs w:val="18"/>
        </w:rPr>
        <w:t>报告期内，根据深圳证监局《关于做好上市公司投资者保护宣传工作的通知》（深证局公司字</w:t>
      </w:r>
      <w:r>
        <w:rPr>
          <w:rFonts w:ascii="Times New Roman" w:hAnsi="Times New Roman" w:cs="Times New Roman" w:eastAsia="Times New Roman" w:hint="default"/>
          <w:spacing w:val="-2"/>
          <w:sz w:val="18"/>
          <w:szCs w:val="18"/>
        </w:rPr>
        <w:t>[2012]60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号）的要求，为</w:t>
      </w:r>
    </w:p>
    <w:p>
      <w:pPr>
        <w:spacing w:line="230" w:lineRule="exact" w:before="0"/>
        <w:ind w:left="154"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切实保护投资者合法权益，倡导“长期投资、理性投资、价值投资”的理念，加强投资者对公司的了解，公司自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spacing w:line="319" w:lineRule="auto" w:before="63"/>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月起通过公司网站、投资者互动平台、投资者热线电话、公司内刊《长城报》、公司宣传橱窗等多种方式和途径集中开展了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为期三个月的投资者保护宣传和投资者交流工作，发放投资者保护宣传活动资料，普及投资常识及相关法律法规。</w:t>
      </w:r>
    </w:p>
    <w:p>
      <w:pPr>
        <w:spacing w:line="338" w:lineRule="auto" w:before="5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、持续开展防控内募交易 </w:t>
      </w:r>
      <w:r>
        <w:rPr>
          <w:rFonts w:ascii="宋体" w:hAnsi="宋体" w:cs="宋体" w:eastAsia="宋体" w:hint="default"/>
          <w:spacing w:val="-2"/>
          <w:sz w:val="18"/>
          <w:szCs w:val="18"/>
        </w:rPr>
        <w:t>报告期内，公司积极组织相关人员参加了由中国证监会纪委主办、深圳证监局和深交所联合承办的“内幕交易警示教育</w:t>
      </w:r>
    </w:p>
    <w:p>
      <w:pPr>
        <w:spacing w:line="319" w:lineRule="auto" w:before="2"/>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展”深圳巡展。为强化教育效果，展后公司还将展览内容发给全体董事、监事及高管人员，要求认真学习，在工作实践中严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防内幕信息泄露以及利用内幕信息交易的事件发生。</w:t>
      </w:r>
    </w:p>
    <w:p>
      <w:pPr>
        <w:spacing w:before="56"/>
        <w:ind w:left="514" w:right="0" w:firstLine="0"/>
        <w:jc w:val="left"/>
        <w:rPr>
          <w:rFonts w:ascii="宋体" w:hAnsi="宋体" w:cs="宋体" w:eastAsia="宋体" w:hint="default"/>
          <w:sz w:val="18"/>
          <w:szCs w:val="18"/>
        </w:rPr>
      </w:pPr>
      <w:r>
        <w:rPr>
          <w:rFonts w:ascii="宋体" w:hAnsi="宋体" w:cs="宋体" w:eastAsia="宋体" w:hint="default"/>
          <w:sz w:val="18"/>
          <w:szCs w:val="18"/>
        </w:rPr>
        <w:t>（二）内幕信息知情人登记管理制度的制定、实施情况</w:t>
      </w:r>
    </w:p>
    <w:p>
      <w:pPr>
        <w:spacing w:line="300" w:lineRule="auto" w:before="115"/>
        <w:ind w:left="154" w:right="15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、报告期内，公司按照中国证监会《关于上市公司建立内幕信息知情人登记管理制度的规定》及深交所《信息披露业 务备忘录第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 </w:t>
      </w:r>
      <w:r>
        <w:rPr>
          <w:rFonts w:ascii="宋体" w:hAnsi="宋体" w:cs="宋体" w:eastAsia="宋体" w:hint="default"/>
          <w:sz w:val="18"/>
          <w:szCs w:val="18"/>
        </w:rPr>
        <w:t>号内幕信息知情人员登记管理事项》的相关要求，对原《内幕信息知情人报备制度》的有关条款及内容进行</w:t>
      </w:r>
    </w:p>
    <w:p>
      <w:pPr>
        <w:spacing w:line="309" w:lineRule="auto" w:before="13"/>
        <w:ind w:left="153" w:right="158" w:firstLine="0"/>
        <w:jc w:val="both"/>
        <w:rPr>
          <w:rFonts w:ascii="宋体" w:hAnsi="宋体" w:cs="宋体" w:eastAsia="宋体" w:hint="default"/>
          <w:sz w:val="18"/>
          <w:szCs w:val="18"/>
        </w:rPr>
      </w:pPr>
      <w:r>
        <w:rPr>
          <w:rFonts w:ascii="宋体" w:hAnsi="宋体" w:cs="宋体" w:eastAsia="宋体" w:hint="default"/>
          <w:spacing w:val="-3"/>
          <w:sz w:val="18"/>
          <w:szCs w:val="18"/>
        </w:rPr>
        <w:t>全面修订，修订后该制度变更为《内幕信息知情人登记管理制度》，于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日经公司第五届董事会第十次会议审 </w:t>
      </w:r>
      <w:r>
        <w:rPr>
          <w:rFonts w:ascii="宋体" w:hAnsi="宋体" w:cs="宋体" w:eastAsia="宋体" w:hint="default"/>
          <w:spacing w:val="-5"/>
          <w:sz w:val="18"/>
          <w:szCs w:val="18"/>
        </w:rPr>
        <w:t>议通过后执行。《内幕信息知情人登记管理制度》建立了配套的《保密协议》、《禁止内幕交易告知书》和《内幕信息知情人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员档案》等相关文件，进一步完善了防范内幕交易的内部控制制度。</w:t>
      </w:r>
    </w:p>
    <w:p>
      <w:pPr>
        <w:spacing w:line="300" w:lineRule="auto" w:before="62"/>
        <w:ind w:left="153" w:right="14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、报告期内，公司严格遵守证券监管规定及相关规章制度，对存在的向控股股东长城科技（香港联交所上市公司）报 </w:t>
      </w:r>
      <w:r>
        <w:rPr>
          <w:rFonts w:ascii="宋体" w:hAnsi="宋体" w:cs="宋体" w:eastAsia="宋体" w:hint="default"/>
          <w:spacing w:val="-2"/>
          <w:sz w:val="18"/>
          <w:szCs w:val="18"/>
        </w:rPr>
        <w:t>送未公开信息情况，能够及时履行报备相关信息等义务。同时，在涉及定期报告等重大事项披露前，公司均按制度和相关法</w:t>
      </w:r>
    </w:p>
    <w:p>
      <w:pPr>
        <w:spacing w:after="0" w:line="300"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914" w:right="896" w:firstLine="0"/>
        <w:jc w:val="left"/>
        <w:rPr>
          <w:rFonts w:ascii="宋体" w:hAnsi="宋体" w:cs="宋体" w:eastAsia="宋体" w:hint="default"/>
          <w:sz w:val="18"/>
          <w:szCs w:val="18"/>
        </w:rPr>
      </w:pPr>
      <w:r>
        <w:rPr>
          <w:rFonts w:ascii="宋体" w:hAnsi="宋体" w:cs="宋体" w:eastAsia="宋体" w:hint="default"/>
          <w:sz w:val="18"/>
          <w:szCs w:val="18"/>
        </w:rPr>
        <w:t>律、法规要求，整理登记知情人员相关信息并向监管机关报备，严格控制内幕信息传递范围，加强内幕信息保密工作。</w:t>
      </w:r>
    </w:p>
    <w:p>
      <w:pPr>
        <w:spacing w:line="302" w:lineRule="auto" w:before="115"/>
        <w:ind w:left="914" w:right="89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年度，公司未发现内幕信息知情人利用内幕消息违规买卖本公司股票的情况，也未发生因涉嫌内幕交易被监管</w:t>
      </w:r>
      <w:r>
        <w:rPr>
          <w:rFonts w:ascii="宋体" w:hAnsi="宋体" w:cs="宋体" w:eastAsia="宋体" w:hint="default"/>
          <w:sz w:val="18"/>
          <w:szCs w:val="18"/>
        </w:rPr>
        <w:t> 部门采取监管措施及行政处罚情况。</w:t>
      </w:r>
    </w:p>
    <w:p>
      <w:pPr>
        <w:pStyle w:val="Heading3"/>
        <w:spacing w:line="240" w:lineRule="auto" w:before="100"/>
        <w:ind w:left="914" w:right="896"/>
        <w:jc w:val="left"/>
        <w:rPr>
          <w:b w:val="0"/>
          <w:bCs w:val="0"/>
        </w:rPr>
      </w:pPr>
      <w:r>
        <w:rPr/>
        <w:t>二、报告期内召开的年度股东大会和临时股东大会的有关情况</w:t>
      </w:r>
      <w:r>
        <w:rPr>
          <w:b w:val="0"/>
          <w:bCs w:val="0"/>
        </w:rPr>
      </w:r>
    </w:p>
    <w:p>
      <w:pPr>
        <w:spacing w:before="141"/>
        <w:ind w:left="914" w:right="8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25" w:type="dxa"/>
        <w:tblLayout w:type="fixed"/>
        <w:tblCellMar>
          <w:top w:w="0" w:type="dxa"/>
          <w:left w:w="0" w:type="dxa"/>
          <w:bottom w:w="0" w:type="dxa"/>
          <w:right w:w="0" w:type="dxa"/>
        </w:tblCellMar>
        <w:tblLook w:val="01E0"/>
      </w:tblPr>
      <w:tblGrid>
        <w:gridCol w:w="2005"/>
        <w:gridCol w:w="1080"/>
        <w:gridCol w:w="4718"/>
        <w:gridCol w:w="900"/>
        <w:gridCol w:w="1080"/>
        <w:gridCol w:w="1421"/>
      </w:tblGrid>
      <w:tr>
        <w:trPr>
          <w:trHeight w:val="402" w:hRule="exact"/>
        </w:trPr>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 w:hRule="exact"/>
        </w:trPr>
        <w:tc>
          <w:tcPr>
            <w:tcW w:w="200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47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年度董事会工作报告</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21" w:type="dxa"/>
            <w:tcBorders>
              <w:top w:val="single" w:sz="4" w:space="0" w:color="000000"/>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年度监事会工作报告</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年度财务决算报告</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274"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年度财务预算报告</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836" w:hRule="exact"/>
        </w:trPr>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年度股东大会文件</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年度利润分配预案</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年年度报告及报告摘要</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9" w:lineRule="auto" w:before="102"/>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19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2012-039 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319" w:lineRule="auto" w:before="63"/>
              <w:ind w:left="22" w:right="126"/>
              <w:jc w:val="left"/>
              <w:rPr>
                <w:rFonts w:ascii="宋体" w:hAnsi="宋体" w:cs="宋体" w:eastAsia="宋体" w:hint="default"/>
                <w:sz w:val="18"/>
                <w:szCs w:val="18"/>
              </w:rPr>
            </w:pPr>
            <w:r>
              <w:rPr>
                <w:rFonts w:ascii="宋体" w:hAnsi="宋体" w:cs="宋体" w:eastAsia="宋体" w:hint="default"/>
                <w:sz w:val="18"/>
                <w:szCs w:val="18"/>
              </w:rPr>
              <w:t>度股东大会决议 公告</w:t>
            </w:r>
          </w:p>
        </w:tc>
      </w:tr>
      <w:tr>
        <w:trPr>
          <w:trHeight w:val="298"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、为子公司担保的议案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、续聘信永中和会计师事务所有限责任公司为公司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2005"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47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度财务审计单位议案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21" w:type="dxa"/>
            <w:tcBorders>
              <w:top w:val="nil" w:sz="6" w:space="0" w:color="auto"/>
              <w:left w:val="single" w:sz="4" w:space="0" w:color="000000"/>
              <w:bottom w:val="nil" w:sz="6" w:space="0" w:color="auto"/>
              <w:right w:val="single" w:sz="4" w:space="0" w:color="000000"/>
            </w:tcBorders>
          </w:tcPr>
          <w:p>
            <w:pPr/>
          </w:p>
        </w:tc>
      </w:tr>
      <w:tr>
        <w:trPr>
          <w:trHeight w:val="376" w:hRule="exact"/>
        </w:trPr>
        <w:tc>
          <w:tcPr>
            <w:tcW w:w="200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47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、申请银行综合授信额度议案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21"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5"/>
          <w:szCs w:val="5"/>
        </w:rPr>
      </w:pPr>
    </w:p>
    <w:p>
      <w:pPr>
        <w:spacing w:before="35"/>
        <w:ind w:left="914" w:right="8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12"/>
        <w:rPr>
          <w:rFonts w:ascii="宋体" w:hAnsi="宋体" w:cs="宋体" w:eastAsia="宋体" w:hint="default"/>
          <w:b/>
          <w:bCs/>
          <w:sz w:val="11"/>
          <w:szCs w:val="11"/>
        </w:rPr>
      </w:pPr>
    </w:p>
    <w:tbl>
      <w:tblPr>
        <w:tblW w:w="0" w:type="auto"/>
        <w:jc w:val="left"/>
        <w:tblInd w:w="113" w:type="dxa"/>
        <w:tblLayout w:type="fixed"/>
        <w:tblCellMar>
          <w:top w:w="0" w:type="dxa"/>
          <w:left w:w="0" w:type="dxa"/>
          <w:bottom w:w="0" w:type="dxa"/>
          <w:right w:w="0" w:type="dxa"/>
        </w:tblCellMar>
        <w:tblLook w:val="01E0"/>
      </w:tblPr>
      <w:tblGrid>
        <w:gridCol w:w="2017"/>
        <w:gridCol w:w="1118"/>
        <w:gridCol w:w="4680"/>
        <w:gridCol w:w="900"/>
        <w:gridCol w:w="1080"/>
        <w:gridCol w:w="1433"/>
      </w:tblGrid>
      <w:tr>
        <w:trPr>
          <w:trHeight w:val="402" w:hRule="exact"/>
        </w:trPr>
        <w:tc>
          <w:tcPr>
            <w:tcW w:w="20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、关于批准子公司冠捷科技通过旗下全资子公司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MMD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有</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条件向飞利浦收购合营公司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的股份并订立有关的买卖</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1282"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302"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协议、股东协议及相关文件的议案</w:t>
            </w:r>
          </w:p>
          <w:p>
            <w:pPr>
              <w:pStyle w:val="TableParagraph"/>
              <w:spacing w:line="300" w:lineRule="auto" w:before="115"/>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、关于批准合营公司（及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或其联营公司）拟在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MMD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收购</w:t>
            </w:r>
            <w:r>
              <w:rPr>
                <w:rFonts w:ascii="宋体" w:hAnsi="宋体" w:cs="宋体" w:eastAsia="宋体" w:hint="default"/>
                <w:spacing w:val="1"/>
                <w:sz w:val="18"/>
                <w:szCs w:val="18"/>
              </w:rPr>
              <w:t> </w:t>
            </w:r>
            <w:r>
              <w:rPr>
                <w:rFonts w:ascii="宋体" w:hAnsi="宋体" w:cs="宋体" w:eastAsia="宋体" w:hint="default"/>
                <w:sz w:val="18"/>
                <w:szCs w:val="18"/>
              </w:rPr>
              <w:t>完成后与飞利浦（及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或其联营公司）订立的系列日常持续 </w:t>
            </w:r>
            <w:r>
              <w:rPr>
                <w:rFonts w:ascii="宋体" w:hAnsi="宋体" w:cs="宋体" w:eastAsia="宋体" w:hint="default"/>
                <w:spacing w:val="-9"/>
                <w:sz w:val="18"/>
                <w:szCs w:val="18"/>
              </w:rPr>
              <w:t>交易及年度上限（包括《商标许可协议》、《第二级商标许可</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2012-007 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138"/>
              <w:jc w:val="left"/>
              <w:rPr>
                <w:rFonts w:ascii="宋体" w:hAnsi="宋体" w:cs="宋体" w:eastAsia="宋体" w:hint="default"/>
                <w:sz w:val="18"/>
                <w:szCs w:val="18"/>
              </w:rPr>
            </w:pPr>
            <w:r>
              <w:rPr>
                <w:rFonts w:ascii="宋体" w:hAnsi="宋体" w:cs="宋体" w:eastAsia="宋体" w:hint="default"/>
                <w:sz w:val="18"/>
                <w:szCs w:val="18"/>
              </w:rPr>
              <w:t>度第一次临时股 东大会决议公告</w:t>
            </w:r>
          </w:p>
        </w:tc>
      </w:tr>
      <w:tr>
        <w:trPr>
          <w:trHeight w:val="313"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《知识产权协议</w:t>
            </w:r>
            <w:r>
              <w:rPr>
                <w:rFonts w:ascii="宋体" w:hAnsi="宋体" w:cs="宋体" w:eastAsia="宋体" w:hint="default"/>
                <w:spacing w:val="-15"/>
                <w:sz w:val="18"/>
                <w:szCs w:val="18"/>
              </w:rPr>
              <w:t>》</w:t>
            </w:r>
            <w:r>
              <w:rPr>
                <w:rFonts w:ascii="宋体" w:hAnsi="宋体" w:cs="宋体" w:eastAsia="宋体" w:hint="default"/>
                <w:sz w:val="18"/>
                <w:szCs w:val="18"/>
              </w:rPr>
              <w:t>及附属协议</w:t>
            </w:r>
            <w:r>
              <w:rPr>
                <w:rFonts w:ascii="宋体" w:hAnsi="宋体" w:cs="宋体" w:eastAsia="宋体" w:hint="default"/>
                <w:spacing w:val="-15"/>
                <w:sz w:val="18"/>
                <w:szCs w:val="18"/>
              </w:rPr>
              <w:t>、</w:t>
            </w:r>
            <w:r>
              <w:rPr>
                <w:rFonts w:ascii="宋体" w:hAnsi="宋体" w:cs="宋体" w:eastAsia="宋体" w:hint="default"/>
                <w:sz w:val="18"/>
                <w:szCs w:val="18"/>
              </w:rPr>
              <w:t>反向附属协议等</w:t>
            </w:r>
            <w:r>
              <w:rPr>
                <w:rFonts w:ascii="宋体" w:hAnsi="宋体" w:cs="宋体" w:eastAsia="宋体" w:hint="default"/>
                <w:spacing w:val="-15"/>
                <w:sz w:val="18"/>
                <w:szCs w:val="18"/>
              </w:rPr>
              <w:t>）</w:t>
            </w:r>
            <w:r>
              <w:rPr>
                <w:rFonts w:ascii="宋体" w:hAnsi="宋体" w:cs="宋体" w:eastAsia="宋体" w:hint="default"/>
                <w:sz w:val="18"/>
                <w:szCs w:val="18"/>
              </w:rPr>
              <w:t>的</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r>
        <w:trPr>
          <w:trHeight w:val="382"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、关于公司符合向特定对象非公开发行股票条件的议案</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35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、关于调整公司向特定对象非公开发行股票方案的议案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3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、关于公司非公开发行股票募集资金运用的可行性分析的</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259"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1463"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300"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9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股股票预案（修订）的议案</w:t>
            </w:r>
          </w:p>
          <w:p>
            <w:pPr>
              <w:pStyle w:val="TableParagraph"/>
              <w:spacing w:line="302" w:lineRule="auto" w:before="10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、关于公司与中国电子签署附生效条件的股份认购协议的 补充协议的议案</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、关于公司收购华电有限公司所持冠捷科技有限公司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316" w:lineRule="auto" w:before="6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提案获得 </w:t>
            </w:r>
            <w:r>
              <w:rPr>
                <w:rFonts w:ascii="宋体" w:hAnsi="宋体" w:cs="宋体" w:eastAsia="宋体" w:hint="default"/>
                <w:spacing w:val="-3"/>
                <w:sz w:val="18"/>
                <w:szCs w:val="18"/>
              </w:rPr>
              <w:t>通过，第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00" w:lineRule="auto"/>
              <w:ind w:left="22" w:right="145"/>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项提 案未获得</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2012-034 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度第二次临时股 东大会决议公告</w:t>
            </w:r>
          </w:p>
        </w:tc>
      </w:tr>
      <w:tr>
        <w:trPr>
          <w:trHeight w:val="332"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251,958,647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股股份的议案</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289"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、关于提请股东大会授权董事会全权办理本次非公开发行</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股票相关具体事宜的议案</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37" w:hRule="exact"/>
        </w:trPr>
        <w:tc>
          <w:tcPr>
            <w:tcW w:w="2017"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pacing w:val="-15"/>
                <w:sz w:val="18"/>
                <w:szCs w:val="18"/>
              </w:rPr>
              <w:t>、</w:t>
            </w:r>
            <w:r>
              <w:rPr>
                <w:rFonts w:ascii="宋体" w:hAnsi="宋体" w:cs="宋体" w:eastAsia="宋体" w:hint="default"/>
                <w:sz w:val="18"/>
                <w:szCs w:val="18"/>
              </w:rPr>
              <w:t>关</w:t>
            </w:r>
            <w:r>
              <w:rPr>
                <w:rFonts w:ascii="宋体" w:hAnsi="宋体" w:cs="宋体" w:eastAsia="宋体" w:hint="default"/>
                <w:spacing w:val="-15"/>
                <w:sz w:val="18"/>
                <w:szCs w:val="18"/>
              </w:rPr>
              <w:t>于</w:t>
            </w:r>
            <w:r>
              <w:rPr>
                <w:rFonts w:ascii="宋体" w:hAnsi="宋体" w:cs="宋体" w:eastAsia="宋体" w:hint="default"/>
                <w:sz w:val="18"/>
                <w:szCs w:val="18"/>
              </w:rPr>
              <w:t>《前</w:t>
            </w:r>
            <w:r>
              <w:rPr>
                <w:rFonts w:ascii="宋体" w:hAnsi="宋体" w:cs="宋体" w:eastAsia="宋体" w:hint="default"/>
                <w:spacing w:val="1"/>
                <w:sz w:val="18"/>
                <w:szCs w:val="18"/>
              </w:rPr>
              <w:t>次</w:t>
            </w:r>
            <w:r>
              <w:rPr>
                <w:rFonts w:ascii="宋体" w:hAnsi="宋体" w:cs="宋体" w:eastAsia="宋体" w:hint="default"/>
                <w:sz w:val="18"/>
                <w:szCs w:val="18"/>
              </w:rPr>
              <w:t>募集资金使用情况的专项报</w:t>
            </w:r>
            <w:r>
              <w:rPr>
                <w:rFonts w:ascii="宋体" w:hAnsi="宋体" w:cs="宋体" w:eastAsia="宋体" w:hint="default"/>
                <w:spacing w:val="-15"/>
                <w:sz w:val="18"/>
                <w:szCs w:val="18"/>
              </w:rPr>
              <w:t>告</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pacing w:val="1"/>
                <w:sz w:val="18"/>
                <w:szCs w:val="18"/>
              </w:rPr>
              <w:t>的</w:t>
            </w:r>
            <w:r>
              <w:rPr>
                <w:rFonts w:ascii="宋体" w:hAnsi="宋体" w:cs="宋体" w:eastAsia="宋体" w:hint="default"/>
                <w:sz w:val="18"/>
                <w:szCs w:val="18"/>
              </w:rPr>
              <w:t>议</w:t>
            </w:r>
          </w:p>
        </w:tc>
        <w:tc>
          <w:tcPr>
            <w:tcW w:w="900"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43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220" w:right="220"/>
        </w:sectPr>
      </w:pPr>
    </w:p>
    <w:p>
      <w:pPr>
        <w:spacing w:line="240" w:lineRule="auto" w:before="6"/>
        <w:rPr>
          <w:rFonts w:ascii="宋体" w:hAnsi="宋体" w:cs="宋体" w:eastAsia="宋体" w:hint="default"/>
          <w:b/>
          <w:bCs/>
          <w:sz w:val="24"/>
          <w:szCs w:val="24"/>
        </w:rPr>
      </w:pPr>
    </w:p>
    <w:tbl>
      <w:tblPr>
        <w:tblW w:w="0" w:type="auto"/>
        <w:jc w:val="left"/>
        <w:tblInd w:w="113" w:type="dxa"/>
        <w:tblLayout w:type="fixed"/>
        <w:tblCellMar>
          <w:top w:w="0" w:type="dxa"/>
          <w:left w:w="0" w:type="dxa"/>
          <w:bottom w:w="0" w:type="dxa"/>
          <w:right w:w="0" w:type="dxa"/>
        </w:tblCellMar>
        <w:tblLook w:val="01E0"/>
      </w:tblPr>
      <w:tblGrid>
        <w:gridCol w:w="2017"/>
        <w:gridCol w:w="1118"/>
        <w:gridCol w:w="4680"/>
        <w:gridCol w:w="900"/>
        <w:gridCol w:w="1080"/>
        <w:gridCol w:w="1433"/>
      </w:tblGrid>
      <w:tr>
        <w:trPr>
          <w:trHeight w:val="382"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、冠捷科技子公司与熊猫液晶共同投资设立合营企业</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1016"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年度第三次临时股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302" w:lineRule="auto" w:before="25"/>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、冠捷科技子公司与熊猫液晶订立采购框架协议暨日常关 联交易</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、股东回报规划（</w:t>
            </w:r>
            <w:r>
              <w:rPr>
                <w:rFonts w:ascii="Times New Roman" w:hAnsi="Times New Roman" w:cs="Times New Roman" w:eastAsia="Times New Roman" w:hint="default"/>
                <w:sz w:val="18"/>
                <w:szCs w:val="18"/>
              </w:rPr>
              <w:t>2012-2014</w:t>
            </w:r>
            <w:r>
              <w:rPr>
                <w:rFonts w:ascii="宋体" w:hAnsi="宋体" w:cs="宋体" w:eastAsia="宋体" w:hint="default"/>
                <w:sz w:val="18"/>
                <w:szCs w:val="18"/>
              </w:rPr>
              <w:t>）</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2012-049 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度第三次临时股 东大会决议公告</w:t>
            </w:r>
          </w:p>
        </w:tc>
      </w:tr>
      <w:tr>
        <w:trPr>
          <w:trHeight w:val="371"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《公司章程》修订案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r>
        <w:trPr>
          <w:trHeight w:val="304"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、选举第五届董事会董事的议案</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815"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300" w:lineRule="auto" w:before="103"/>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年度第四次临时股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、选举韩宗远先生为公司第五届监事会监事的议案</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、聘请天健会计师事务所为公司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年度内部控制审计单</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3"/>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197"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2012-061 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度第四次临时股 东大会决议公告</w:t>
            </w:r>
          </w:p>
        </w:tc>
      </w:tr>
      <w:tr>
        <w:trPr>
          <w:trHeight w:val="299"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z w:val="18"/>
                <w:szCs w:val="18"/>
              </w:rPr>
              <w:t>位的议案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r>
        <w:trPr>
          <w:trHeight w:val="382" w:hRule="exact"/>
        </w:trPr>
        <w:tc>
          <w:tcPr>
            <w:tcW w:w="2017"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46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年度日常关联交易预计相关协议的议案</w:t>
            </w:r>
          </w:p>
        </w:tc>
        <w:tc>
          <w:tcPr>
            <w:tcW w:w="90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433" w:type="dxa"/>
            <w:tcBorders>
              <w:top w:val="single" w:sz="4" w:space="0" w:color="000000"/>
              <w:left w:val="single" w:sz="4" w:space="0" w:color="000000"/>
              <w:bottom w:val="nil" w:sz="6" w:space="0" w:color="auto"/>
              <w:right w:val="single" w:sz="4" w:space="0" w:color="000000"/>
            </w:tcBorders>
          </w:tcPr>
          <w:p>
            <w:pPr/>
          </w:p>
        </w:tc>
      </w:tr>
      <w:tr>
        <w:trPr>
          <w:trHeight w:val="1011" w:hRule="exact"/>
        </w:trPr>
        <w:tc>
          <w:tcPr>
            <w:tcW w:w="20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年度第五次临时股 东大会</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680"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、发行中期票据</w:t>
            </w:r>
          </w:p>
          <w:p>
            <w:pPr>
              <w:pStyle w:val="TableParagraph"/>
              <w:spacing w:line="302" w:lineRule="auto" w:before="102"/>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、关于下属公司长城香港及柏怡香港申请银行授信额度的 议案</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审议通过 全部议案</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3"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2012-080 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2" w:right="138"/>
              <w:jc w:val="left"/>
              <w:rPr>
                <w:rFonts w:ascii="宋体" w:hAnsi="宋体" w:cs="宋体" w:eastAsia="宋体" w:hint="default"/>
                <w:sz w:val="18"/>
                <w:szCs w:val="18"/>
              </w:rPr>
            </w:pPr>
            <w:r>
              <w:rPr>
                <w:rFonts w:ascii="宋体" w:hAnsi="宋体" w:cs="宋体" w:eastAsia="宋体" w:hint="default"/>
                <w:sz w:val="18"/>
                <w:szCs w:val="18"/>
              </w:rPr>
              <w:t>度第五次临时股 东大会决议公告</w:t>
            </w:r>
          </w:p>
        </w:tc>
      </w:tr>
      <w:tr>
        <w:trPr>
          <w:trHeight w:val="376" w:hRule="exact"/>
        </w:trPr>
        <w:tc>
          <w:tcPr>
            <w:tcW w:w="2017"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46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、关于修订《股东大会议事规则》的议案</w:t>
            </w:r>
          </w:p>
        </w:tc>
        <w:tc>
          <w:tcPr>
            <w:tcW w:w="90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433"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3"/>
        <w:spacing w:line="240" w:lineRule="auto" w:before="26"/>
        <w:ind w:left="914" w:right="896"/>
        <w:jc w:val="left"/>
        <w:rPr>
          <w:b w:val="0"/>
          <w:bCs w:val="0"/>
        </w:rPr>
      </w:pP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spacing w:before="0"/>
        <w:ind w:left="914" w:right="8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90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黄蓉芳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王伯俭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冯科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bl>
    <w:p>
      <w:pPr>
        <w:spacing w:line="360" w:lineRule="auto" w:before="51"/>
        <w:ind w:left="1273" w:right="7831" w:hanging="36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1"/>
        <w:rPr>
          <w:rFonts w:ascii="宋体" w:hAnsi="宋体" w:cs="宋体" w:eastAsia="宋体" w:hint="default"/>
          <w:sz w:val="19"/>
          <w:szCs w:val="19"/>
        </w:rPr>
      </w:pPr>
    </w:p>
    <w:p>
      <w:pPr>
        <w:spacing w:before="0"/>
        <w:ind w:left="914" w:right="8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914" w:right="896"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913" w:right="6751"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3"/>
        <w:rPr>
          <w:rFonts w:ascii="宋体" w:hAnsi="宋体" w:cs="宋体" w:eastAsia="宋体" w:hint="default"/>
          <w:sz w:val="19"/>
          <w:szCs w:val="19"/>
        </w:rPr>
      </w:pPr>
    </w:p>
    <w:p>
      <w:pPr>
        <w:spacing w:before="0"/>
        <w:ind w:left="914" w:right="89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914" w:right="896"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6"/>
        <w:ind w:left="913" w:right="6571"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p>
      <w:pPr>
        <w:spacing w:after="0" w:line="360" w:lineRule="auto"/>
        <w:jc w:val="left"/>
        <w:rPr>
          <w:rFonts w:ascii="宋体" w:hAnsi="宋体" w:cs="宋体" w:eastAsia="宋体" w:hint="default"/>
          <w:sz w:val="18"/>
          <w:szCs w:val="18"/>
        </w:rPr>
        <w:sectPr>
          <w:pgSz w:w="11910" w:h="16840"/>
          <w:pgMar w:header="877" w:footer="982" w:top="1100" w:bottom="1180" w:left="220" w:right="220"/>
        </w:sectPr>
      </w:pPr>
    </w:p>
    <w:p>
      <w:pPr>
        <w:spacing w:line="240" w:lineRule="auto" w:before="12"/>
        <w:rPr>
          <w:rFonts w:ascii="宋体" w:hAnsi="宋体" w:cs="宋体" w:eastAsia="宋体" w:hint="default"/>
          <w:sz w:val="21"/>
          <w:szCs w:val="21"/>
        </w:rPr>
      </w:pPr>
    </w:p>
    <w:p>
      <w:pPr>
        <w:spacing w:line="316" w:lineRule="auto" w:before="44"/>
        <w:ind w:left="154" w:right="189" w:firstLine="360"/>
        <w:jc w:val="both"/>
        <w:rPr>
          <w:rFonts w:ascii="宋体" w:hAnsi="宋体" w:cs="宋体" w:eastAsia="宋体" w:hint="default"/>
          <w:sz w:val="18"/>
          <w:szCs w:val="18"/>
        </w:rPr>
      </w:pPr>
      <w:r>
        <w:rPr>
          <w:rFonts w:ascii="宋体" w:hAnsi="宋体" w:cs="宋体" w:eastAsia="宋体" w:hint="default"/>
          <w:spacing w:val="-2"/>
          <w:sz w:val="18"/>
          <w:szCs w:val="18"/>
        </w:rPr>
        <w:t>报告期内，独立董事认真参加董事会和列席股东大会，积极了解公司的运作情况，为公司管理层出谋划策，就公司关联</w:t>
      </w:r>
      <w:r>
        <w:rPr>
          <w:rFonts w:ascii="宋体" w:hAnsi="宋体" w:cs="宋体" w:eastAsia="宋体" w:hint="default"/>
          <w:sz w:val="18"/>
          <w:szCs w:val="18"/>
        </w:rPr>
        <w:t> </w:t>
      </w:r>
      <w:r>
        <w:rPr>
          <w:rFonts w:ascii="宋体" w:hAnsi="宋体" w:cs="宋体" w:eastAsia="宋体" w:hint="default"/>
          <w:spacing w:val="-2"/>
          <w:sz w:val="18"/>
          <w:szCs w:val="18"/>
        </w:rPr>
        <w:t>交易、非公开发行股票调整事宜、项目投资等方面发表了独立的专业意见，为促进公司董事会科学决策、维护社会公众股东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权益发挥了积极作用。</w:t>
      </w:r>
    </w:p>
    <w:p>
      <w:pPr>
        <w:spacing w:before="19"/>
        <w:ind w:left="514" w:right="90" w:firstLine="0"/>
        <w:jc w:val="left"/>
        <w:rPr>
          <w:rFonts w:ascii="宋体" w:hAnsi="宋体" w:cs="宋体" w:eastAsia="宋体" w:hint="default"/>
          <w:sz w:val="18"/>
          <w:szCs w:val="18"/>
        </w:rPr>
      </w:pPr>
      <w:r>
        <w:rPr>
          <w:rFonts w:ascii="宋体" w:hAnsi="宋体" w:cs="宋体" w:eastAsia="宋体" w:hint="default"/>
          <w:sz w:val="18"/>
          <w:szCs w:val="18"/>
        </w:rPr>
        <w:t>公司对独立董事关于经营发展及公司治理等各方面意见均积极听取，并予以采纳。</w:t>
      </w:r>
    </w:p>
    <w:p>
      <w:pPr>
        <w:spacing w:line="240" w:lineRule="auto" w:before="2"/>
        <w:rPr>
          <w:rFonts w:ascii="宋体" w:hAnsi="宋体" w:cs="宋体" w:eastAsia="宋体" w:hint="default"/>
          <w:sz w:val="25"/>
          <w:szCs w:val="25"/>
        </w:rPr>
      </w:pPr>
    </w:p>
    <w:p>
      <w:pPr>
        <w:pStyle w:val="Heading3"/>
        <w:spacing w:line="240" w:lineRule="auto"/>
        <w:ind w:right="9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513" w:right="271"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（一）董事会审计委员会履职情况汇报 董事会审计委员会成立于</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w:t>
      </w:r>
      <w:r>
        <w:rPr>
          <w:rFonts w:ascii="Times New Roman" w:hAnsi="Times New Roman" w:cs="Times New Roman" w:eastAsia="Times New Roman" w:hint="default"/>
          <w:sz w:val="18"/>
          <w:szCs w:val="18"/>
        </w:rPr>
        <w:t>2</w:t>
      </w:r>
      <w:r>
        <w:rPr>
          <w:rFonts w:ascii="宋体" w:hAnsi="宋体" w:cs="宋体" w:eastAsia="宋体" w:hint="default"/>
          <w:sz w:val="18"/>
          <w:szCs w:val="18"/>
        </w:rPr>
        <w:t>名为独立董事，主任委员由专业会计人士担任。</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p>
    <w:p>
      <w:pPr>
        <w:spacing w:line="316" w:lineRule="auto" w:before="0"/>
        <w:ind w:left="514" w:right="90" w:hanging="360"/>
        <w:jc w:val="left"/>
        <w:rPr>
          <w:rFonts w:ascii="宋体" w:hAnsi="宋体" w:cs="宋体" w:eastAsia="宋体" w:hint="default"/>
          <w:sz w:val="18"/>
          <w:szCs w:val="18"/>
        </w:rPr>
      </w:pPr>
      <w:r>
        <w:rPr>
          <w:rFonts w:ascii="宋体" w:hAnsi="宋体" w:cs="宋体" w:eastAsia="宋体" w:hint="default"/>
          <w:sz w:val="18"/>
          <w:szCs w:val="18"/>
        </w:rPr>
        <w:t>月，因个别董事变更，公司董事会审计委员会的成员变更为黄蓉芳女士（主任委员）、钟际民先生和王伯俭先生。 </w:t>
      </w:r>
      <w:r>
        <w:rPr>
          <w:rFonts w:ascii="宋体" w:hAnsi="宋体" w:cs="宋体" w:eastAsia="宋体" w:hint="default"/>
          <w:spacing w:val="-4"/>
          <w:sz w:val="18"/>
          <w:szCs w:val="18"/>
        </w:rPr>
        <w:t>报告期内，审计委员会根据中国证监会、深交所有关规定及公司《董事会审计委员会工作条例》等相关法律法规和规定，</w:t>
      </w:r>
    </w:p>
    <w:p>
      <w:pPr>
        <w:spacing w:before="19"/>
        <w:ind w:left="154" w:right="90" w:firstLine="0"/>
        <w:jc w:val="left"/>
        <w:rPr>
          <w:rFonts w:ascii="宋体" w:hAnsi="宋体" w:cs="宋体" w:eastAsia="宋体" w:hint="default"/>
          <w:sz w:val="18"/>
          <w:szCs w:val="18"/>
        </w:rPr>
      </w:pPr>
      <w:r>
        <w:rPr>
          <w:rFonts w:ascii="宋体" w:hAnsi="宋体" w:cs="宋体" w:eastAsia="宋体" w:hint="default"/>
          <w:sz w:val="18"/>
          <w:szCs w:val="18"/>
        </w:rPr>
        <w:t>本着勤勉尽责的原则，认真履职和开展工作，履行了以下工作职责：</w:t>
      </w:r>
    </w:p>
    <w:p>
      <w:pPr>
        <w:spacing w:before="76"/>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、在财务报告方面</w:t>
      </w:r>
    </w:p>
    <w:p>
      <w:pPr>
        <w:spacing w:line="300" w:lineRule="auto" w:before="63"/>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）认真审阅了公司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年度审计工作计划及相关资料，与负责公司年度审计工作的信永中和会计师事务所有限责任 公司商定了公司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年度财务报告审计工作的时间安排；</w:t>
      </w:r>
    </w:p>
    <w:p>
      <w:pPr>
        <w:spacing w:before="1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）审阅了公司编制的未经审计的财务会计报告，并出具了书面意见；</w:t>
      </w:r>
    </w:p>
    <w:p>
      <w:pPr>
        <w:spacing w:before="6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）不断加强与年审会计师的沟通，曾两次发函督促其在约定时限内提交审计报告；</w:t>
      </w:r>
    </w:p>
    <w:p>
      <w:pPr>
        <w:spacing w:before="6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）听取了公司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年度财务的工作总结并作了相关评价；</w:t>
      </w:r>
    </w:p>
    <w:p>
      <w:pPr>
        <w:spacing w:line="300" w:lineRule="auto" w:before="63"/>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）公司年审注册会计师出具初步审计意见后，董事会审计委员会再一次审阅了公司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年度财务会计报告，并形成 了书面意见；</w:t>
      </w:r>
    </w:p>
    <w:p>
      <w:pPr>
        <w:spacing w:line="300" w:lineRule="auto" w:before="31"/>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）在信永中和会计师事务所有限责任公司出具</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年度审计报告后，董事会审计委员会召开会议，对信永中和会计 师事务所有限责任公司从事本年度公司的审计工作进行了总结，并就公司年度财务会计报表进行表决并形成决议；</w:t>
      </w:r>
    </w:p>
    <w:p>
      <w:pPr>
        <w:spacing w:before="31"/>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）对公司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年一季报、半年报、三季报进行审阅并发表意见；</w:t>
      </w:r>
    </w:p>
    <w:p>
      <w:pPr>
        <w:spacing w:line="300" w:lineRule="auto" w:before="63"/>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）对聘请公司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年度审计单位、建议</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年度审计费用、公司财务报表合并范围变化暨数据追溯调整、计提资产 减值准备等事项分别形成了书面决议。</w:t>
      </w:r>
    </w:p>
    <w:p>
      <w:pPr>
        <w:spacing w:before="31"/>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、在内部控制方面</w:t>
      </w:r>
    </w:p>
    <w:p>
      <w:pPr>
        <w:spacing w:before="63"/>
        <w:ind w:left="51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）听取了公司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年度内审的工作总结并作了相关评价；</w:t>
      </w:r>
    </w:p>
    <w:p>
      <w:pPr>
        <w:spacing w:line="300" w:lineRule="auto" w:before="63"/>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）保持与内部控制建设部门和评价部门的沟通，通过电话、见面会的方式了解公司内部控制体系建设的进展、自查 和整改情况；</w:t>
      </w:r>
    </w:p>
    <w:p>
      <w:pPr>
        <w:spacing w:line="300" w:lineRule="auto" w:before="31"/>
        <w:ind w:left="154" w:right="18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）对公司内部控制自我评价报告、聘请公司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年度内部控制审计单位、内部控制建设中完善的公司相关制度等事 项分别形成了书面决议。</w:t>
      </w:r>
    </w:p>
    <w:p>
      <w:pPr>
        <w:spacing w:line="316" w:lineRule="auto" w:before="31"/>
        <w:ind w:left="514" w:right="90" w:firstLine="0"/>
        <w:jc w:val="left"/>
        <w:rPr>
          <w:rFonts w:ascii="宋体" w:hAnsi="宋体" w:cs="宋体" w:eastAsia="宋体" w:hint="default"/>
          <w:sz w:val="18"/>
          <w:szCs w:val="18"/>
        </w:rPr>
      </w:pPr>
      <w:r>
        <w:rPr>
          <w:rFonts w:ascii="宋体" w:hAnsi="宋体" w:cs="宋体" w:eastAsia="宋体" w:hint="default"/>
          <w:sz w:val="18"/>
          <w:szCs w:val="18"/>
        </w:rPr>
        <w:t>（二）董事会战略委员会履职情况汇报 </w:t>
      </w:r>
      <w:r>
        <w:rPr>
          <w:rFonts w:ascii="宋体" w:hAnsi="宋体" w:cs="宋体" w:eastAsia="宋体" w:hint="default"/>
          <w:spacing w:val="-2"/>
          <w:sz w:val="18"/>
          <w:szCs w:val="18"/>
        </w:rPr>
        <w:t>董事会战略委员会成立于</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名董事组成，其中</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名为独立董事，主任委员由董事长担任。</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月，因个</w:t>
      </w:r>
    </w:p>
    <w:p>
      <w:pPr>
        <w:spacing w:line="316" w:lineRule="auto" w:before="0"/>
        <w:ind w:left="153" w:right="90" w:firstLine="0"/>
        <w:jc w:val="left"/>
        <w:rPr>
          <w:rFonts w:ascii="宋体" w:hAnsi="宋体" w:cs="宋体" w:eastAsia="宋体" w:hint="default"/>
          <w:sz w:val="18"/>
          <w:szCs w:val="18"/>
        </w:rPr>
      </w:pPr>
      <w:r>
        <w:rPr>
          <w:rFonts w:ascii="宋体" w:hAnsi="宋体" w:cs="宋体" w:eastAsia="宋体" w:hint="default"/>
          <w:spacing w:val="-2"/>
          <w:sz w:val="18"/>
          <w:szCs w:val="18"/>
        </w:rPr>
        <w:t>别董事变更，公司董事会审计委员会的成员由原来的杜和平先生（主任委员）、杨林先生和冯科先生更新为杨军先生（主任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委员）、杨林先生和冯科先生。</w:t>
      </w:r>
    </w:p>
    <w:p>
      <w:pPr>
        <w:spacing w:line="316" w:lineRule="auto" w:before="19"/>
        <w:ind w:left="153" w:right="90" w:firstLine="360"/>
        <w:jc w:val="left"/>
        <w:rPr>
          <w:rFonts w:ascii="宋体" w:hAnsi="宋体" w:cs="宋体" w:eastAsia="宋体" w:hint="default"/>
          <w:sz w:val="18"/>
          <w:szCs w:val="18"/>
        </w:rPr>
      </w:pPr>
      <w:r>
        <w:rPr>
          <w:rFonts w:ascii="宋体" w:hAnsi="宋体" w:cs="宋体" w:eastAsia="宋体" w:hint="default"/>
          <w:spacing w:val="-4"/>
          <w:sz w:val="18"/>
          <w:szCs w:val="18"/>
        </w:rPr>
        <w:t>报告期内，战略委员会根据中国证监会、深交所有关规定及公司《董事会战略委员会工作条例》等相关法律法规和规定，</w:t>
      </w:r>
      <w:r>
        <w:rPr>
          <w:rFonts w:ascii="宋体" w:hAnsi="宋体" w:cs="宋体" w:eastAsia="宋体" w:hint="default"/>
          <w:sz w:val="18"/>
          <w:szCs w:val="18"/>
        </w:rPr>
        <w:t> 本着勤勉尽责的原则，认真履职和开展工作，履行了以下工作职责：</w:t>
      </w:r>
    </w:p>
    <w:p>
      <w:pPr>
        <w:spacing w:line="300" w:lineRule="auto" w:before="19"/>
        <w:ind w:left="153" w:right="18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、根据公司经营班子的报告，对石岩基地三期、石岩食堂二期等项目立项及</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年度技改项目等事宜进行了分析研究 和审议；</w:t>
      </w:r>
    </w:p>
    <w:p>
      <w:pPr>
        <w:spacing w:line="300" w:lineRule="auto" w:before="31"/>
        <w:ind w:left="153" w:right="18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、根据子公司冠捷科技的相关材料及公司经营班子的报告，认真审核了其收购飞利浦电视业务、与熊猫液晶共同投资 建厂事宜；</w:t>
      </w:r>
    </w:p>
    <w:p>
      <w:pPr>
        <w:spacing w:before="31"/>
        <w:ind w:left="513"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、结合非公开发行项目推进的需要，对原审议通过的发行方案的发行底价调整事宜发表了意见；</w:t>
      </w:r>
    </w:p>
    <w:p>
      <w:pPr>
        <w:spacing w:line="300" w:lineRule="auto" w:before="63"/>
        <w:ind w:left="153" w:right="18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、结合公司发展信息安全业务的战略布局，审议并通过了公司投资设立子公司深圳中电长城信息安全系统有限公司的 动议；</w:t>
      </w:r>
    </w:p>
    <w:p>
      <w:pPr>
        <w:spacing w:after="0" w:line="300"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line="300" w:lineRule="auto" w:before="44"/>
        <w:ind w:left="154" w:right="18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、鉴于北京艾科泰国际电子有限公司的业务表现及其大股东已申请破产，根据公司经营班子相关材料，认真审议并通 过了对北京艾科泰进行解散清算的事宜；</w:t>
      </w:r>
    </w:p>
    <w:p>
      <w:pPr>
        <w:spacing w:before="31"/>
        <w:ind w:left="51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、结合外部市场、合作环境的变化，审议并通过了关于终止与易通科技、</w:t>
      </w:r>
      <w:r>
        <w:rPr>
          <w:rFonts w:ascii="Times New Roman" w:hAnsi="Times New Roman" w:cs="Times New Roman" w:eastAsia="Times New Roman" w:hint="default"/>
          <w:sz w:val="18"/>
          <w:szCs w:val="18"/>
        </w:rPr>
        <w:t>EMC</w:t>
      </w:r>
      <w:r>
        <w:rPr>
          <w:rFonts w:ascii="宋体" w:hAnsi="宋体" w:cs="宋体" w:eastAsia="宋体" w:hint="default"/>
          <w:sz w:val="18"/>
          <w:szCs w:val="18"/>
        </w:rPr>
        <w:t>、富通香港及北京易通合作的事宜；</w:t>
      </w:r>
    </w:p>
    <w:p>
      <w:pPr>
        <w:spacing w:line="300" w:lineRule="auto" w:before="63"/>
        <w:ind w:left="154" w:right="177"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、就公司《中国长城计算机深圳股份有限公司发展规划纲要（</w:t>
      </w:r>
      <w:r>
        <w:rPr>
          <w:rFonts w:ascii="Times New Roman" w:hAnsi="Times New Roman" w:cs="Times New Roman" w:eastAsia="Times New Roman" w:hint="default"/>
          <w:spacing w:val="-1"/>
          <w:sz w:val="18"/>
          <w:szCs w:val="18"/>
        </w:rPr>
        <w:t>2013-2015</w:t>
      </w:r>
      <w:r>
        <w:rPr>
          <w:rFonts w:ascii="宋体" w:hAnsi="宋体" w:cs="宋体" w:eastAsia="宋体" w:hint="default"/>
          <w:spacing w:val="-1"/>
          <w:sz w:val="18"/>
          <w:szCs w:val="18"/>
        </w:rPr>
        <w:t>年）》与经营层进行充分交流，拟定公司未来</w:t>
      </w:r>
      <w:r>
        <w:rPr>
          <w:rFonts w:ascii="宋体" w:hAnsi="宋体" w:cs="宋体" w:eastAsia="宋体" w:hint="default"/>
          <w:sz w:val="18"/>
          <w:szCs w:val="18"/>
        </w:rPr>
        <w:t> 三年的战略方向，积极参与董事会的会议讨论，为公司的发展战略提供建议和意见。</w:t>
      </w:r>
    </w:p>
    <w:p>
      <w:pPr>
        <w:spacing w:line="316" w:lineRule="auto" w:before="31"/>
        <w:ind w:left="514" w:right="180" w:firstLine="0"/>
        <w:jc w:val="left"/>
        <w:rPr>
          <w:rFonts w:ascii="宋体" w:hAnsi="宋体" w:cs="宋体" w:eastAsia="宋体" w:hint="default"/>
          <w:sz w:val="18"/>
          <w:szCs w:val="18"/>
        </w:rPr>
      </w:pPr>
      <w:r>
        <w:rPr>
          <w:rFonts w:ascii="宋体" w:hAnsi="宋体" w:cs="宋体" w:eastAsia="宋体" w:hint="default"/>
          <w:sz w:val="18"/>
          <w:szCs w:val="18"/>
        </w:rPr>
        <w:t>（三）董事会薪酬与考核委员会履职情况汇报 董事会薪酬与考核委员会是董事会于</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月设立的专门工作机构，主要负责制定公司董事及经理人员的考核标准，</w:t>
      </w:r>
    </w:p>
    <w:p>
      <w:pPr>
        <w:spacing w:line="316" w:lineRule="auto" w:before="0"/>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制定、审查公司董事及经理人员的薪酬政策与方案。报告期内，鉴于个别董事的变动，公司薪酬与考核委员会的成员现已更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新为王伯俭先生（主任委员）、靳宏荣先生和黄蓉芳女士。</w:t>
      </w:r>
    </w:p>
    <w:p>
      <w:pPr>
        <w:spacing w:line="316" w:lineRule="auto" w:before="19"/>
        <w:ind w:left="514" w:right="90" w:firstLine="0"/>
        <w:jc w:val="left"/>
        <w:rPr>
          <w:rFonts w:ascii="宋体" w:hAnsi="宋体" w:cs="宋体" w:eastAsia="宋体" w:hint="default"/>
          <w:sz w:val="18"/>
          <w:szCs w:val="18"/>
        </w:rPr>
      </w:pPr>
      <w:r>
        <w:rPr>
          <w:rFonts w:ascii="宋体" w:hAnsi="宋体" w:cs="宋体" w:eastAsia="宋体" w:hint="default"/>
          <w:sz w:val="18"/>
          <w:szCs w:val="18"/>
        </w:rPr>
        <w:t>报告期内，董事会薪酬与考核委员会切实履行了勤勉尽责义务，根据《薪酬与考核委员会工作条例》开展了系列工作： 1、仔细核查了年度报告所披露的公司董事及经理人员的薪酬情况并发表意见；</w:t>
      </w:r>
    </w:p>
    <w:p>
      <w:pPr>
        <w:spacing w:line="300" w:lineRule="auto" w:before="19"/>
        <w:ind w:left="154" w:right="180" w:firstLine="360"/>
        <w:jc w:val="left"/>
        <w:rPr>
          <w:rFonts w:ascii="宋体" w:hAnsi="宋体" w:cs="宋体" w:eastAsia="宋体" w:hint="default"/>
          <w:sz w:val="18"/>
          <w:szCs w:val="18"/>
        </w:rPr>
      </w:pPr>
      <w:r>
        <w:rPr>
          <w:rFonts w:ascii="宋体" w:hAnsi="宋体" w:cs="宋体" w:eastAsia="宋体" w:hint="default"/>
          <w:sz w:val="18"/>
          <w:szCs w:val="18"/>
        </w:rPr>
        <w:t>2、结合公司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年度的实际情况，为了持续调动公司经营者的积极性和创造性，促进改善公司发展质量和保持可持续 发展，谨慎提出了</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年度经营班子的奖励建议；</w:t>
      </w:r>
    </w:p>
    <w:p>
      <w:pPr>
        <w:spacing w:line="300" w:lineRule="auto" w:before="13"/>
        <w:ind w:left="154" w:right="180" w:firstLine="360"/>
        <w:jc w:val="left"/>
        <w:rPr>
          <w:rFonts w:ascii="宋体" w:hAnsi="宋体" w:cs="宋体" w:eastAsia="宋体" w:hint="default"/>
          <w:sz w:val="18"/>
          <w:szCs w:val="18"/>
        </w:rPr>
      </w:pPr>
      <w:r>
        <w:rPr>
          <w:rFonts w:ascii="宋体" w:hAnsi="宋体" w:cs="宋体" w:eastAsia="宋体" w:hint="default"/>
          <w:sz w:val="18"/>
          <w:szCs w:val="18"/>
        </w:rPr>
        <w:t>3、根据深圳证监局在《关于对</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年度积极推动深圳上市公司规范发展的董事会秘书予以表扬的决定》等相关文件精 神，研究并通过了对董事会秘书嘉奖的决定。</w:t>
      </w:r>
    </w:p>
    <w:p>
      <w:pPr>
        <w:spacing w:line="316" w:lineRule="auto" w:before="31"/>
        <w:ind w:left="514" w:right="180" w:firstLine="0"/>
        <w:jc w:val="left"/>
        <w:rPr>
          <w:rFonts w:ascii="宋体" w:hAnsi="宋体" w:cs="宋体" w:eastAsia="宋体" w:hint="default"/>
          <w:sz w:val="18"/>
          <w:szCs w:val="18"/>
        </w:rPr>
      </w:pPr>
      <w:r>
        <w:rPr>
          <w:rFonts w:ascii="宋体" w:hAnsi="宋体" w:cs="宋体" w:eastAsia="宋体" w:hint="default"/>
          <w:sz w:val="18"/>
          <w:szCs w:val="18"/>
        </w:rPr>
        <w:t>（四）董事会提名委员会履职情况汇报 董事会提名委员会成立于</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月，由</w:t>
      </w:r>
      <w:r>
        <w:rPr>
          <w:rFonts w:ascii="Times New Roman" w:hAnsi="Times New Roman" w:cs="Times New Roman" w:eastAsia="Times New Roman" w:hint="default"/>
          <w:sz w:val="18"/>
          <w:szCs w:val="18"/>
        </w:rPr>
        <w:t>3</w:t>
      </w:r>
      <w:r>
        <w:rPr>
          <w:rFonts w:ascii="宋体" w:hAnsi="宋体" w:cs="宋体" w:eastAsia="宋体" w:hint="default"/>
          <w:sz w:val="18"/>
          <w:szCs w:val="18"/>
        </w:rPr>
        <w:t>名董事组成，其中</w:t>
      </w:r>
      <w:r>
        <w:rPr>
          <w:rFonts w:ascii="Times New Roman" w:hAnsi="Times New Roman" w:cs="Times New Roman" w:eastAsia="Times New Roman" w:hint="default"/>
          <w:sz w:val="18"/>
          <w:szCs w:val="18"/>
        </w:rPr>
        <w:t>2</w:t>
      </w:r>
      <w:r>
        <w:rPr>
          <w:rFonts w:ascii="宋体" w:hAnsi="宋体" w:cs="宋体" w:eastAsia="宋体" w:hint="default"/>
          <w:sz w:val="18"/>
          <w:szCs w:val="18"/>
        </w:rPr>
        <w:t>名为独立董事，主任委员由独立董事担任。截止目前，公</w:t>
      </w:r>
    </w:p>
    <w:p>
      <w:pPr>
        <w:spacing w:line="316" w:lineRule="auto" w:before="0"/>
        <w:ind w:left="514" w:right="90" w:hanging="360"/>
        <w:jc w:val="left"/>
        <w:rPr>
          <w:rFonts w:ascii="宋体" w:hAnsi="宋体" w:cs="宋体" w:eastAsia="宋体" w:hint="default"/>
          <w:sz w:val="18"/>
          <w:szCs w:val="18"/>
        </w:rPr>
      </w:pPr>
      <w:r>
        <w:rPr>
          <w:rFonts w:ascii="宋体" w:hAnsi="宋体" w:cs="宋体" w:eastAsia="宋体" w:hint="default"/>
          <w:sz w:val="18"/>
          <w:szCs w:val="18"/>
        </w:rPr>
        <w:t>司董事会提名委员会的成员为黄蓉芳女士、钟际民先生和王伯俭先生。 </w:t>
      </w:r>
      <w:r>
        <w:rPr>
          <w:rFonts w:ascii="宋体" w:hAnsi="宋体" w:cs="宋体" w:eastAsia="宋体" w:hint="default"/>
          <w:spacing w:val="-4"/>
          <w:sz w:val="18"/>
          <w:szCs w:val="18"/>
        </w:rPr>
        <w:t>报告期内，提名委员会根据中国证监会、深交所有关规定及公司《董事会提名委员会工作条例》等相关法律法规和规定，</w:t>
      </w:r>
    </w:p>
    <w:p>
      <w:pPr>
        <w:spacing w:line="316" w:lineRule="auto" w:before="19"/>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本着勤勉尽责的原则认真履职，在提名公司董事候选人的过程中按照中国证监会、深圳证券交易所关于董事任职的相关规定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对公司新任董事候选人资格进行了严格的审查考核后再将董事候选人名单提报至公司董事会进行审批。</w:t>
      </w:r>
    </w:p>
    <w:p>
      <w:pPr>
        <w:spacing w:line="240" w:lineRule="auto" w:before="10"/>
        <w:rPr>
          <w:rFonts w:ascii="宋体" w:hAnsi="宋体" w:cs="宋体" w:eastAsia="宋体" w:hint="default"/>
          <w:sz w:val="20"/>
          <w:szCs w:val="20"/>
        </w:rPr>
      </w:pPr>
    </w:p>
    <w:p>
      <w:pPr>
        <w:pStyle w:val="Heading3"/>
        <w:spacing w:line="240" w:lineRule="auto"/>
        <w:ind w:right="9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309" w:lineRule="auto" w:before="39"/>
        <w:ind w:left="154" w:right="8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pacing w:val="-8"/>
          <w:sz w:val="18"/>
          <w:szCs w:val="18"/>
        </w:rPr>
        <w:t>年度，公司监事会根据《公司法》、《公司章程》、《监事会议事规则》及有关法律、法规规定，认真履行监督职责，</w:t>
      </w:r>
      <w:r>
        <w:rPr>
          <w:rFonts w:ascii="宋体" w:hAnsi="宋体" w:cs="宋体" w:eastAsia="宋体" w:hint="default"/>
          <w:sz w:val="18"/>
          <w:szCs w:val="18"/>
        </w:rPr>
        <w:t> </w:t>
      </w:r>
      <w:r>
        <w:rPr>
          <w:rFonts w:ascii="宋体" w:hAnsi="宋体" w:cs="宋体" w:eastAsia="宋体" w:hint="default"/>
          <w:spacing w:val="-2"/>
          <w:sz w:val="18"/>
          <w:szCs w:val="18"/>
        </w:rPr>
        <w:t>对公司依法运作、财务管理和关联交易等事项行使了监督检查职能，公司监事会在维护公司整体利益、股东合法权益、建立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健全法人治理结构等方面发挥了应有的作用。</w:t>
      </w:r>
    </w:p>
    <w:p>
      <w:pPr>
        <w:spacing w:line="360" w:lineRule="auto" w:before="64"/>
        <w:ind w:left="424" w:right="5760" w:firstLine="0"/>
        <w:jc w:val="left"/>
        <w:rPr>
          <w:rFonts w:ascii="宋体" w:hAnsi="宋体" w:cs="宋体" w:eastAsia="宋体" w:hint="default"/>
          <w:sz w:val="18"/>
          <w:szCs w:val="18"/>
        </w:rPr>
      </w:pPr>
      <w:r>
        <w:rPr>
          <w:rFonts w:ascii="宋体" w:hAnsi="宋体" w:cs="宋体" w:eastAsia="宋体" w:hint="default"/>
          <w:sz w:val="18"/>
          <w:szCs w:val="18"/>
        </w:rPr>
        <w:t>（一）报告期内监事会会议情况 本报告期内监事会共召开了六次会议，分别是：</w:t>
      </w:r>
    </w:p>
    <w:p>
      <w:pPr>
        <w:spacing w:line="302" w:lineRule="auto" w:before="25"/>
        <w:ind w:left="154" w:right="177"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日，公司第五届监事会第七次会议于公司会议室召开，会议由监事会主席马跃先生主持，全体监事出 席了会议，审议通过了以下议案：</w:t>
      </w:r>
    </w:p>
    <w:p>
      <w:pPr>
        <w:spacing w:before="69"/>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年度监事会工作报告</w:t>
      </w:r>
    </w:p>
    <w:p>
      <w:pPr>
        <w:spacing w:before="103"/>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年报及年报摘要的书面意见</w:t>
      </w:r>
    </w:p>
    <w:p>
      <w:pPr>
        <w:spacing w:before="102"/>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）关于公司财务报表合并范围变化及相关数据追溯调整的意见</w:t>
      </w:r>
    </w:p>
    <w:p>
      <w:pPr>
        <w:spacing w:before="102"/>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）关于对董事会《关于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年度计提资产减值准备的报告》的决议的意见</w:t>
      </w:r>
    </w:p>
    <w:p>
      <w:pPr>
        <w:spacing w:before="103"/>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）关于公司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年度内部控制自我评价的意见</w:t>
      </w:r>
    </w:p>
    <w:p>
      <w:pPr>
        <w:spacing w:before="102"/>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）关于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年度募集资金存放与使用情况的专项报告的意见</w:t>
      </w:r>
    </w:p>
    <w:p>
      <w:pPr>
        <w:spacing w:before="102"/>
        <w:ind w:left="424" w:right="90" w:firstLine="0"/>
        <w:jc w:val="left"/>
        <w:rPr>
          <w:rFonts w:ascii="宋体" w:hAnsi="宋体" w:cs="宋体" w:eastAsia="宋体" w:hint="default"/>
          <w:sz w:val="18"/>
          <w:szCs w:val="18"/>
        </w:rPr>
      </w:pPr>
      <w:r>
        <w:rPr>
          <w:rFonts w:ascii="宋体" w:hAnsi="宋体" w:cs="宋体" w:eastAsia="宋体" w:hint="default"/>
          <w:sz w:val="18"/>
          <w:szCs w:val="18"/>
        </w:rPr>
        <w:t>相关决议公告刊登在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w:t>
      </w:r>
      <w:r>
        <w:rPr>
          <w:rFonts w:ascii="宋体" w:hAnsi="宋体" w:cs="宋体" w:eastAsia="宋体" w:hint="default"/>
          <w:sz w:val="18"/>
          <w:szCs w:val="18"/>
        </w:rPr>
        <w:t>中国证券报》</w:t>
      </w:r>
      <w:r>
        <w:rPr>
          <w:rFonts w:ascii="Times New Roman" w:hAnsi="Times New Roman" w:cs="Times New Roman" w:eastAsia="Times New Roman" w:hint="default"/>
          <w:sz w:val="18"/>
          <w:szCs w:val="18"/>
        </w:rPr>
        <w:t>B024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D2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Times New Roman" w:hAnsi="Times New Roman" w:cs="Times New Roman" w:eastAsia="Times New Roman" w:hint="default"/>
          <w:spacing w:val="-1"/>
          <w:sz w:val="18"/>
          <w:szCs w:val="18"/>
        </w:rPr>
        <w:t>B2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版上。</w:t>
      </w:r>
    </w:p>
    <w:p>
      <w:pPr>
        <w:spacing w:line="302" w:lineRule="auto" w:before="102"/>
        <w:ind w:left="154" w:right="174" w:firstLine="27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日，公司第五届监事会第八次会议以传真</w:t>
      </w:r>
      <w:r>
        <w:rPr>
          <w:rFonts w:ascii="Times New Roman" w:hAnsi="Times New Roman" w:cs="Times New Roman" w:eastAsia="Times New Roman" w:hint="default"/>
          <w:sz w:val="18"/>
          <w:szCs w:val="18"/>
        </w:rPr>
        <w:t>/</w:t>
      </w:r>
      <w:r>
        <w:rPr>
          <w:rFonts w:ascii="宋体" w:hAnsi="宋体" w:cs="宋体" w:eastAsia="宋体" w:hint="default"/>
          <w:sz w:val="18"/>
          <w:szCs w:val="18"/>
        </w:rPr>
        <w:t>专人送达方式召开，全体监事参与了表决，审议通过了以下 议案：</w:t>
      </w:r>
    </w:p>
    <w:p>
      <w:pPr>
        <w:spacing w:after="0" w:line="302"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spacing w:before="44"/>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年一季度报告全文及正文</w:t>
      </w:r>
    </w:p>
    <w:p>
      <w:pPr>
        <w:spacing w:before="102"/>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）关于公司财务报表合并范围变化及相关数据追溯调整的意见</w:t>
      </w:r>
    </w:p>
    <w:p>
      <w:pPr>
        <w:spacing w:before="103"/>
        <w:ind w:left="424" w:right="90" w:firstLine="0"/>
        <w:jc w:val="left"/>
        <w:rPr>
          <w:rFonts w:ascii="宋体" w:hAnsi="宋体" w:cs="宋体" w:eastAsia="宋体" w:hint="default"/>
          <w:sz w:val="18"/>
          <w:szCs w:val="18"/>
        </w:rPr>
      </w:pPr>
      <w:r>
        <w:rPr>
          <w:rFonts w:ascii="宋体" w:hAnsi="宋体" w:cs="宋体" w:eastAsia="宋体" w:hint="default"/>
          <w:sz w:val="18"/>
          <w:szCs w:val="18"/>
        </w:rPr>
        <w:t>相关决议公告刊登在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w:t>
      </w:r>
      <w:r>
        <w:rPr>
          <w:rFonts w:ascii="宋体" w:hAnsi="宋体" w:cs="宋体" w:eastAsia="宋体" w:hint="default"/>
          <w:sz w:val="18"/>
          <w:szCs w:val="18"/>
        </w:rPr>
        <w:t>中国证券报》</w:t>
      </w:r>
      <w:r>
        <w:rPr>
          <w:rFonts w:ascii="Times New Roman" w:hAnsi="Times New Roman" w:cs="Times New Roman" w:eastAsia="Times New Roman" w:hint="default"/>
          <w:sz w:val="18"/>
          <w:szCs w:val="18"/>
        </w:rPr>
        <w:t>B045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D3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Times New Roman" w:hAnsi="Times New Roman" w:cs="Times New Roman" w:eastAsia="Times New Roman" w:hint="default"/>
          <w:spacing w:val="-1"/>
          <w:sz w:val="18"/>
          <w:szCs w:val="18"/>
        </w:rPr>
        <w:t>B8</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版上。</w:t>
      </w:r>
    </w:p>
    <w:p>
      <w:pPr>
        <w:spacing w:line="302" w:lineRule="auto" w:before="101"/>
        <w:ind w:left="154" w:right="174" w:firstLine="27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日，公司第五届监事会第九次会议以传真</w:t>
      </w:r>
      <w:r>
        <w:rPr>
          <w:rFonts w:ascii="Times New Roman" w:hAnsi="Times New Roman" w:cs="Times New Roman" w:eastAsia="Times New Roman" w:hint="default"/>
          <w:sz w:val="18"/>
          <w:szCs w:val="18"/>
        </w:rPr>
        <w:t>/</w:t>
      </w:r>
      <w:r>
        <w:rPr>
          <w:rFonts w:ascii="宋体" w:hAnsi="宋体" w:cs="宋体" w:eastAsia="宋体" w:hint="default"/>
          <w:sz w:val="18"/>
          <w:szCs w:val="18"/>
        </w:rPr>
        <w:t>专人送达方式召开，全体监事参与了表决，审议通过了以下 议案：</w:t>
      </w:r>
    </w:p>
    <w:p>
      <w:pPr>
        <w:spacing w:before="69"/>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年半年度报告及报告摘要</w:t>
      </w:r>
    </w:p>
    <w:p>
      <w:pPr>
        <w:spacing w:before="103"/>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年半年度内部控制自我评价的意见</w:t>
      </w:r>
    </w:p>
    <w:p>
      <w:pPr>
        <w:spacing w:before="102"/>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）关于公司财务报表合并范围变化及相关数据追溯调整的意见</w:t>
      </w:r>
    </w:p>
    <w:p>
      <w:pPr>
        <w:spacing w:before="102"/>
        <w:ind w:left="424" w:right="90" w:firstLine="0"/>
        <w:jc w:val="left"/>
        <w:rPr>
          <w:rFonts w:ascii="宋体" w:hAnsi="宋体" w:cs="宋体" w:eastAsia="宋体" w:hint="default"/>
          <w:sz w:val="18"/>
          <w:szCs w:val="18"/>
        </w:rPr>
      </w:pPr>
      <w:r>
        <w:rPr>
          <w:rFonts w:ascii="宋体" w:hAnsi="宋体" w:cs="宋体" w:eastAsia="宋体" w:hint="default"/>
          <w:sz w:val="18"/>
          <w:szCs w:val="18"/>
        </w:rPr>
        <w:t>相关决议公告刊登在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w:t>
      </w:r>
      <w:r>
        <w:rPr>
          <w:rFonts w:ascii="宋体" w:hAnsi="宋体" w:cs="宋体" w:eastAsia="宋体" w:hint="default"/>
          <w:sz w:val="18"/>
          <w:szCs w:val="18"/>
        </w:rPr>
        <w:t>中国证券报》</w:t>
      </w:r>
      <w:r>
        <w:rPr>
          <w:rFonts w:ascii="Times New Roman" w:hAnsi="Times New Roman" w:cs="Times New Roman" w:eastAsia="Times New Roman" w:hint="default"/>
          <w:sz w:val="18"/>
          <w:szCs w:val="18"/>
        </w:rPr>
        <w:t>B021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D7</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Times New Roman" w:hAnsi="Times New Roman" w:cs="Times New Roman" w:eastAsia="Times New Roman" w:hint="default"/>
          <w:spacing w:val="-1"/>
          <w:sz w:val="18"/>
          <w:szCs w:val="18"/>
        </w:rPr>
        <w:t>A7</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版上。</w:t>
      </w:r>
    </w:p>
    <w:p>
      <w:pPr>
        <w:spacing w:line="302" w:lineRule="auto" w:before="102"/>
        <w:ind w:left="154" w:right="174" w:firstLine="27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日，公司第五届监事会以传真</w:t>
      </w:r>
      <w:r>
        <w:rPr>
          <w:rFonts w:ascii="Times New Roman" w:hAnsi="Times New Roman" w:cs="Times New Roman" w:eastAsia="Times New Roman" w:hint="default"/>
          <w:sz w:val="18"/>
          <w:szCs w:val="18"/>
        </w:rPr>
        <w:t>/</w:t>
      </w:r>
      <w:r>
        <w:rPr>
          <w:rFonts w:ascii="宋体" w:hAnsi="宋体" w:cs="宋体" w:eastAsia="宋体" w:hint="default"/>
          <w:sz w:val="18"/>
          <w:szCs w:val="18"/>
        </w:rPr>
        <w:t>专人送达方式召开临时会议，全体监事参与了表决，审议通过了提名韩 宗远先生为公司第五届监事会监事候选人的议案。</w:t>
      </w:r>
    </w:p>
    <w:p>
      <w:pPr>
        <w:spacing w:before="69"/>
        <w:ind w:left="424" w:right="90" w:firstLine="0"/>
        <w:jc w:val="left"/>
        <w:rPr>
          <w:rFonts w:ascii="宋体" w:hAnsi="宋体" w:cs="宋体" w:eastAsia="宋体" w:hint="default"/>
          <w:sz w:val="18"/>
          <w:szCs w:val="18"/>
        </w:rPr>
      </w:pPr>
      <w:r>
        <w:rPr>
          <w:rFonts w:ascii="宋体" w:hAnsi="宋体" w:cs="宋体" w:eastAsia="宋体" w:hint="default"/>
          <w:sz w:val="18"/>
          <w:szCs w:val="18"/>
        </w:rPr>
        <w:t>相关决议公告刊登在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w:t>
      </w:r>
      <w:r>
        <w:rPr>
          <w:rFonts w:ascii="宋体" w:hAnsi="宋体" w:cs="宋体" w:eastAsia="宋体" w:hint="default"/>
          <w:sz w:val="18"/>
          <w:szCs w:val="18"/>
        </w:rPr>
        <w:t>中国证券报》</w:t>
      </w:r>
      <w:r>
        <w:rPr>
          <w:rFonts w:ascii="Times New Roman" w:hAnsi="Times New Roman" w:cs="Times New Roman" w:eastAsia="Times New Roman" w:hint="default"/>
          <w:sz w:val="18"/>
          <w:szCs w:val="18"/>
        </w:rPr>
        <w:t>B003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D</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Times New Roman" w:hAnsi="Times New Roman" w:cs="Times New Roman" w:eastAsia="Times New Roman" w:hint="default"/>
          <w:spacing w:val="-1"/>
          <w:sz w:val="18"/>
          <w:szCs w:val="18"/>
        </w:rPr>
        <w:t>A2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版上。</w:t>
      </w:r>
    </w:p>
    <w:p>
      <w:pPr>
        <w:spacing w:line="302" w:lineRule="auto" w:before="101"/>
        <w:ind w:left="154" w:right="179"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日，公司第五届监事会第十次会议以传真</w:t>
      </w:r>
      <w:r>
        <w:rPr>
          <w:rFonts w:ascii="Times New Roman" w:hAnsi="Times New Roman" w:cs="Times New Roman" w:eastAsia="Times New Roman" w:hint="default"/>
          <w:sz w:val="18"/>
          <w:szCs w:val="18"/>
        </w:rPr>
        <w:t>/</w:t>
      </w:r>
      <w:r>
        <w:rPr>
          <w:rFonts w:ascii="宋体" w:hAnsi="宋体" w:cs="宋体" w:eastAsia="宋体" w:hint="default"/>
          <w:sz w:val="18"/>
          <w:szCs w:val="18"/>
        </w:rPr>
        <w:t>专人送达方式召开，全体监事参与了表决，审议通过了以 下议案：</w:t>
      </w:r>
    </w:p>
    <w:p>
      <w:pPr>
        <w:spacing w:before="70"/>
        <w:ind w:left="424" w:right="9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年第三季度报告全文及摘要</w:t>
      </w:r>
    </w:p>
    <w:p>
      <w:pPr>
        <w:spacing w:line="338" w:lineRule="auto" w:before="102"/>
        <w:ind w:left="424" w:right="399"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）关于对董事会《关于对北京艾科泰的长期股权投资进行减值准备计提的议案》的决议的意见 相关决议公告刊登在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日的《中国证券报》</w:t>
      </w:r>
      <w:r>
        <w:rPr>
          <w:rFonts w:ascii="Times New Roman" w:hAnsi="Times New Roman" w:cs="Times New Roman" w:eastAsia="Times New Roman" w:hint="default"/>
          <w:sz w:val="18"/>
          <w:szCs w:val="18"/>
        </w:rPr>
        <w:t>B049 </w:t>
      </w:r>
      <w:r>
        <w:rPr>
          <w:rFonts w:ascii="宋体" w:hAnsi="宋体" w:cs="宋体" w:eastAsia="宋体" w:hint="default"/>
          <w:spacing w:val="-9"/>
          <w:sz w:val="18"/>
          <w:szCs w:val="18"/>
        </w:rPr>
        <w:t>版、《证券时报》</w:t>
      </w:r>
      <w:r>
        <w:rPr>
          <w:rFonts w:ascii="Times New Roman" w:hAnsi="Times New Roman" w:cs="Times New Roman" w:eastAsia="Times New Roman" w:hint="default"/>
          <w:spacing w:val="-9"/>
          <w:sz w:val="18"/>
          <w:szCs w:val="18"/>
        </w:rPr>
        <w:t>D89</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版、《上海证券报》</w:t>
      </w:r>
      <w:r>
        <w:rPr>
          <w:rFonts w:ascii="Times New Roman" w:hAnsi="Times New Roman" w:cs="Times New Roman" w:eastAsia="Times New Roman" w:hint="default"/>
          <w:spacing w:val="-8"/>
          <w:sz w:val="18"/>
          <w:szCs w:val="18"/>
        </w:rPr>
        <w:t>A84</w:t>
      </w:r>
      <w:r>
        <w:rPr>
          <w:rFonts w:ascii="Times New Roman" w:hAnsi="Times New Roman" w:cs="Times New Roman" w:eastAsia="Times New Roman" w:hint="default"/>
          <w:sz w:val="18"/>
          <w:szCs w:val="18"/>
        </w:rPr>
        <w:t> </w:t>
      </w:r>
      <w:r>
        <w:rPr>
          <w:rFonts w:ascii="宋体" w:hAnsi="宋体" w:cs="宋体" w:eastAsia="宋体" w:hint="default"/>
          <w:sz w:val="18"/>
          <w:szCs w:val="18"/>
        </w:rPr>
        <w:t>版上。</w:t>
      </w:r>
    </w:p>
    <w:p>
      <w:pPr>
        <w:spacing w:line="302" w:lineRule="auto" w:before="20"/>
        <w:ind w:left="154" w:right="243"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日，公司第五届监事会第十一次会议于公司会议室召开，会议由监事会主席马跃先生主持，全体监 事出席了会议，经讨论，原则通过《公司发展规划纲要（</w:t>
      </w:r>
      <w:r>
        <w:rPr>
          <w:rFonts w:ascii="Times New Roman" w:hAnsi="Times New Roman" w:cs="Times New Roman" w:eastAsia="Times New Roman" w:hint="default"/>
          <w:sz w:val="18"/>
          <w:szCs w:val="18"/>
        </w:rPr>
        <w:t>2013-2015</w:t>
      </w:r>
      <w:r>
        <w:rPr>
          <w:rFonts w:ascii="Times New Roman" w:hAnsi="Times New Roman" w:cs="Times New Roman" w:eastAsia="Times New Roman" w:hint="default"/>
          <w:spacing w:val="-1"/>
          <w:sz w:val="18"/>
          <w:szCs w:val="18"/>
        </w:rPr>
        <w:t> </w:t>
      </w:r>
      <w:r>
        <w:rPr>
          <w:rFonts w:ascii="宋体" w:hAnsi="宋体" w:cs="宋体" w:eastAsia="宋体" w:hint="default"/>
          <w:spacing w:val="-45"/>
          <w:sz w:val="18"/>
          <w:szCs w:val="18"/>
        </w:rPr>
        <w:t>年）》。</w:t>
      </w:r>
    </w:p>
    <w:p>
      <w:pPr>
        <w:spacing w:before="50"/>
        <w:ind w:left="424" w:right="90" w:firstLine="0"/>
        <w:jc w:val="left"/>
        <w:rPr>
          <w:rFonts w:ascii="宋体" w:hAnsi="宋体" w:cs="宋体" w:eastAsia="宋体" w:hint="default"/>
          <w:sz w:val="18"/>
          <w:szCs w:val="18"/>
        </w:rPr>
      </w:pPr>
      <w:r>
        <w:rPr>
          <w:rFonts w:ascii="宋体" w:hAnsi="宋体" w:cs="宋体" w:eastAsia="宋体" w:hint="default"/>
          <w:sz w:val="18"/>
          <w:szCs w:val="18"/>
        </w:rPr>
        <w:t>相关决议公告刊登在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w:t>
      </w:r>
      <w:r>
        <w:rPr>
          <w:rFonts w:ascii="宋体" w:hAnsi="宋体" w:cs="宋体" w:eastAsia="宋体" w:hint="default"/>
          <w:sz w:val="18"/>
          <w:szCs w:val="18"/>
        </w:rPr>
        <w:t>中国证券报》</w:t>
      </w:r>
      <w:r>
        <w:rPr>
          <w:rFonts w:ascii="Times New Roman" w:hAnsi="Times New Roman" w:cs="Times New Roman" w:eastAsia="Times New Roman" w:hint="default"/>
          <w:sz w:val="18"/>
          <w:szCs w:val="18"/>
        </w:rPr>
        <w:t>B035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Times New Roman" w:hAnsi="Times New Roman" w:cs="Times New Roman" w:eastAsia="Times New Roman" w:hint="default"/>
          <w:spacing w:val="-1"/>
          <w:sz w:val="18"/>
          <w:szCs w:val="18"/>
        </w:rPr>
        <w:t>B1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Times New Roman" w:hAnsi="Times New Roman" w:cs="Times New Roman" w:eastAsia="Times New Roman" w:hint="default"/>
          <w:sz w:val="18"/>
          <w:szCs w:val="18"/>
        </w:rPr>
        <w:t>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版上。</w:t>
      </w:r>
    </w:p>
    <w:p>
      <w:pPr>
        <w:spacing w:before="102"/>
        <w:ind w:left="424" w:right="90" w:firstLine="0"/>
        <w:jc w:val="left"/>
        <w:rPr>
          <w:rFonts w:ascii="宋体" w:hAnsi="宋体" w:cs="宋体" w:eastAsia="宋体" w:hint="default"/>
          <w:sz w:val="18"/>
          <w:szCs w:val="18"/>
        </w:rPr>
      </w:pPr>
      <w:r>
        <w:rPr>
          <w:rFonts w:ascii="宋体" w:hAnsi="宋体" w:cs="宋体" w:eastAsia="宋体" w:hint="default"/>
          <w:sz w:val="18"/>
          <w:szCs w:val="18"/>
        </w:rPr>
        <w:t>（二）监事会对公司有关经营运作情况的意见</w:t>
      </w:r>
    </w:p>
    <w:p>
      <w:pPr>
        <w:spacing w:line="338" w:lineRule="auto" w:before="117"/>
        <w:ind w:left="424" w:right="1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、公司依法运作情况 报告期内，公司监事会根据国家有关法律、法规，认真履行职责，对公司股东大会和董事会的召开程序及决议事项、董</w:t>
      </w:r>
    </w:p>
    <w:p>
      <w:pPr>
        <w:spacing w:line="319" w:lineRule="auto" w:before="2"/>
        <w:ind w:left="154" w:right="188" w:firstLine="0"/>
        <w:jc w:val="both"/>
        <w:rPr>
          <w:rFonts w:ascii="宋体" w:hAnsi="宋体" w:cs="宋体" w:eastAsia="宋体" w:hint="default"/>
          <w:sz w:val="18"/>
          <w:szCs w:val="18"/>
        </w:rPr>
      </w:pPr>
      <w:r>
        <w:rPr>
          <w:rFonts w:ascii="宋体" w:hAnsi="宋体" w:cs="宋体" w:eastAsia="宋体" w:hint="default"/>
          <w:spacing w:val="-2"/>
          <w:sz w:val="18"/>
          <w:szCs w:val="18"/>
        </w:rPr>
        <w:t>事会对股东大会决议执行情况、公司董事和高级管理人员的执行职务情况及公司管理制度执行情况等进行了监督。监事会认</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4"/>
          <w:sz w:val="18"/>
          <w:szCs w:val="18"/>
        </w:rPr>
        <w:t>为，公司董事会在报告期内能按照《公司法》、《证券法》、《公司章程》、《上市公司治理准则》、《深圳证券交易所股票上市规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则》等相关法律、法规进行规范运作，能够严格执行股东大会的各项决议和授权，决策程序科学、合法，公司各项管理制度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较为健全并得到了执行。公司董事会成员、经营班子成员及其它高级管理人员在执行职务时没有发现违反国家法律法规、公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司章程和损害公司利益、股东权益的情况。</w:t>
      </w:r>
    </w:p>
    <w:p>
      <w:pPr>
        <w:spacing w:line="338" w:lineRule="auto" w:before="56"/>
        <w:ind w:left="424" w:right="1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、检查公司财务情况 报告期内，公司监事会及时了解公司经营和财务状况，认真核查了公司季度、半年度、年度财务报告及有关文件，并对</w:t>
      </w:r>
    </w:p>
    <w:p>
      <w:pPr>
        <w:spacing w:before="4"/>
        <w:ind w:left="154" w:right="0" w:firstLine="0"/>
        <w:jc w:val="both"/>
        <w:rPr>
          <w:rFonts w:ascii="宋体" w:hAnsi="宋体" w:cs="宋体" w:eastAsia="宋体" w:hint="default"/>
          <w:sz w:val="18"/>
          <w:szCs w:val="18"/>
        </w:rPr>
      </w:pPr>
      <w:r>
        <w:rPr>
          <w:rFonts w:ascii="宋体" w:hAnsi="宋体" w:cs="宋体" w:eastAsia="宋体" w:hint="default"/>
          <w:sz w:val="18"/>
          <w:szCs w:val="18"/>
        </w:rPr>
        <w:t>各定期报告出具了审核意见。</w:t>
      </w:r>
    </w:p>
    <w:p>
      <w:pPr>
        <w:spacing w:line="300" w:lineRule="auto" w:before="115"/>
        <w:ind w:left="154" w:right="80" w:firstLine="270"/>
        <w:jc w:val="left"/>
        <w:rPr>
          <w:rFonts w:ascii="宋体" w:hAnsi="宋体" w:cs="宋体" w:eastAsia="宋体" w:hint="default"/>
          <w:sz w:val="18"/>
          <w:szCs w:val="18"/>
        </w:rPr>
      </w:pPr>
      <w:r>
        <w:rPr>
          <w:rFonts w:ascii="宋体" w:hAnsi="宋体" w:cs="宋体" w:eastAsia="宋体" w:hint="default"/>
          <w:sz w:val="18"/>
          <w:szCs w:val="18"/>
        </w:rPr>
        <w:t>总体来说，</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年度公司财务运作规范，财务报告真实地反映了公司的财务状况和经营成果。监事会认为，信永中和会 计师事务所有限责任公司审计后出具的标准无保留意见《中国长城计算机深圳股份有限公司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pacing w:val="-4"/>
          <w:sz w:val="18"/>
          <w:szCs w:val="18"/>
        </w:rPr>
        <w:t>年度财务审计报告》真实、</w:t>
      </w:r>
      <w:r>
        <w:rPr>
          <w:rFonts w:ascii="宋体" w:hAnsi="宋体" w:cs="宋体" w:eastAsia="宋体" w:hint="default"/>
          <w:sz w:val="18"/>
          <w:szCs w:val="18"/>
        </w:rPr>
        <w:t> 客观反映了公司的财务状况和经营成果。</w:t>
      </w:r>
    </w:p>
    <w:p>
      <w:pPr>
        <w:spacing w:line="338" w:lineRule="auto" w:before="71"/>
        <w:ind w:left="424" w:right="1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、对募集资金使用情况的意见 公司以前年度募集的资金均用于招股和配股说明书上所承诺的投资项目，个别项目节余的资金已履行相应法律程序转入</w:t>
      </w:r>
    </w:p>
    <w:p>
      <w:pPr>
        <w:spacing w:line="319" w:lineRule="auto" w:before="2"/>
        <w:ind w:left="153" w:right="198" w:firstLine="0"/>
        <w:jc w:val="both"/>
        <w:rPr>
          <w:rFonts w:ascii="宋体" w:hAnsi="宋体" w:cs="宋体" w:eastAsia="宋体" w:hint="default"/>
          <w:sz w:val="18"/>
          <w:szCs w:val="18"/>
        </w:rPr>
      </w:pPr>
      <w:r>
        <w:rPr>
          <w:rFonts w:ascii="宋体" w:hAnsi="宋体" w:cs="宋体" w:eastAsia="宋体" w:hint="default"/>
          <w:spacing w:val="-2"/>
          <w:sz w:val="18"/>
          <w:szCs w:val="18"/>
        </w:rPr>
        <w:t>其他项目（已使用完毕或永久补充流动资金）。募集资金使用合法合规，不存在改变或变相改变募集资金投向和损害股东利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益的情况，也不存在募集资金存放和使用违规的情形。</w:t>
      </w:r>
    </w:p>
    <w:p>
      <w:pPr>
        <w:spacing w:line="348" w:lineRule="auto" w:before="56"/>
        <w:ind w:left="423" w:right="64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、对收购、出售资产的意见 公司年内无重大资产收购及出售事项。 </w:t>
      </w:r>
      <w:r>
        <w:rPr>
          <w:rFonts w:ascii="Times New Roman" w:hAnsi="Times New Roman" w:cs="Times New Roman" w:eastAsia="Times New Roman" w:hint="default"/>
          <w:sz w:val="18"/>
          <w:szCs w:val="18"/>
        </w:rPr>
        <w:t>5</w:t>
      </w:r>
      <w:r>
        <w:rPr>
          <w:rFonts w:ascii="宋体" w:hAnsi="宋体" w:cs="宋体" w:eastAsia="宋体" w:hint="default"/>
          <w:sz w:val="18"/>
          <w:szCs w:val="18"/>
        </w:rPr>
        <w:t>、对公司关联交易的意见</w:t>
      </w:r>
    </w:p>
    <w:p>
      <w:pPr>
        <w:spacing w:after="0" w:line="348"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2"/>
        <w:rPr>
          <w:rFonts w:ascii="宋体" w:hAnsi="宋体" w:cs="宋体" w:eastAsia="宋体" w:hint="default"/>
          <w:sz w:val="21"/>
          <w:szCs w:val="21"/>
        </w:rPr>
      </w:pPr>
    </w:p>
    <w:p>
      <w:pPr>
        <w:spacing w:line="319" w:lineRule="auto" w:before="44"/>
        <w:ind w:left="154" w:right="140" w:firstLine="270"/>
        <w:jc w:val="left"/>
        <w:rPr>
          <w:rFonts w:ascii="宋体" w:hAnsi="宋体" w:cs="宋体" w:eastAsia="宋体" w:hint="default"/>
          <w:sz w:val="18"/>
          <w:szCs w:val="18"/>
        </w:rPr>
      </w:pPr>
      <w:r>
        <w:rPr>
          <w:rFonts w:ascii="宋体" w:hAnsi="宋体" w:cs="宋体" w:eastAsia="宋体" w:hint="default"/>
          <w:sz w:val="18"/>
          <w:szCs w:val="18"/>
        </w:rPr>
        <w:t>报告期内，公司在进行日常关联交易、关联方房屋租赁等关联交易事项时，均能够遵守有关关联交易的操作程序，交易 过程遵循公平、合理的原则，未发现有损害公司利益的情况。</w:t>
      </w:r>
    </w:p>
    <w:p>
      <w:pPr>
        <w:spacing w:line="357" w:lineRule="auto" w:before="56"/>
        <w:ind w:left="424" w:right="140" w:firstLine="0"/>
        <w:jc w:val="left"/>
        <w:rPr>
          <w:rFonts w:ascii="宋体" w:hAnsi="宋体" w:cs="宋体" w:eastAsia="宋体" w:hint="default"/>
          <w:sz w:val="18"/>
          <w:szCs w:val="18"/>
        </w:rPr>
      </w:pPr>
      <w:r>
        <w:rPr>
          <w:rFonts w:ascii="宋体" w:hAnsi="宋体" w:cs="宋体" w:eastAsia="宋体" w:hint="default"/>
          <w:sz w:val="18"/>
          <w:szCs w:val="18"/>
        </w:rPr>
        <w:t>（三）监事会对公司内部控制自我评价报告的意见 公司监事会认为：公司已建立了较为健全的内部控制体系，制订了较为完善、合理的内部控制制度，公司的内控制度符</w:t>
      </w:r>
    </w:p>
    <w:p>
      <w:pPr>
        <w:spacing w:line="224" w:lineRule="exact"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合国家有关法规和证券监管部门的要求</w:t>
      </w:r>
      <w:r>
        <w:rPr>
          <w:rFonts w:ascii="宋体" w:hAnsi="宋体" w:cs="宋体" w:eastAsia="宋体" w:hint="default"/>
          <w:spacing w:val="-88"/>
          <w:sz w:val="18"/>
          <w:szCs w:val="18"/>
        </w:rPr>
        <w:t>，</w:t>
      </w:r>
      <w:r>
        <w:rPr>
          <w:rFonts w:ascii="宋体" w:hAnsi="宋体" w:cs="宋体" w:eastAsia="宋体" w:hint="default"/>
          <w:sz w:val="18"/>
          <w:szCs w:val="18"/>
        </w:rPr>
        <w:t>各项内部控制在公司运营的各个环节中得到了持续和严格的执行</w:t>
      </w:r>
      <w:r>
        <w:rPr>
          <w:rFonts w:ascii="宋体" w:hAnsi="宋体" w:cs="宋体" w:eastAsia="宋体" w:hint="default"/>
          <w:spacing w:val="-88"/>
          <w:sz w:val="18"/>
          <w:szCs w:val="18"/>
        </w:rPr>
        <w:t>。</w:t>
      </w:r>
      <w:r>
        <w:rPr>
          <w:rFonts w:ascii="宋体" w:hAnsi="宋体" w:cs="宋体" w:eastAsia="宋体" w:hint="default"/>
          <w:sz w:val="18"/>
          <w:szCs w:val="18"/>
        </w:rPr>
        <w:t>董事会出具</w:t>
      </w:r>
      <w:r>
        <w:rPr>
          <w:rFonts w:ascii="宋体" w:hAnsi="宋体" w:cs="宋体" w:eastAsia="宋体" w:hint="default"/>
          <w:spacing w:val="-88"/>
          <w:sz w:val="18"/>
          <w:szCs w:val="18"/>
        </w:rPr>
        <w:t>的</w:t>
      </w:r>
      <w:r>
        <w:rPr>
          <w:rFonts w:ascii="宋体" w:hAnsi="宋体" w:cs="宋体" w:eastAsia="宋体" w:hint="default"/>
          <w:sz w:val="18"/>
          <w:szCs w:val="18"/>
        </w:rPr>
        <w:t>《公</w:t>
      </w:r>
    </w:p>
    <w:p>
      <w:pPr>
        <w:spacing w:before="76"/>
        <w:ind w:left="153" w:right="0" w:firstLine="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年度内部控制自我评价报告》不存在重大缺陷，如实反映了报告期内公司体系建设和内部控制相关工作的成效，评</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价客观真实，同意公司董事会按此披露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年度公司内部控制情况及相关评价。</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公司与控股股东长城科技股份有限公司在业务、人员、资产、机构、财务等方面完全分开，具有独立完整的自主经营能</w:t>
      </w:r>
      <w:r>
        <w:rPr>
          <w:rFonts w:ascii="宋体" w:hAnsi="宋体" w:cs="宋体" w:eastAsia="宋体" w:hint="default"/>
          <w:sz w:val="18"/>
          <w:szCs w:val="18"/>
        </w:rPr>
        <w:t> 力。</w:t>
      </w:r>
    </w:p>
    <w:p>
      <w:pPr>
        <w:spacing w:line="302" w:lineRule="auto" w:before="55"/>
        <w:ind w:left="154" w:right="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、在业务方面，公司独立于控股股东，拥有独立完整的生产、销售、售后服务系统，依照法定经营范围独立从事经营 管理活动。控股股东未与公司进行同业竞争或发生日常经营业务方面的重大关联交易。</w:t>
      </w:r>
    </w:p>
    <w:p>
      <w:pPr>
        <w:spacing w:line="302" w:lineRule="auto" w:before="68"/>
        <w:ind w:left="153"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、在人员方面，公司在劳动、人事及工资管理等方面独立运作，管理体系完整。公司总裁、副总裁、财务负责人、董 事会秘书等高级管理人员未在控股股东单位兼任高级管理人员职务。</w:t>
      </w:r>
    </w:p>
    <w:p>
      <w:pPr>
        <w:spacing w:line="302" w:lineRule="auto" w:before="69"/>
        <w:ind w:left="153"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、在资产方面，公司与控股股东产权关系明晰，拥有独立的生产系统、辅助生产系统和配套设施、工业产权、非专利 技术等资产及产、供、销体系。</w:t>
      </w:r>
    </w:p>
    <w:p>
      <w:pPr>
        <w:spacing w:line="302" w:lineRule="auto" w:before="68"/>
        <w:ind w:left="153"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、在机构设置方面，公司依照《公司法》等有关法律法规，设立了包括股东大会、董事会、监事会等组织机构在内的 完整独立的法人治理结构，生产经营和办公机构与控股股东分开，不存在混合经营、合署办公的情况。</w:t>
      </w:r>
    </w:p>
    <w:p>
      <w:pPr>
        <w:spacing w:line="302" w:lineRule="auto" w:before="68"/>
        <w:ind w:left="153"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、在财务方面，公司设有独立的财务部门，建立了独立的财务核算体系和财务管理制度，开立独立的银行账户，依法 独立纳税。</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公司控股股东长城科技股份有限公司严格遵守不与公司开展同业竞争业务的承诺，公司与控股股东、实际控制人及其下</w:t>
      </w:r>
      <w:r>
        <w:rPr>
          <w:rFonts w:ascii="宋体" w:hAnsi="宋体" w:cs="宋体" w:eastAsia="宋体" w:hint="default"/>
          <w:sz w:val="18"/>
          <w:szCs w:val="18"/>
        </w:rPr>
        <w:t> 属其他企业不存在同业竞争情况。</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公司董事会按照经济责任指标、质量与安全指标、工作推进情况指标的完成情况等对高级管理人员进行考评，按照考评</w:t>
      </w:r>
      <w:r>
        <w:rPr>
          <w:rFonts w:ascii="宋体" w:hAnsi="宋体" w:cs="宋体" w:eastAsia="宋体" w:hint="default"/>
          <w:sz w:val="18"/>
          <w:szCs w:val="18"/>
        </w:rPr>
        <w:t> 结果决定其报酬、留用与否、晋升或降级。</w:t>
      </w:r>
    </w:p>
    <w:p>
      <w:pPr>
        <w:spacing w:line="316" w:lineRule="auto" w:before="19"/>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公司将按照市场化原则不断完善考评及激励机制，对高级管理人员实行薪酬收入与管理水平、经营业绩挂钩，充分调动</w:t>
      </w:r>
      <w:r>
        <w:rPr>
          <w:rFonts w:ascii="宋体" w:hAnsi="宋体" w:cs="宋体" w:eastAsia="宋体" w:hint="default"/>
          <w:sz w:val="18"/>
          <w:szCs w:val="18"/>
        </w:rPr>
        <w:t> 高级管理人员的积极性和创新能力，切实推动公司效益提升。</w:t>
      </w:r>
    </w:p>
    <w:p>
      <w:pPr>
        <w:spacing w:after="0" w:line="316"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591" w:right="362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90"/>
        <w:jc w:val="left"/>
        <w:rPr>
          <w:b w:val="0"/>
          <w:bCs w:val="0"/>
        </w:rPr>
      </w:pPr>
      <w:r>
        <w:rPr/>
        <w:t>一、内部控制建设情况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4" w:right="90" w:firstLine="360"/>
        <w:jc w:val="left"/>
        <w:rPr>
          <w:rFonts w:ascii="宋体" w:hAnsi="宋体" w:cs="宋体" w:eastAsia="宋体" w:hint="default"/>
          <w:sz w:val="18"/>
          <w:szCs w:val="18"/>
        </w:rPr>
      </w:pPr>
      <w:r>
        <w:rPr>
          <w:rFonts w:ascii="宋体" w:hAnsi="宋体" w:cs="宋体" w:eastAsia="宋体" w:hint="default"/>
          <w:spacing w:val="-9"/>
          <w:sz w:val="18"/>
          <w:szCs w:val="18"/>
        </w:rPr>
        <w:t>公司严格按照《公司法》、《证券法》、《上市公司治理准则》和中国证监会有关规范性文件不断完善治理结构，健全内部</w:t>
      </w:r>
      <w:r>
        <w:rPr>
          <w:rFonts w:ascii="宋体" w:hAnsi="宋体" w:cs="宋体" w:eastAsia="宋体" w:hint="default"/>
          <w:sz w:val="18"/>
          <w:szCs w:val="18"/>
        </w:rPr>
        <w:t> </w:t>
      </w:r>
      <w:r>
        <w:rPr>
          <w:rFonts w:ascii="宋体" w:hAnsi="宋体" w:cs="宋体" w:eastAsia="宋体" w:hint="default"/>
          <w:spacing w:val="-2"/>
          <w:sz w:val="18"/>
          <w:szCs w:val="18"/>
        </w:rPr>
        <w:t>管理、强化信息披露，规范公司运作行为。根据《上市公司内部控制指引》的要求并结合自身具体情况，公司对涵盖生产经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营、财务管理、信息披露的管理制度进行制定或修订，并不断完善公司内部控制建设和评价体系，为公司在重大投资决策、 </w:t>
      </w:r>
      <w:r>
        <w:rPr>
          <w:rFonts w:ascii="宋体" w:hAnsi="宋体" w:cs="宋体" w:eastAsia="宋体" w:hint="default"/>
          <w:spacing w:val="-2"/>
          <w:sz w:val="18"/>
          <w:szCs w:val="18"/>
        </w:rPr>
        <w:t>关联交易、财务管理以及研发管理、人力资源管理、行政管理、采购管理、生产和销售管理及相关的信息披露等各个方面的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管理提供了依据。</w:t>
      </w:r>
    </w:p>
    <w:p>
      <w:pPr>
        <w:spacing w:line="240" w:lineRule="auto" w:before="7"/>
        <w:rPr>
          <w:rFonts w:ascii="宋体" w:hAnsi="宋体" w:cs="宋体" w:eastAsia="宋体" w:hint="default"/>
          <w:sz w:val="20"/>
          <w:szCs w:val="20"/>
        </w:rPr>
      </w:pPr>
    </w:p>
    <w:p>
      <w:pPr>
        <w:pStyle w:val="Heading3"/>
        <w:spacing w:line="240" w:lineRule="auto"/>
        <w:ind w:right="9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spacing w:line="319" w:lineRule="auto" w:before="0"/>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建立健全并有效实施内部控制是公司董事会的责任；监事会对董事会建立与实施内部控制进行监督；经理层负责组织领</w:t>
      </w:r>
      <w:r>
        <w:rPr>
          <w:rFonts w:ascii="宋体" w:hAnsi="宋体" w:cs="宋体" w:eastAsia="宋体" w:hint="default"/>
          <w:sz w:val="18"/>
          <w:szCs w:val="18"/>
        </w:rPr>
        <w:t> 导公司内部控制的日常运行。</w:t>
      </w:r>
    </w:p>
    <w:p>
      <w:pPr>
        <w:spacing w:line="240" w:lineRule="auto" w:before="7"/>
        <w:rPr>
          <w:rFonts w:ascii="宋体" w:hAnsi="宋体" w:cs="宋体" w:eastAsia="宋体" w:hint="default"/>
          <w:sz w:val="20"/>
          <w:szCs w:val="20"/>
        </w:rPr>
      </w:pPr>
    </w:p>
    <w:p>
      <w:pPr>
        <w:pStyle w:val="Heading3"/>
        <w:spacing w:line="240" w:lineRule="auto"/>
        <w:ind w:right="9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spacing w:line="319" w:lineRule="auto" w:before="0"/>
        <w:ind w:left="154" w:right="90" w:firstLine="360"/>
        <w:jc w:val="left"/>
        <w:rPr>
          <w:rFonts w:ascii="宋体" w:hAnsi="宋体" w:cs="宋体" w:eastAsia="宋体" w:hint="default"/>
          <w:sz w:val="18"/>
          <w:szCs w:val="18"/>
        </w:rPr>
      </w:pPr>
      <w:r>
        <w:rPr>
          <w:rFonts w:ascii="宋体" w:hAnsi="宋体" w:cs="宋体" w:eastAsia="宋体" w:hint="default"/>
          <w:spacing w:val="-2"/>
          <w:sz w:val="18"/>
          <w:szCs w:val="18"/>
        </w:rPr>
        <w:t>公司建立财务报告内部控制的依据为《企业内部控制基本规范》及其配套指引等相关文件，并结合企业内部控制制度和</w:t>
      </w:r>
      <w:r>
        <w:rPr>
          <w:rFonts w:ascii="宋体" w:hAnsi="宋体" w:cs="宋体" w:eastAsia="宋体" w:hint="default"/>
          <w:sz w:val="18"/>
          <w:szCs w:val="18"/>
        </w:rPr>
        <w:t> 评价规范开展有关工作。</w:t>
      </w:r>
    </w:p>
    <w:p>
      <w:pPr>
        <w:spacing w:line="240" w:lineRule="auto" w:before="7"/>
        <w:rPr>
          <w:rFonts w:ascii="宋体" w:hAnsi="宋体" w:cs="宋体" w:eastAsia="宋体" w:hint="default"/>
          <w:sz w:val="20"/>
          <w:szCs w:val="20"/>
        </w:rPr>
      </w:pPr>
    </w:p>
    <w:p>
      <w:pPr>
        <w:pStyle w:val="Heading3"/>
        <w:spacing w:line="240" w:lineRule="auto"/>
        <w:ind w:right="90"/>
        <w:jc w:val="left"/>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firstLine="360"/>
              <w:jc w:val="left"/>
              <w:rPr>
                <w:rFonts w:ascii="宋体" w:hAnsi="宋体" w:cs="宋体" w:eastAsia="宋体" w:hint="default"/>
                <w:sz w:val="18"/>
                <w:szCs w:val="18"/>
              </w:rPr>
            </w:pPr>
            <w:r>
              <w:rPr>
                <w:rFonts w:ascii="宋体" w:hAnsi="宋体" w:cs="宋体" w:eastAsia="宋体" w:hint="default"/>
                <w:sz w:val="18"/>
                <w:szCs w:val="18"/>
              </w:rPr>
              <w:t>根据适合公司的内部控制缺陷具体认定标准，结合日常监督和专项监督情况，截至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日未发现公司内 部控制存在重大缺陷。</w:t>
            </w:r>
          </w:p>
        </w:tc>
      </w:tr>
      <w:tr>
        <w:trPr>
          <w:trHeight w:val="714"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302" w:lineRule="auto" w:before="51"/>
              <w:ind w:left="40"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公告名称：中国长城计算机深圳股份有限公司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年度内部控制自我评价报告；披露网</w:t>
            </w:r>
            <w:r>
              <w:rPr>
                <w:rFonts w:ascii="宋体" w:hAnsi="宋体" w:cs="宋体" w:eastAsia="宋体" w:hint="default"/>
                <w:sz w:val="18"/>
                <w:szCs w:val="18"/>
              </w:rPr>
              <w:t> 址：</w:t>
            </w:r>
            <w:hyperlink r:id="rId8">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90"/>
        <w:jc w:val="left"/>
        <w:rPr>
          <w:b w:val="0"/>
          <w:bCs w:val="0"/>
        </w:rPr>
      </w:pPr>
      <w:r>
        <w:rPr/>
        <w:t>五、内部控制审计报告</w:t>
      </w:r>
      <w:r>
        <w:rPr>
          <w:b w:val="0"/>
          <w:bCs w:val="0"/>
        </w:rPr>
      </w:r>
    </w:p>
    <w:p>
      <w:pPr>
        <w:spacing w:line="240" w:lineRule="auto" w:before="7"/>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firstLine="360"/>
              <w:jc w:val="left"/>
              <w:rPr>
                <w:rFonts w:ascii="宋体" w:hAnsi="宋体" w:cs="宋体" w:eastAsia="宋体" w:hint="default"/>
                <w:sz w:val="18"/>
                <w:szCs w:val="18"/>
              </w:rPr>
            </w:pPr>
            <w:r>
              <w:rPr>
                <w:rFonts w:ascii="宋体" w:hAnsi="宋体" w:cs="宋体" w:eastAsia="宋体" w:hint="default"/>
                <w:sz w:val="18"/>
                <w:szCs w:val="18"/>
              </w:rPr>
              <w:t>长城电脑母公司及部分子公司于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 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pacing w:val="-90"/>
                <w:sz w:val="18"/>
                <w:szCs w:val="18"/>
              </w:rPr>
              <w:t>：</w:t>
            </w:r>
            <w:r>
              <w:rPr>
                <w:rFonts w:ascii="宋体" w:hAnsi="宋体" w:cs="宋体" w:eastAsia="宋体" w:hint="default"/>
                <w:sz w:val="18"/>
                <w:szCs w:val="18"/>
              </w:rPr>
              <w:t>《针对母公司及部分子公司内部控制的审计报告</w:t>
            </w:r>
            <w:r>
              <w:rPr>
                <w:rFonts w:ascii="宋体" w:hAnsi="宋体" w:cs="宋体" w:eastAsia="宋体" w:hint="default"/>
                <w:spacing w:val="-90"/>
                <w:sz w:val="18"/>
                <w:szCs w:val="18"/>
              </w:rPr>
              <w:t>》</w:t>
            </w:r>
            <w:r>
              <w:rPr>
                <w:rFonts w:ascii="宋体" w:hAnsi="宋体" w:cs="宋体" w:eastAsia="宋体" w:hint="default"/>
                <w:sz w:val="18"/>
                <w:szCs w:val="18"/>
              </w:rPr>
              <w:t>；披露网址：</w:t>
            </w:r>
          </w:p>
          <w:p>
            <w:pPr>
              <w:pStyle w:val="TableParagraph"/>
              <w:spacing w:line="240" w:lineRule="auto" w:before="117"/>
              <w:ind w:left="23" w:right="0"/>
              <w:jc w:val="left"/>
              <w:rPr>
                <w:rFonts w:ascii="Times New Roman" w:hAnsi="Times New Roman" w:cs="Times New Roman" w:eastAsia="Times New Roman" w:hint="default"/>
                <w:sz w:val="18"/>
                <w:szCs w:val="18"/>
              </w:rPr>
            </w:pPr>
            <w:hyperlink r:id="rId8">
              <w:r>
                <w:rPr>
                  <w:rFonts w:ascii="Times New Roman"/>
                  <w:sz w:val="18"/>
                </w:rPr>
                <w:t>www.cninfo.com.cn</w:t>
              </w:r>
            </w:hyperlink>
          </w:p>
        </w:tc>
      </w:tr>
    </w:tbl>
    <w:p>
      <w:pPr>
        <w:spacing w:before="51"/>
        <w:ind w:left="154" w:right="9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spacing w:line="357" w:lineRule="auto" w:before="44"/>
        <w:ind w:left="154" w:right="3690"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会计师事务所出具的内部控制审计报告与董事会的自我评价报告意见是否一致</w:t>
      </w:r>
    </w:p>
    <w:p>
      <w:pPr>
        <w:spacing w:before="29"/>
        <w:ind w:left="154" w:right="9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3"/>
        <w:rPr>
          <w:rFonts w:ascii="宋体" w:hAnsi="宋体" w:cs="宋体" w:eastAsia="宋体" w:hint="default"/>
          <w:sz w:val="24"/>
          <w:szCs w:val="24"/>
        </w:rPr>
      </w:pPr>
    </w:p>
    <w:p>
      <w:pPr>
        <w:pStyle w:val="Heading3"/>
        <w:spacing w:line="240" w:lineRule="auto"/>
        <w:ind w:right="9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公司已定</w:t>
      </w:r>
      <w:r>
        <w:rPr>
          <w:rFonts w:ascii="宋体" w:hAnsi="宋体" w:cs="宋体" w:eastAsia="宋体" w:hint="default"/>
          <w:spacing w:val="-44"/>
          <w:sz w:val="18"/>
          <w:szCs w:val="18"/>
        </w:rPr>
        <w:t>有</w:t>
      </w:r>
      <w:r>
        <w:rPr>
          <w:rFonts w:ascii="宋体" w:hAnsi="宋体" w:cs="宋体" w:eastAsia="宋体" w:hint="default"/>
          <w:sz w:val="18"/>
          <w:szCs w:val="18"/>
        </w:rPr>
        <w:t>《年报信息披露重大差错责任追究制度</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报告期内</w:t>
      </w:r>
      <w:r>
        <w:rPr>
          <w:rFonts w:ascii="宋体" w:hAnsi="宋体" w:cs="宋体" w:eastAsia="宋体" w:hint="default"/>
          <w:spacing w:val="-44"/>
          <w:sz w:val="18"/>
          <w:szCs w:val="18"/>
        </w:rPr>
        <w:t>，</w:t>
      </w:r>
      <w:r>
        <w:rPr>
          <w:rFonts w:ascii="宋体" w:hAnsi="宋体" w:cs="宋体" w:eastAsia="宋体" w:hint="default"/>
          <w:sz w:val="18"/>
          <w:szCs w:val="18"/>
        </w:rPr>
        <w:t>公司严格执</w:t>
      </w:r>
      <w:r>
        <w:rPr>
          <w:rFonts w:ascii="宋体" w:hAnsi="宋体" w:cs="宋体" w:eastAsia="宋体" w:hint="default"/>
          <w:spacing w:val="-44"/>
          <w:sz w:val="18"/>
          <w:szCs w:val="18"/>
        </w:rPr>
        <w:t>行</w:t>
      </w:r>
      <w:r>
        <w:rPr>
          <w:rFonts w:ascii="宋体" w:hAnsi="宋体" w:cs="宋体" w:eastAsia="宋体" w:hint="default"/>
          <w:sz w:val="18"/>
          <w:szCs w:val="18"/>
        </w:rPr>
        <w:t>《年报信息披露重大差错责任追究制度</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19" w:lineRule="auto" w:before="76"/>
        <w:ind w:left="153" w:right="90" w:firstLine="0"/>
        <w:jc w:val="left"/>
        <w:rPr>
          <w:rFonts w:ascii="宋体" w:hAnsi="宋体" w:cs="宋体" w:eastAsia="宋体" w:hint="default"/>
          <w:sz w:val="18"/>
          <w:szCs w:val="18"/>
        </w:rPr>
      </w:pPr>
      <w:r>
        <w:rPr>
          <w:rFonts w:ascii="宋体" w:hAnsi="宋体" w:cs="宋体" w:eastAsia="宋体" w:hint="default"/>
          <w:spacing w:val="-2"/>
          <w:sz w:val="18"/>
          <w:szCs w:val="18"/>
        </w:rPr>
        <w:t>《信息披露管理制度》等各项规定，不断强化信息披露责任意识，提高年报信息披露质量，未发生重大会计差错更正、重大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遗漏信息补充以及业绩预告修正等情况。</w:t>
      </w:r>
    </w:p>
    <w:p>
      <w:pPr>
        <w:spacing w:after="0" w:line="319" w:lineRule="auto"/>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33"/>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XYZH/2012SZA1022</w:t>
            </w:r>
          </w:p>
        </w:tc>
      </w:tr>
    </w:tbl>
    <w:p>
      <w:pPr>
        <w:spacing w:line="240" w:lineRule="auto" w:before="2"/>
        <w:rPr>
          <w:rFonts w:ascii="宋体" w:hAnsi="宋体" w:cs="宋体" w:eastAsia="宋体" w:hint="default"/>
          <w:b/>
          <w:bCs/>
          <w:sz w:val="18"/>
          <w:szCs w:val="18"/>
        </w:rPr>
      </w:pPr>
    </w:p>
    <w:p>
      <w:pPr>
        <w:pStyle w:val="Heading3"/>
        <w:spacing w:line="468" w:lineRule="auto" w:before="26"/>
        <w:ind w:right="6638"/>
        <w:jc w:val="left"/>
        <w:rPr>
          <w:b w:val="0"/>
          <w:bCs w:val="0"/>
        </w:rPr>
      </w:pPr>
      <w:r>
        <w:rPr/>
        <w:t>二、经审计财务报表（附后）</w:t>
      </w:r>
      <w:r>
        <w:rPr>
          <w:spacing w:val="1"/>
          <w:w w:val="99"/>
        </w:rPr>
        <w:t> </w:t>
      </w:r>
      <w:r>
        <w:rPr/>
        <w:t>三、财务报表附注（附后）</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9"/>
        <w:rPr>
          <w:rFonts w:ascii="宋体" w:hAnsi="宋体" w:cs="宋体" w:eastAsia="宋体" w:hint="default"/>
          <w:b/>
          <w:bCs/>
          <w:sz w:val="18"/>
          <w:szCs w:val="18"/>
        </w:rPr>
      </w:pPr>
    </w:p>
    <w:p>
      <w:pPr>
        <w:pStyle w:val="Heading1"/>
        <w:spacing w:line="240" w:lineRule="auto" w:before="0"/>
        <w:ind w:right="134"/>
        <w:jc w:val="center"/>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（一）载有公司负责人、主管会计工作负责人、会计机构负责人（会计主管人员）签名并盖章的</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年度财务报表；</w:t>
      </w:r>
    </w:p>
    <w:p>
      <w:pPr>
        <w:spacing w:before="63"/>
        <w:ind w:left="514" w:right="0" w:firstLine="0"/>
        <w:jc w:val="left"/>
        <w:rPr>
          <w:rFonts w:ascii="宋体" w:hAnsi="宋体" w:cs="宋体" w:eastAsia="宋体" w:hint="default"/>
          <w:sz w:val="18"/>
          <w:szCs w:val="18"/>
        </w:rPr>
      </w:pPr>
      <w:r>
        <w:rPr>
          <w:rFonts w:ascii="宋体" w:hAnsi="宋体" w:cs="宋体" w:eastAsia="宋体" w:hint="default"/>
          <w:sz w:val="18"/>
          <w:szCs w:val="18"/>
        </w:rPr>
        <w:t>（二）载有会计师事务所盖章、注册会计师签名并盖章的审计报告原件；</w:t>
      </w:r>
    </w:p>
    <w:p>
      <w:pPr>
        <w:spacing w:before="76"/>
        <w:ind w:left="514" w:right="0" w:firstLine="0"/>
        <w:jc w:val="left"/>
        <w:rPr>
          <w:rFonts w:ascii="宋体" w:hAnsi="宋体" w:cs="宋体" w:eastAsia="宋体" w:hint="default"/>
          <w:sz w:val="18"/>
          <w:szCs w:val="18"/>
        </w:rPr>
      </w:pPr>
      <w:r>
        <w:rPr>
          <w:rFonts w:ascii="宋体" w:hAnsi="宋体" w:cs="宋体" w:eastAsia="宋体" w:hint="default"/>
          <w:sz w:val="18"/>
          <w:szCs w:val="18"/>
        </w:rPr>
        <w:t>（三）报告期内在《中国证券报》、《证券时报》、《上海证券报》公开披露过的公司所有文件正本及公告原稿。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08" w:lineRule="auto" w:before="123"/>
        <w:ind w:left="6642" w:right="151" w:firstLine="0"/>
        <w:jc w:val="center"/>
        <w:rPr>
          <w:rFonts w:ascii="宋体" w:hAnsi="宋体" w:cs="宋体" w:eastAsia="宋体" w:hint="default"/>
          <w:sz w:val="21"/>
          <w:szCs w:val="21"/>
        </w:rPr>
      </w:pPr>
      <w:r>
        <w:rPr>
          <w:rFonts w:ascii="宋体" w:hAnsi="宋体" w:cs="宋体" w:eastAsia="宋体" w:hint="default"/>
          <w:sz w:val="21"/>
          <w:szCs w:val="21"/>
        </w:rPr>
        <w:t>中国长城计算机深圳股份有限公司 董事会</w:t>
      </w:r>
    </w:p>
    <w:p>
      <w:pPr>
        <w:spacing w:before="46"/>
        <w:ind w:left="0" w:right="675" w:firstLine="0"/>
        <w:jc w:val="right"/>
        <w:rPr>
          <w:rFonts w:ascii="宋体" w:hAnsi="宋体" w:cs="宋体" w:eastAsia="宋体" w:hint="default"/>
          <w:sz w:val="21"/>
          <w:szCs w:val="21"/>
        </w:rPr>
      </w:pPr>
      <w:r>
        <w:rPr>
          <w:rFonts w:ascii="宋体" w:hAnsi="宋体" w:cs="宋体" w:eastAsia="宋体" w:hint="default"/>
          <w:sz w:val="21"/>
          <w:szCs w:val="21"/>
        </w:rPr>
        <w:t>二〇一三年四月二十日</w:t>
      </w:r>
    </w:p>
    <w:p>
      <w:pPr>
        <w:spacing w:after="0"/>
        <w:jc w:val="right"/>
        <w:rPr>
          <w:rFonts w:ascii="宋体" w:hAnsi="宋体" w:cs="宋体" w:eastAsia="宋体" w:hint="default"/>
          <w:sz w:val="21"/>
          <w:szCs w:val="21"/>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2"/>
        <w:spacing w:line="460" w:lineRule="auto" w:before="13"/>
        <w:ind w:left="1863" w:right="1859"/>
        <w:jc w:val="center"/>
        <w:rPr>
          <w:rFonts w:ascii="黑体" w:hAnsi="黑体" w:cs="黑体" w:eastAsia="黑体" w:hint="default"/>
          <w:b w:val="0"/>
          <w:bCs w:val="0"/>
        </w:rPr>
      </w:pPr>
      <w:r>
        <w:rPr>
          <w:rFonts w:ascii="黑体" w:hAnsi="黑体" w:cs="黑体" w:eastAsia="黑体" w:hint="default"/>
          <w:spacing w:val="38"/>
        </w:rPr>
        <w:t>中国长城计算机深圳股份有限公司</w:t>
      </w:r>
      <w:r>
        <w:rPr>
          <w:rFonts w:ascii="黑体" w:hAnsi="黑体" w:cs="黑体" w:eastAsia="黑体" w:hint="default"/>
          <w:spacing w:val="-100"/>
        </w:rPr>
        <w:t> </w:t>
      </w:r>
      <w:r>
        <w:rPr>
          <w:rFonts w:ascii="黑体" w:hAnsi="黑体" w:cs="黑体" w:eastAsia="黑体" w:hint="default"/>
          <w:spacing w:val="15"/>
        </w:rPr>
        <w:t>2012</w:t>
      </w:r>
      <w:r>
        <w:rPr>
          <w:rFonts w:ascii="黑体" w:hAnsi="黑体" w:cs="黑体" w:eastAsia="黑体" w:hint="default"/>
          <w:spacing w:val="-44"/>
        </w:rPr>
        <w:t> </w:t>
      </w:r>
      <w:r>
        <w:rPr>
          <w:rFonts w:ascii="黑体" w:hAnsi="黑体" w:cs="黑体" w:eastAsia="黑体" w:hint="default"/>
        </w:rPr>
        <w:t>年</w:t>
      </w:r>
      <w:r>
        <w:rPr>
          <w:rFonts w:ascii="黑体" w:hAnsi="黑体" w:cs="黑体" w:eastAsia="黑体" w:hint="default"/>
          <w:spacing w:val="-103"/>
        </w:rPr>
        <w:t> </w:t>
      </w:r>
      <w:r>
        <w:rPr>
          <w:rFonts w:ascii="黑体" w:hAnsi="黑体" w:cs="黑体" w:eastAsia="黑体" w:hint="default"/>
        </w:rPr>
        <w:t>度</w:t>
      </w:r>
      <w:r>
        <w:rPr>
          <w:rFonts w:ascii="黑体" w:hAnsi="黑体" w:cs="黑体" w:eastAsia="黑体" w:hint="default"/>
          <w:b w:val="0"/>
          <w:bCs w:val="0"/>
        </w:rPr>
      </w:r>
    </w:p>
    <w:p>
      <w:pPr>
        <w:pStyle w:val="Heading2"/>
        <w:spacing w:line="240" w:lineRule="auto" w:before="80"/>
        <w:ind w:left="1541" w:right="1539"/>
        <w:jc w:val="center"/>
        <w:rPr>
          <w:rFonts w:ascii="黑体" w:hAnsi="黑体" w:cs="黑体" w:eastAsia="黑体" w:hint="default"/>
          <w:b w:val="0"/>
          <w:bCs w:val="0"/>
        </w:rPr>
      </w:pPr>
      <w:r>
        <w:rPr>
          <w:rFonts w:ascii="黑体" w:hAnsi="黑体" w:cs="黑体" w:eastAsia="黑体" w:hint="default"/>
          <w:spacing w:val="31"/>
        </w:rPr>
        <w:t>审计报告</w:t>
      </w:r>
      <w:r>
        <w:rPr>
          <w:rFonts w:ascii="黑体" w:hAnsi="黑体" w:cs="黑体" w:eastAsia="黑体" w:hint="default"/>
          <w:spacing w:val="-99"/>
        </w:rPr>
        <w:t> </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tbl>
      <w:tblPr>
        <w:tblW w:w="0" w:type="auto"/>
        <w:jc w:val="left"/>
        <w:tblInd w:w="746" w:type="dxa"/>
        <w:tblLayout w:type="fixed"/>
        <w:tblCellMar>
          <w:top w:w="0" w:type="dxa"/>
          <w:left w:w="0" w:type="dxa"/>
          <w:bottom w:w="0" w:type="dxa"/>
          <w:right w:w="0" w:type="dxa"/>
        </w:tblCellMar>
        <w:tblLook w:val="01E0"/>
      </w:tblPr>
      <w:tblGrid>
        <w:gridCol w:w="4614"/>
        <w:gridCol w:w="2214"/>
      </w:tblGrid>
      <w:tr>
        <w:trPr>
          <w:trHeight w:val="494" w:hRule="exact"/>
        </w:trPr>
        <w:tc>
          <w:tcPr>
            <w:tcW w:w="461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黑体" w:hAnsi="黑体" w:cs="黑体" w:eastAsia="黑体" w:hint="default"/>
                <w:sz w:val="24"/>
                <w:szCs w:val="24"/>
              </w:rPr>
            </w:pPr>
            <w:r>
              <w:rPr>
                <w:rFonts w:ascii="黑体" w:hAnsi="黑体" w:cs="黑体" w:eastAsia="黑体" w:hint="default"/>
                <w:b/>
                <w:bCs/>
                <w:sz w:val="24"/>
                <w:szCs w:val="24"/>
              </w:rPr>
              <w:t>索引</w:t>
            </w:r>
            <w:r>
              <w:rPr>
                <w:rFonts w:ascii="黑体" w:hAnsi="黑体" w:cs="黑体" w:eastAsia="黑体" w:hint="default"/>
                <w:sz w:val="24"/>
                <w:szCs w:val="24"/>
              </w:rPr>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黑体" w:hAnsi="黑体" w:cs="黑体" w:eastAsia="黑体" w:hint="default"/>
                <w:sz w:val="24"/>
                <w:szCs w:val="24"/>
              </w:rPr>
            </w:pPr>
            <w:r>
              <w:rPr>
                <w:rFonts w:ascii="黑体" w:hAnsi="黑体" w:cs="黑体" w:eastAsia="黑体" w:hint="default"/>
                <w:b/>
                <w:bCs/>
                <w:sz w:val="24"/>
                <w:szCs w:val="24"/>
              </w:rPr>
              <w:t>页码</w:t>
            </w:r>
            <w:r>
              <w:rPr>
                <w:rFonts w:ascii="黑体" w:hAnsi="黑体" w:cs="黑体" w:eastAsia="黑体" w:hint="default"/>
                <w:sz w:val="24"/>
                <w:szCs w:val="24"/>
              </w:rPr>
            </w: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黑体" w:hAnsi="黑体" w:cs="黑体" w:eastAsia="黑体" w:hint="default"/>
                <w:sz w:val="24"/>
                <w:szCs w:val="24"/>
              </w:rPr>
            </w:pPr>
            <w:r>
              <w:rPr>
                <w:rFonts w:ascii="黑体" w:hAnsi="黑体" w:cs="黑体" w:eastAsia="黑体" w:hint="default"/>
                <w:sz w:val="24"/>
                <w:szCs w:val="24"/>
              </w:rPr>
              <w:t>审计报告</w:t>
            </w:r>
          </w:p>
        </w:tc>
        <w:tc>
          <w:tcPr>
            <w:tcW w:w="2214" w:type="dxa"/>
            <w:tcBorders>
              <w:top w:val="nil" w:sz="6" w:space="0" w:color="auto"/>
              <w:left w:val="nil" w:sz="6" w:space="0" w:color="auto"/>
              <w:bottom w:val="nil" w:sz="6" w:space="0" w:color="auto"/>
              <w:right w:val="nil" w:sz="6" w:space="0" w:color="auto"/>
            </w:tcBorders>
          </w:tcPr>
          <w:p>
            <w:pP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黑体" w:hAnsi="黑体" w:cs="黑体" w:eastAsia="黑体" w:hint="default"/>
                <w:sz w:val="24"/>
                <w:szCs w:val="24"/>
              </w:rPr>
            </w:pPr>
            <w:r>
              <w:rPr>
                <w:rFonts w:ascii="黑体" w:hAnsi="黑体" w:cs="黑体" w:eastAsia="黑体" w:hint="default"/>
                <w:sz w:val="24"/>
                <w:szCs w:val="24"/>
              </w:rPr>
              <w:t>公司财务报告</w:t>
            </w:r>
          </w:p>
        </w:tc>
        <w:tc>
          <w:tcPr>
            <w:tcW w:w="2214" w:type="dxa"/>
            <w:tcBorders>
              <w:top w:val="nil" w:sz="6" w:space="0" w:color="auto"/>
              <w:left w:val="nil" w:sz="6" w:space="0" w:color="auto"/>
              <w:bottom w:val="nil" w:sz="6" w:space="0" w:color="auto"/>
              <w:right w:val="nil" w:sz="6" w:space="0" w:color="auto"/>
            </w:tcBorders>
          </w:tcPr>
          <w:p>
            <w:pP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合并资产负债表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1-2</w:t>
            </w: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母公司资产负债表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3-4</w:t>
            </w: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合并利润表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5</w:t>
            </w: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母公司利润表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6</w:t>
            </w: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合并现金流量表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7</w:t>
            </w: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母公司现金流量表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8</w:t>
            </w: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合并所有者权益变动表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9-10</w:t>
            </w:r>
          </w:p>
        </w:tc>
      </w:tr>
      <w:tr>
        <w:trPr>
          <w:trHeight w:val="548"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80"/>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母公司所有者权益变动表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黑体" w:hAnsi="黑体" w:cs="黑体" w:eastAsia="黑体" w:hint="default"/>
                <w:sz w:val="24"/>
                <w:szCs w:val="24"/>
              </w:rPr>
            </w:pPr>
            <w:r>
              <w:rPr>
                <w:rFonts w:ascii="黑体"/>
                <w:sz w:val="24"/>
              </w:rPr>
              <w:t>11-12</w:t>
            </w:r>
          </w:p>
        </w:tc>
      </w:tr>
      <w:tr>
        <w:trPr>
          <w:trHeight w:val="494" w:hRule="exact"/>
        </w:trPr>
        <w:tc>
          <w:tcPr>
            <w:tcW w:w="4614"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79"/>
              <w:ind w:left="35" w:right="0"/>
              <w:jc w:val="left"/>
              <w:rPr>
                <w:rFonts w:ascii="黑体" w:hAnsi="黑体" w:cs="黑体" w:eastAsia="黑体" w:hint="default"/>
                <w:sz w:val="24"/>
                <w:szCs w:val="24"/>
              </w:rPr>
            </w:pPr>
            <w:r>
              <w:rPr>
                <w:rFonts w:ascii="宋体" w:hAnsi="宋体" w:cs="宋体" w:eastAsia="宋体" w:hint="default"/>
                <w:sz w:val="24"/>
                <w:szCs w:val="24"/>
              </w:rPr>
              <w:t>—</w:t>
              <w:tab/>
            </w:r>
            <w:r>
              <w:rPr>
                <w:rFonts w:ascii="黑体" w:hAnsi="黑体" w:cs="黑体" w:eastAsia="黑体" w:hint="default"/>
                <w:sz w:val="24"/>
                <w:szCs w:val="24"/>
              </w:rPr>
              <w:t>财务报表附注</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黑体" w:hAnsi="黑体" w:cs="黑体" w:eastAsia="黑体" w:hint="default"/>
                <w:sz w:val="24"/>
                <w:szCs w:val="24"/>
              </w:rPr>
            </w:pPr>
            <w:r>
              <w:rPr>
                <w:rFonts w:ascii="黑体"/>
                <w:sz w:val="24"/>
              </w:rPr>
              <w:t>13-153</w:t>
            </w:r>
          </w:p>
        </w:tc>
      </w:tr>
    </w:tbl>
    <w:p>
      <w:pPr>
        <w:spacing w:after="0" w:line="240" w:lineRule="auto"/>
        <w:jc w:val="right"/>
        <w:rPr>
          <w:rFonts w:ascii="黑体" w:hAnsi="黑体" w:cs="黑体" w:eastAsia="黑体" w:hint="default"/>
          <w:sz w:val="24"/>
          <w:szCs w:val="24"/>
        </w:rPr>
        <w:sectPr>
          <w:headerReference w:type="default" r:id="rId18"/>
          <w:footerReference w:type="default" r:id="rId19"/>
          <w:pgSz w:w="11910" w:h="16840"/>
          <w:pgMar w:header="0" w:footer="0" w:top="1600" w:bottom="280" w:left="1680" w:right="1680"/>
        </w:sectPr>
      </w:pPr>
    </w:p>
    <w:p>
      <w:pPr>
        <w:spacing w:line="319" w:lineRule="exact" w:before="0"/>
        <w:ind w:left="2812" w:right="-17" w:firstLine="0"/>
        <w:jc w:val="left"/>
        <w:rPr>
          <w:rFonts w:ascii="隶书" w:hAnsi="隶书" w:cs="隶书" w:eastAsia="隶书" w:hint="default"/>
          <w:sz w:val="28"/>
          <w:szCs w:val="28"/>
        </w:rPr>
      </w:pPr>
      <w:r>
        <w:rPr/>
        <w:pict>
          <v:group style="position:absolute;margin-left:54.959999pt;margin-top:3.77pt;width:2.25pt;height:78.4pt;mso-position-horizontal-relative:page;mso-position-vertical-relative:paragraph;z-index:1816" coordorigin="1099,75" coordsize="45,1568">
            <v:group style="position:absolute;left:1121;top:98;width:2;height:701" coordorigin="1121,98" coordsize="2,701">
              <v:shape style="position:absolute;left:1121;top:98;width:2;height:701" coordorigin="1121,98" coordsize="0,701" path="m1121,98l1121,798e" filled="false" stroked="true" strokeweight="2.220pt" strokecolor="#000000">
                <v:path arrowok="t"/>
              </v:shape>
            </v:group>
            <v:group style="position:absolute;left:1121;top:798;width:2;height:132" coordorigin="1121,798" coordsize="2,132">
              <v:shape style="position:absolute;left:1121;top:798;width:2;height:132" coordorigin="1121,798" coordsize="0,132" path="m1121,798l1121,930e" filled="false" stroked="true" strokeweight="2.220pt" strokecolor="#000000">
                <v:path arrowok="t"/>
              </v:shape>
            </v:group>
            <v:group style="position:absolute;left:1121;top:930;width:2;height:690" coordorigin="1121,930" coordsize="2,690">
              <v:shape style="position:absolute;left:1121;top:930;width:2;height:690" coordorigin="1121,930" coordsize="0,690" path="m1121,930l1121,1620e" filled="false" stroked="true" strokeweight="2.220pt" strokecolor="#000000">
                <v:path arrowok="t"/>
              </v:shape>
            </v:group>
            <w10:wrap type="none"/>
          </v:group>
        </w:pict>
      </w:r>
      <w:r>
        <w:rPr/>
        <w:pict>
          <v:group style="position:absolute;margin-left:183.300003pt;margin-top:3.77pt;width:2.25pt;height:78.4pt;mso-position-horizontal-relative:page;mso-position-vertical-relative:paragraph;z-index:1840" coordorigin="3666,75" coordsize="45,1568">
            <v:group style="position:absolute;left:3688;top:98;width:2;height:701" coordorigin="3688,98" coordsize="2,701">
              <v:shape style="position:absolute;left:3688;top:98;width:2;height:701" coordorigin="3688,98" coordsize="0,701" path="m3688,98l3688,798e" filled="false" stroked="true" strokeweight="2.220pt" strokecolor="#000000">
                <v:path arrowok="t"/>
              </v:shape>
            </v:group>
            <v:group style="position:absolute;left:3688;top:798;width:2;height:132" coordorigin="3688,798" coordsize="2,132">
              <v:shape style="position:absolute;left:3688;top:798;width:2;height:132" coordorigin="3688,798" coordsize="0,132" path="m3688,798l3688,930e" filled="false" stroked="true" strokeweight="2.220pt" strokecolor="#000000">
                <v:path arrowok="t"/>
              </v:shape>
            </v:group>
            <v:group style="position:absolute;left:3688;top:930;width:2;height:690" coordorigin="3688,930" coordsize="2,690">
              <v:shape style="position:absolute;left:3688;top:930;width:2;height:690" coordorigin="3688,930" coordsize="0,690" path="m3688,930l3688,1620e" filled="false" stroked="true" strokeweight="2.220pt" strokecolor="#000000">
                <v:path arrowok="t"/>
              </v:shape>
            </v:group>
            <w10:wrap type="none"/>
          </v:group>
        </w:pict>
      </w:r>
      <w:r>
        <w:rPr/>
        <w:pict>
          <v:group style="position:absolute;margin-left:311.700012pt;margin-top:4.639995pt;width:.5pt;height:76.650pt;mso-position-horizontal-relative:page;mso-position-vertical-relative:paragraph;z-index:1864" coordorigin="6234,93" coordsize="10,1533">
            <v:group style="position:absolute;left:6239;top:98;width:2;height:701" coordorigin="6239,98" coordsize="2,701">
              <v:shape style="position:absolute;left:6239;top:98;width:2;height:701" coordorigin="6239,98" coordsize="0,701" path="m6239,98l6239,798e" filled="false" stroked="true" strokeweight=".48001pt" strokecolor="#003365">
                <v:path arrowok="t"/>
              </v:shape>
            </v:group>
            <v:group style="position:absolute;left:6239;top:798;width:2;height:132" coordorigin="6239,798" coordsize="2,132">
              <v:shape style="position:absolute;left:6239;top:798;width:2;height:132" coordorigin="6239,798" coordsize="0,132" path="m6239,798l6239,930e" filled="false" stroked="true" strokeweight=".48001pt" strokecolor="#000000">
                <v:path arrowok="t"/>
              </v:shape>
            </v:group>
            <v:group style="position:absolute;left:6239;top:930;width:2;height:690" coordorigin="6239,930" coordsize="2,690">
              <v:shape style="position:absolute;left:6239;top:930;width:2;height:690" coordorigin="6239,930" coordsize="0,690" path="m6239,930l6239,1620e" filled="false" stroked="true" strokeweight=".48001pt" strokecolor="#000000">
                <v:path arrowok="t"/>
              </v:shape>
            </v:group>
            <w10:wrap type="none"/>
          </v:group>
        </w:pict>
      </w:r>
      <w:r>
        <w:rPr/>
        <w:pict>
          <v:shape style="position:absolute;margin-left:64.199997pt;margin-top:9.499695pt;width:111.539978pt;height:66.359985pt;mso-position-horizontal-relative:page;mso-position-vertical-relative:paragraph;z-index:1912" type="#_x0000_t75" stroked="false">
            <v:imagedata r:id="rId22" o:title=""/>
          </v:shape>
        </w:pict>
      </w:r>
      <w:r>
        <w:rPr>
          <w:rFonts w:ascii="隶书" w:hAnsi="隶书" w:cs="隶书" w:eastAsia="隶书" w:hint="default"/>
          <w:spacing w:val="2"/>
          <w:w w:val="85"/>
          <w:sz w:val="28"/>
          <w:szCs w:val="28"/>
        </w:rPr>
        <w:t>信永中和会计师事务所</w:t>
      </w:r>
      <w:r>
        <w:rPr>
          <w:rFonts w:ascii="隶书" w:hAnsi="隶书" w:cs="隶书" w:eastAsia="隶书" w:hint="default"/>
          <w:sz w:val="28"/>
          <w:szCs w:val="28"/>
        </w:rPr>
      </w:r>
    </w:p>
    <w:p>
      <w:pPr>
        <w:spacing w:before="67"/>
        <w:ind w:left="88" w:right="-15" w:firstLine="0"/>
        <w:jc w:val="left"/>
        <w:rPr>
          <w:rFonts w:ascii="Arial" w:hAnsi="Arial" w:cs="Arial" w:eastAsia="Arial" w:hint="default"/>
          <w:sz w:val="15"/>
          <w:szCs w:val="15"/>
        </w:rPr>
      </w:pPr>
      <w:r>
        <w:rPr>
          <w:spacing w:val="40"/>
        </w:rPr>
        <w:br w:type="column"/>
      </w:r>
      <w:r>
        <w:rPr>
          <w:rFonts w:ascii="宋体" w:hAnsi="宋体" w:cs="宋体" w:eastAsia="宋体" w:hint="default"/>
          <w:spacing w:val="40"/>
          <w:sz w:val="18"/>
          <w:szCs w:val="18"/>
        </w:rPr>
        <w:t>北京市东城区朝阳门北大</w:t>
      </w:r>
      <w:r>
        <w:rPr>
          <w:rFonts w:ascii="宋体" w:hAnsi="宋体" w:cs="宋体" w:eastAsia="宋体" w:hint="default"/>
          <w:spacing w:val="-23"/>
          <w:sz w:val="18"/>
          <w:szCs w:val="18"/>
        </w:rPr>
        <w:t> </w:t>
      </w:r>
      <w:r>
        <w:rPr>
          <w:rFonts w:ascii="宋体" w:hAnsi="宋体" w:cs="宋体" w:eastAsia="宋体" w:hint="default"/>
          <w:position w:val="3"/>
          <w:sz w:val="15"/>
          <w:szCs w:val="15"/>
        </w:rPr>
        <w:t>联系电话</w:t>
      </w:r>
      <w:r>
        <w:rPr>
          <w:rFonts w:ascii="Arial" w:hAnsi="Arial" w:cs="Arial" w:eastAsia="Arial" w:hint="default"/>
          <w:position w:val="3"/>
          <w:sz w:val="15"/>
          <w:szCs w:val="15"/>
        </w:rPr>
        <w:t>:</w:t>
      </w:r>
      <w:r>
        <w:rPr>
          <w:rFonts w:ascii="Arial" w:hAnsi="Arial" w:cs="Arial" w:eastAsia="Arial" w:hint="default"/>
          <w:sz w:val="15"/>
          <w:szCs w:val="15"/>
        </w:rPr>
      </w:r>
    </w:p>
    <w:p>
      <w:pPr>
        <w:spacing w:before="109"/>
        <w:ind w:left="245"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jc w:val="left"/>
        <w:rPr>
          <w:rFonts w:ascii="Arial" w:hAnsi="Arial" w:cs="Arial" w:eastAsia="Arial" w:hint="default"/>
          <w:sz w:val="15"/>
          <w:szCs w:val="15"/>
        </w:rPr>
        <w:sectPr>
          <w:headerReference w:type="default" r:id="rId20"/>
          <w:footerReference w:type="default" r:id="rId21"/>
          <w:pgSz w:w="11910" w:h="16840"/>
          <w:pgMar w:header="0" w:footer="0" w:top="680" w:bottom="280" w:left="980" w:right="740"/>
          <w:cols w:num="3" w:equalWidth="0">
            <w:col w:w="5216" w:space="40"/>
            <w:col w:w="3223" w:space="40"/>
            <w:col w:w="1671"/>
          </w:cols>
        </w:sectPr>
      </w:pPr>
    </w:p>
    <w:p>
      <w:pPr>
        <w:spacing w:line="216" w:lineRule="exact" w:before="0"/>
        <w:ind w:left="0" w:right="1648" w:firstLine="0"/>
        <w:jc w:val="right"/>
        <w:rPr>
          <w:rFonts w:ascii="宋体" w:hAnsi="宋体" w:cs="宋体" w:eastAsia="宋体" w:hint="default"/>
          <w:sz w:val="18"/>
          <w:szCs w:val="18"/>
        </w:rPr>
      </w:pPr>
      <w:r>
        <w:rPr>
          <w:rFonts w:ascii="宋体" w:hAnsi="宋体" w:cs="宋体" w:eastAsia="宋体" w:hint="default"/>
          <w:sz w:val="18"/>
          <w:szCs w:val="18"/>
        </w:rPr>
        <w:t>街</w:t>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70"/>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宋体" w:hAnsi="宋体" w:cs="宋体" w:eastAsia="宋体" w:hint="default"/>
          <w:sz w:val="18"/>
          <w:szCs w:val="18"/>
        </w:rPr>
        <w:t>富</w:t>
      </w:r>
      <w:r>
        <w:rPr>
          <w:rFonts w:ascii="宋体" w:hAnsi="宋体" w:cs="宋体" w:eastAsia="宋体" w:hint="default"/>
          <w:spacing w:val="-50"/>
          <w:sz w:val="18"/>
          <w:szCs w:val="18"/>
        </w:rPr>
        <w:t> </w:t>
      </w:r>
      <w:r>
        <w:rPr>
          <w:rFonts w:ascii="宋体" w:hAnsi="宋体" w:cs="宋体" w:eastAsia="宋体" w:hint="default"/>
          <w:spacing w:val="27"/>
          <w:sz w:val="18"/>
          <w:szCs w:val="18"/>
        </w:rPr>
        <w:t>华大厦A座</w:t>
      </w:r>
      <w:r>
        <w:rPr>
          <w:rFonts w:ascii="宋体" w:hAnsi="宋体" w:cs="宋体" w:eastAsia="宋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宋体" w:hAnsi="宋体" w:cs="宋体" w:eastAsia="宋体" w:hint="default"/>
          <w:sz w:val="18"/>
          <w:szCs w:val="18"/>
        </w:rPr>
        <w:t>层</w:t>
      </w:r>
    </w:p>
    <w:p>
      <w:pPr>
        <w:spacing w:line="153" w:lineRule="exact" w:before="0"/>
        <w:ind w:left="303" w:right="-18" w:firstLine="0"/>
        <w:jc w:val="left"/>
        <w:rPr>
          <w:rFonts w:ascii="Arial" w:hAnsi="Arial" w:cs="Arial" w:eastAsia="Arial" w:hint="default"/>
          <w:sz w:val="15"/>
          <w:szCs w:val="15"/>
        </w:rPr>
      </w:pPr>
      <w:r>
        <w:rPr/>
        <w:br w:type="column"/>
      </w:r>
      <w:r>
        <w:rPr>
          <w:rFonts w:ascii="Arial"/>
          <w:sz w:val="15"/>
        </w:rPr>
        <w:t>telephone:</w:t>
      </w:r>
    </w:p>
    <w:p>
      <w:pPr>
        <w:spacing w:line="157" w:lineRule="exact" w:before="0"/>
        <w:ind w:left="185"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2288</w:t>
      </w:r>
    </w:p>
    <w:p>
      <w:pPr>
        <w:spacing w:after="0" w:line="157" w:lineRule="exact"/>
        <w:jc w:val="left"/>
        <w:rPr>
          <w:rFonts w:ascii="Arial" w:hAnsi="Arial" w:cs="Arial" w:eastAsia="Arial" w:hint="default"/>
          <w:sz w:val="15"/>
          <w:szCs w:val="15"/>
        </w:rPr>
        <w:sectPr>
          <w:type w:val="continuous"/>
          <w:pgSz w:w="11910" w:h="16840"/>
          <w:pgMar w:top="1600" w:bottom="280" w:left="980" w:right="740"/>
          <w:cols w:num="3" w:equalWidth="0">
            <w:col w:w="7175" w:space="358"/>
            <w:col w:w="1006" w:space="40"/>
            <w:col w:w="1611"/>
          </w:cols>
        </w:sectPr>
      </w:pPr>
    </w:p>
    <w:p>
      <w:pPr>
        <w:spacing w:line="240" w:lineRule="auto" w:before="4"/>
        <w:rPr>
          <w:rFonts w:ascii="Arial" w:hAnsi="Arial" w:cs="Arial" w:eastAsia="Arial" w:hint="default"/>
          <w:sz w:val="26"/>
          <w:szCs w:val="26"/>
        </w:rPr>
      </w:pPr>
    </w:p>
    <w:p>
      <w:pPr>
        <w:spacing w:before="0"/>
        <w:ind w:left="0" w:right="0" w:firstLine="0"/>
        <w:jc w:val="right"/>
        <w:rPr>
          <w:rFonts w:ascii="Times New Roman" w:hAnsi="Times New Roman" w:cs="Times New Roman" w:eastAsia="Times New Roman" w:hint="default"/>
          <w:sz w:val="26"/>
          <w:szCs w:val="26"/>
        </w:rPr>
      </w:pPr>
      <w:r>
        <w:rPr>
          <w:rFonts w:ascii="Times New Roman"/>
          <w:b/>
          <w:spacing w:val="-6"/>
          <w:sz w:val="26"/>
        </w:rPr>
        <w:t>ShineWing</w:t>
      </w:r>
      <w:r>
        <w:rPr>
          <w:rFonts w:ascii="Times New Roman"/>
          <w:sz w:val="26"/>
        </w:rPr>
      </w:r>
    </w:p>
    <w:p>
      <w:pPr>
        <w:spacing w:line="240" w:lineRule="auto" w:before="10"/>
        <w:rPr>
          <w:rFonts w:ascii="Times New Roman" w:hAnsi="Times New Roman" w:cs="Times New Roman" w:eastAsia="Times New Roman" w:hint="default"/>
          <w:b/>
          <w:bCs/>
          <w:sz w:val="13"/>
          <w:szCs w:val="13"/>
        </w:rPr>
      </w:pPr>
      <w:r>
        <w:rPr/>
        <w:br w:type="column"/>
      </w:r>
      <w:r>
        <w:rPr>
          <w:rFonts w:ascii="Times New Roman"/>
          <w:b/>
          <w:sz w:val="13"/>
        </w:rPr>
      </w:r>
    </w:p>
    <w:p>
      <w:pPr>
        <w:spacing w:before="0"/>
        <w:ind w:left="303" w:right="419" w:firstLine="0"/>
        <w:jc w:val="left"/>
        <w:rPr>
          <w:rFonts w:ascii="Arial" w:hAnsi="Arial" w:cs="Arial" w:eastAsia="Arial" w:hint="default"/>
          <w:sz w:val="15"/>
          <w:szCs w:val="15"/>
        </w:rPr>
      </w:pPr>
      <w:r>
        <w:rPr>
          <w:rFonts w:ascii="Arial"/>
          <w:sz w:val="15"/>
        </w:rPr>
        <w:t>9 / </w:t>
      </w:r>
      <w:r>
        <w:rPr>
          <w:rFonts w:ascii="Arial"/>
          <w:spacing w:val="6"/>
          <w:sz w:val="15"/>
        </w:rPr>
        <w:t>F, </w:t>
      </w:r>
      <w:r>
        <w:rPr>
          <w:rFonts w:ascii="Arial"/>
          <w:spacing w:val="9"/>
          <w:sz w:val="15"/>
        </w:rPr>
        <w:t>Block </w:t>
      </w:r>
      <w:r>
        <w:rPr>
          <w:rFonts w:ascii="Arial"/>
          <w:spacing w:val="5"/>
          <w:sz w:val="15"/>
        </w:rPr>
        <w:t>A, Fu </w:t>
      </w:r>
      <w:r>
        <w:rPr>
          <w:rFonts w:ascii="Arial"/>
          <w:spacing w:val="8"/>
          <w:sz w:val="15"/>
        </w:rPr>
        <w:t>Hua</w:t>
      </w:r>
      <w:r>
        <w:rPr>
          <w:rFonts w:ascii="Arial"/>
          <w:spacing w:val="56"/>
          <w:sz w:val="15"/>
        </w:rPr>
        <w:t> </w:t>
      </w:r>
      <w:r>
        <w:rPr>
          <w:rFonts w:ascii="Arial"/>
          <w:spacing w:val="12"/>
          <w:sz w:val="15"/>
        </w:rPr>
        <w:t>Mansion,</w:t>
      </w:r>
      <w:r>
        <w:rPr>
          <w:rFonts w:ascii="Arial"/>
          <w:spacing w:val="12"/>
          <w:w w:val="100"/>
          <w:sz w:val="15"/>
        </w:rPr>
        <w:t> </w:t>
      </w:r>
      <w:r>
        <w:rPr>
          <w:rFonts w:ascii="Arial"/>
          <w:spacing w:val="11"/>
          <w:sz w:val="15"/>
        </w:rPr>
        <w:t>No.8, </w:t>
      </w:r>
      <w:r>
        <w:rPr>
          <w:rFonts w:ascii="Arial"/>
          <w:spacing w:val="13"/>
          <w:sz w:val="15"/>
        </w:rPr>
        <w:t>Chaoyangmen</w:t>
      </w:r>
      <w:r>
        <w:rPr>
          <w:rFonts w:ascii="Arial"/>
          <w:spacing w:val="56"/>
          <w:sz w:val="15"/>
        </w:rPr>
        <w:t> </w:t>
      </w:r>
      <w:r>
        <w:rPr>
          <w:rFonts w:ascii="Arial"/>
          <w:spacing w:val="12"/>
          <w:sz w:val="15"/>
        </w:rPr>
        <w:t>Beidajie,</w:t>
      </w:r>
    </w:p>
    <w:p>
      <w:pPr>
        <w:spacing w:line="152" w:lineRule="exact" w:before="0"/>
        <w:ind w:left="303" w:right="-1" w:firstLine="0"/>
        <w:jc w:val="left"/>
        <w:rPr>
          <w:rFonts w:ascii="Arial" w:hAnsi="Arial" w:cs="Arial" w:eastAsia="Arial" w:hint="default"/>
          <w:sz w:val="15"/>
          <w:szCs w:val="15"/>
        </w:rPr>
      </w:pPr>
      <w:r>
        <w:rPr>
          <w:rFonts w:ascii="Arial" w:hAnsi="Arial" w:cs="Arial" w:eastAsia="Arial" w:hint="default"/>
          <w:spacing w:val="14"/>
          <w:sz w:val="15"/>
          <w:szCs w:val="15"/>
        </w:rPr>
        <w:t>Dong</w:t>
      </w:r>
      <w:r>
        <w:rPr>
          <w:rFonts w:ascii="Arial" w:hAnsi="Arial" w:cs="Arial" w:eastAsia="Arial" w:hint="default"/>
          <w:spacing w:val="-21"/>
          <w:sz w:val="15"/>
          <w:szCs w:val="15"/>
        </w:rPr>
        <w:t> </w:t>
      </w:r>
      <w:r>
        <w:rPr>
          <w:rFonts w:ascii="Arial" w:hAnsi="Arial" w:cs="Arial" w:eastAsia="Arial" w:hint="default"/>
          <w:spacing w:val="15"/>
          <w:sz w:val="15"/>
          <w:szCs w:val="15"/>
        </w:rPr>
        <w:t>cheng</w:t>
      </w:r>
      <w:r>
        <w:rPr>
          <w:rFonts w:ascii="Arial" w:hAnsi="Arial" w:cs="Arial" w:eastAsia="Arial" w:hint="default"/>
          <w:spacing w:val="42"/>
          <w:sz w:val="15"/>
          <w:szCs w:val="15"/>
        </w:rPr>
        <w:t> </w:t>
      </w:r>
      <w:r>
        <w:rPr>
          <w:rFonts w:ascii="Arial" w:hAnsi="Arial" w:cs="Arial" w:eastAsia="Arial" w:hint="default"/>
          <w:sz w:val="15"/>
          <w:szCs w:val="15"/>
        </w:rPr>
        <w:t>D</w:t>
      </w:r>
      <w:r>
        <w:rPr>
          <w:rFonts w:ascii="Arial" w:hAnsi="Arial" w:cs="Arial" w:eastAsia="Arial" w:hint="default"/>
          <w:spacing w:val="-23"/>
          <w:sz w:val="15"/>
          <w:szCs w:val="15"/>
        </w:rPr>
        <w:t> </w:t>
      </w:r>
      <w:r>
        <w:rPr>
          <w:rFonts w:ascii="Arial" w:hAnsi="Arial" w:cs="Arial" w:eastAsia="Arial" w:hint="default"/>
          <w:sz w:val="15"/>
          <w:szCs w:val="15"/>
        </w:rPr>
        <w:t>i</w:t>
      </w:r>
      <w:r>
        <w:rPr>
          <w:rFonts w:ascii="Arial" w:hAnsi="Arial" w:cs="Arial" w:eastAsia="Arial" w:hint="default"/>
          <w:spacing w:val="-23"/>
          <w:sz w:val="15"/>
          <w:szCs w:val="15"/>
        </w:rPr>
        <w:t> </w:t>
      </w:r>
      <w:r>
        <w:rPr>
          <w:rFonts w:ascii="Arial" w:hAnsi="Arial" w:cs="Arial" w:eastAsia="Arial" w:hint="default"/>
          <w:sz w:val="15"/>
          <w:szCs w:val="15"/>
        </w:rPr>
        <w:t>s</w:t>
      </w:r>
      <w:r>
        <w:rPr>
          <w:rFonts w:ascii="Arial" w:hAnsi="Arial" w:cs="Arial" w:eastAsia="Arial" w:hint="default"/>
          <w:spacing w:val="-21"/>
          <w:sz w:val="15"/>
          <w:szCs w:val="15"/>
        </w:rPr>
        <w:t> </w:t>
      </w:r>
      <w:r>
        <w:rPr>
          <w:rFonts w:ascii="Arial" w:hAnsi="Arial" w:cs="Arial" w:eastAsia="Arial" w:hint="default"/>
          <w:sz w:val="15"/>
          <w:szCs w:val="15"/>
        </w:rPr>
        <w:t>t</w:t>
      </w:r>
      <w:r>
        <w:rPr>
          <w:rFonts w:ascii="Arial" w:hAnsi="Arial" w:cs="Arial" w:eastAsia="Arial" w:hint="default"/>
          <w:spacing w:val="-23"/>
          <w:sz w:val="15"/>
          <w:szCs w:val="15"/>
        </w:rPr>
        <w:t> </w:t>
      </w:r>
      <w:r>
        <w:rPr>
          <w:rFonts w:ascii="Arial" w:hAnsi="Arial" w:cs="Arial" w:eastAsia="Arial" w:hint="default"/>
          <w:spacing w:val="12"/>
          <w:sz w:val="15"/>
          <w:szCs w:val="15"/>
        </w:rPr>
        <w:t>ric</w:t>
      </w:r>
      <w:r>
        <w:rPr>
          <w:rFonts w:ascii="Arial" w:hAnsi="Arial" w:cs="Arial" w:eastAsia="Arial" w:hint="default"/>
          <w:spacing w:val="-21"/>
          <w:sz w:val="15"/>
          <w:szCs w:val="15"/>
        </w:rPr>
        <w:t> </w:t>
      </w:r>
      <w:r>
        <w:rPr>
          <w:rFonts w:ascii="Arial" w:hAnsi="Arial" w:cs="Arial" w:eastAsia="Arial" w:hint="default"/>
          <w:sz w:val="15"/>
          <w:szCs w:val="15"/>
        </w:rPr>
        <w:t>t</w:t>
      </w:r>
      <w:r>
        <w:rPr>
          <w:rFonts w:ascii="Arial" w:hAnsi="Arial" w:cs="Arial" w:eastAsia="Arial" w:hint="default"/>
          <w:spacing w:val="-23"/>
          <w:sz w:val="15"/>
          <w:szCs w:val="15"/>
        </w:rPr>
        <w:t> </w:t>
      </w:r>
      <w:r>
        <w:rPr>
          <w:rFonts w:ascii="Arial" w:hAnsi="Arial" w:cs="Arial" w:eastAsia="Arial" w:hint="default"/>
          <w:sz w:val="15"/>
          <w:szCs w:val="15"/>
        </w:rPr>
        <w:t>,  B</w:t>
      </w:r>
      <w:r>
        <w:rPr>
          <w:rFonts w:ascii="Arial" w:hAnsi="Arial" w:cs="Arial" w:eastAsia="Arial" w:hint="default"/>
          <w:spacing w:val="-23"/>
          <w:sz w:val="15"/>
          <w:szCs w:val="15"/>
        </w:rPr>
        <w:t> </w:t>
      </w:r>
      <w:r>
        <w:rPr>
          <w:rFonts w:ascii="Arial" w:hAnsi="Arial" w:cs="Arial" w:eastAsia="Arial" w:hint="default"/>
          <w:sz w:val="15"/>
          <w:szCs w:val="15"/>
        </w:rPr>
        <w:t>e</w:t>
      </w:r>
      <w:r>
        <w:rPr>
          <w:rFonts w:ascii="Arial" w:hAnsi="Arial" w:cs="Arial" w:eastAsia="Arial" w:hint="default"/>
          <w:spacing w:val="-22"/>
          <w:sz w:val="15"/>
          <w:szCs w:val="15"/>
        </w:rPr>
        <w:t> </w:t>
      </w:r>
      <w:r>
        <w:rPr>
          <w:rFonts w:ascii="Arial" w:hAnsi="Arial" w:cs="Arial" w:eastAsia="Arial" w:hint="default"/>
          <w:sz w:val="15"/>
          <w:szCs w:val="15"/>
        </w:rPr>
        <w:t>i</w:t>
      </w:r>
      <w:r>
        <w:rPr>
          <w:rFonts w:ascii="Arial" w:hAnsi="Arial" w:cs="Arial" w:eastAsia="Arial" w:hint="default"/>
          <w:spacing w:val="-21"/>
          <w:sz w:val="15"/>
          <w:szCs w:val="15"/>
        </w:rPr>
        <w:t> </w:t>
      </w:r>
      <w:r>
        <w:rPr>
          <w:rFonts w:ascii="Arial" w:hAnsi="Arial" w:cs="Arial" w:eastAsia="Arial" w:hint="default"/>
          <w:spacing w:val="12"/>
          <w:sz w:val="15"/>
          <w:szCs w:val="15"/>
        </w:rPr>
        <w:t>jin</w:t>
      </w:r>
      <w:r>
        <w:rPr>
          <w:rFonts w:ascii="Arial" w:hAnsi="Arial" w:cs="Arial" w:eastAsia="Arial" w:hint="default"/>
          <w:spacing w:val="-21"/>
          <w:sz w:val="15"/>
          <w:szCs w:val="15"/>
        </w:rPr>
        <w:t> </w:t>
      </w:r>
      <w:r>
        <w:rPr>
          <w:rFonts w:ascii="Arial" w:hAnsi="Arial" w:cs="Arial" w:eastAsia="Arial" w:hint="default"/>
          <w:spacing w:val="9"/>
          <w:sz w:val="15"/>
          <w:szCs w:val="15"/>
        </w:rPr>
        <w:t>g, </w:t>
      </w:r>
      <w:r>
        <w:rPr>
          <w:rFonts w:ascii="Arial" w:hAnsi="Arial" w:cs="Arial" w:eastAsia="Arial" w:hint="default"/>
          <w:spacing w:val="18"/>
          <w:sz w:val="15"/>
          <w:szCs w:val="15"/>
        </w:rPr>
        <w:t> </w:t>
      </w:r>
      <w:r>
        <w:rPr>
          <w:rFonts w:ascii="宋体" w:hAnsi="宋体" w:cs="宋体" w:eastAsia="宋体" w:hint="default"/>
          <w:position w:val="2"/>
          <w:sz w:val="15"/>
          <w:szCs w:val="15"/>
        </w:rPr>
        <w:t>传真</w:t>
      </w:r>
      <w:r>
        <w:rPr>
          <w:rFonts w:ascii="Arial" w:hAnsi="Arial" w:cs="Arial" w:eastAsia="Arial" w:hint="default"/>
          <w:position w:val="2"/>
          <w:sz w:val="15"/>
          <w:szCs w:val="15"/>
        </w:rPr>
        <w:t>:</w:t>
      </w:r>
      <w:r>
        <w:rPr>
          <w:rFonts w:ascii="Arial" w:hAnsi="Arial" w:cs="Arial" w:eastAsia="Arial" w:hint="default"/>
          <w:sz w:val="15"/>
          <w:szCs w:val="15"/>
        </w:rPr>
      </w:r>
    </w:p>
    <w:p>
      <w:pPr>
        <w:spacing w:line="240" w:lineRule="auto" w:before="0"/>
        <w:rPr>
          <w:rFonts w:ascii="Arial" w:hAnsi="Arial" w:cs="Arial" w:eastAsia="Arial" w:hint="default"/>
          <w:sz w:val="14"/>
          <w:szCs w:val="14"/>
        </w:rPr>
      </w:pPr>
      <w:r>
        <w:rPr/>
        <w:br w:type="column"/>
      </w:r>
      <w:r>
        <w:rPr>
          <w:rFonts w:ascii="Arial"/>
          <w:sz w:val="14"/>
        </w:rPr>
      </w:r>
    </w:p>
    <w:p>
      <w:pPr>
        <w:spacing w:line="240" w:lineRule="auto" w:before="0"/>
        <w:rPr>
          <w:rFonts w:ascii="Arial" w:hAnsi="Arial" w:cs="Arial" w:eastAsia="Arial" w:hint="default"/>
          <w:sz w:val="14"/>
          <w:szCs w:val="14"/>
        </w:rPr>
      </w:pPr>
    </w:p>
    <w:p>
      <w:pPr>
        <w:spacing w:line="240" w:lineRule="auto" w:before="11"/>
        <w:rPr>
          <w:rFonts w:ascii="Arial" w:hAnsi="Arial" w:cs="Arial" w:eastAsia="Arial" w:hint="default"/>
          <w:sz w:val="13"/>
          <w:szCs w:val="13"/>
        </w:rPr>
      </w:pPr>
    </w:p>
    <w:p>
      <w:pPr>
        <w:spacing w:before="0"/>
        <w:ind w:left="303"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600" w:bottom="280" w:left="980" w:right="740"/>
          <w:cols w:num="3" w:equalWidth="0">
            <w:col w:w="3997" w:space="1043"/>
            <w:col w:w="3139" w:space="281"/>
            <w:col w:w="1730"/>
          </w:cols>
        </w:sectPr>
      </w:pPr>
    </w:p>
    <w:p>
      <w:pPr>
        <w:spacing w:line="184" w:lineRule="exact" w:before="0"/>
        <w:ind w:left="2808" w:right="-9" w:firstLine="0"/>
        <w:jc w:val="left"/>
        <w:rPr>
          <w:rFonts w:ascii="Arial" w:hAnsi="Arial" w:cs="Arial" w:eastAsia="Arial" w:hint="default"/>
          <w:sz w:val="18"/>
          <w:szCs w:val="18"/>
        </w:rPr>
      </w:pPr>
      <w:r>
        <w:rPr>
          <w:rFonts w:ascii="Arial"/>
          <w:b/>
          <w:sz w:val="18"/>
        </w:rPr>
        <w:t>certified public</w:t>
      </w:r>
      <w:r>
        <w:rPr>
          <w:rFonts w:ascii="Arial"/>
          <w:b/>
          <w:spacing w:val="-11"/>
          <w:sz w:val="18"/>
        </w:rPr>
        <w:t> </w:t>
      </w:r>
      <w:r>
        <w:rPr>
          <w:rFonts w:ascii="Arial"/>
          <w:b/>
          <w:sz w:val="18"/>
        </w:rPr>
        <w:t>accountants</w:t>
      </w:r>
      <w:r>
        <w:rPr>
          <w:rFonts w:ascii="Arial"/>
          <w:sz w:val="18"/>
        </w:rPr>
      </w:r>
    </w:p>
    <w:p>
      <w:pPr>
        <w:spacing w:before="19"/>
        <w:ind w:left="105" w:right="0" w:firstLine="0"/>
        <w:jc w:val="left"/>
        <w:rPr>
          <w:rFonts w:ascii="Arial" w:hAnsi="Arial" w:cs="Arial" w:eastAsia="Arial" w:hint="default"/>
          <w:sz w:val="15"/>
          <w:szCs w:val="15"/>
        </w:rPr>
      </w:pPr>
      <w:r>
        <w:rPr>
          <w:spacing w:val="11"/>
        </w:rPr>
        <w:br w:type="column"/>
      </w:r>
      <w:r>
        <w:rPr>
          <w:rFonts w:ascii="Arial"/>
          <w:spacing w:val="11"/>
          <w:sz w:val="15"/>
        </w:rPr>
        <w:t>100027,</w:t>
      </w:r>
      <w:r>
        <w:rPr>
          <w:rFonts w:ascii="Arial"/>
          <w:spacing w:val="31"/>
          <w:sz w:val="15"/>
        </w:rPr>
        <w:t> </w:t>
      </w:r>
      <w:r>
        <w:rPr>
          <w:rFonts w:ascii="Arial"/>
          <w:spacing w:val="6"/>
          <w:sz w:val="15"/>
        </w:rPr>
        <w:t>P.</w:t>
      </w:r>
      <w:r>
        <w:rPr>
          <w:rFonts w:ascii="Arial"/>
          <w:spacing w:val="-27"/>
          <w:sz w:val="15"/>
        </w:rPr>
        <w:t> </w:t>
      </w:r>
      <w:r>
        <w:rPr>
          <w:rFonts w:ascii="Arial"/>
          <w:spacing w:val="6"/>
          <w:sz w:val="15"/>
        </w:rPr>
        <w:t>R.</w:t>
      </w:r>
      <w:r>
        <w:rPr>
          <w:rFonts w:ascii="Arial"/>
          <w:spacing w:val="-27"/>
          <w:sz w:val="15"/>
        </w:rPr>
        <w:t> </w:t>
      </w:r>
      <w:r>
        <w:rPr>
          <w:rFonts w:ascii="Arial"/>
          <w:spacing w:val="10"/>
          <w:sz w:val="15"/>
        </w:rPr>
        <w:t>China</w:t>
      </w:r>
      <w:r>
        <w:rPr>
          <w:rFonts w:ascii="Arial"/>
          <w:spacing w:val="-28"/>
          <w:sz w:val="15"/>
        </w:rPr>
        <w:t> </w:t>
      </w:r>
      <w:r>
        <w:rPr>
          <w:rFonts w:ascii="Arial"/>
          <w:sz w:val="15"/>
        </w:rPr>
      </w:r>
    </w:p>
    <w:p>
      <w:pPr>
        <w:spacing w:before="16"/>
        <w:ind w:left="303" w:right="-10" w:firstLine="0"/>
        <w:jc w:val="left"/>
        <w:rPr>
          <w:rFonts w:ascii="Arial" w:hAnsi="Arial" w:cs="Arial" w:eastAsia="Arial" w:hint="default"/>
          <w:sz w:val="15"/>
          <w:szCs w:val="15"/>
        </w:rPr>
      </w:pPr>
      <w:r>
        <w:rPr>
          <w:spacing w:val="-1"/>
        </w:rPr>
        <w:br w:type="column"/>
      </w:r>
      <w:r>
        <w:rPr>
          <w:rFonts w:ascii="Arial"/>
          <w:spacing w:val="-1"/>
          <w:sz w:val="15"/>
        </w:rPr>
        <w:t>facsimile:</w:t>
      </w:r>
    </w:p>
    <w:p>
      <w:pPr>
        <w:spacing w:before="16"/>
        <w:ind w:left="210" w:right="0" w:firstLine="0"/>
        <w:jc w:val="left"/>
        <w:rPr>
          <w:rFonts w:ascii="Arial" w:hAnsi="Arial" w:cs="Arial" w:eastAsia="Arial" w:hint="default"/>
          <w:sz w:val="15"/>
          <w:szCs w:val="15"/>
        </w:rPr>
      </w:pPr>
      <w:r>
        <w:rPr/>
        <w:br w:type="column"/>
      </w:r>
      <w:r>
        <w:rPr>
          <w:rFonts w:ascii="Arial"/>
          <w:sz w:val="15"/>
        </w:rPr>
        <w:t>+86(010)6554</w:t>
      </w:r>
      <w:r>
        <w:rPr>
          <w:rFonts w:ascii="Arial"/>
          <w:spacing w:val="-9"/>
          <w:sz w:val="15"/>
        </w:rPr>
        <w:t> </w:t>
      </w:r>
      <w:r>
        <w:rPr>
          <w:rFonts w:ascii="Arial"/>
          <w:sz w:val="15"/>
        </w:rPr>
        <w:t>7190</w:t>
      </w:r>
    </w:p>
    <w:p>
      <w:pPr>
        <w:spacing w:after="0"/>
        <w:jc w:val="left"/>
        <w:rPr>
          <w:rFonts w:ascii="Arial" w:hAnsi="Arial" w:cs="Arial" w:eastAsia="Arial" w:hint="default"/>
          <w:sz w:val="15"/>
          <w:szCs w:val="15"/>
        </w:rPr>
        <w:sectPr>
          <w:type w:val="continuous"/>
          <w:pgSz w:w="11910" w:h="16840"/>
          <w:pgMar w:top="1600" w:bottom="280" w:left="980" w:right="740"/>
          <w:cols w:num="4" w:equalWidth="0">
            <w:col w:w="5199" w:space="40"/>
            <w:col w:w="1612" w:space="735"/>
            <w:col w:w="929" w:space="40"/>
            <w:col w:w="1635"/>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5"/>
          <w:szCs w:val="15"/>
        </w:rPr>
      </w:pPr>
    </w:p>
    <w:p>
      <w:pPr>
        <w:pStyle w:val="Heading2"/>
        <w:spacing w:line="240" w:lineRule="auto" w:before="13"/>
        <w:ind w:left="4331" w:right="4568"/>
        <w:jc w:val="center"/>
        <w:rPr>
          <w:rFonts w:ascii="黑体" w:hAnsi="黑体" w:cs="黑体" w:eastAsia="黑体" w:hint="default"/>
          <w:b w:val="0"/>
          <w:bCs w:val="0"/>
        </w:rPr>
      </w:pPr>
      <w:r>
        <w:rPr/>
        <w:pict>
          <v:group style="position:absolute;margin-left:439.200012pt;margin-top:-131.318405pt;width:.5pt;height:76.650pt;mso-position-horizontal-relative:page;mso-position-vertical-relative:paragraph;z-index:-1249456" coordorigin="8784,-2626" coordsize="10,1533">
            <v:group style="position:absolute;left:8789;top:-2622;width:2;height:701" coordorigin="8789,-2622" coordsize="2,701">
              <v:shape style="position:absolute;left:8789;top:-2622;width:2;height:701" coordorigin="8789,-2622" coordsize="0,701" path="m8789,-2622l8789,-1921e" filled="false" stroked="true" strokeweight=".48001pt" strokecolor="#000000">
                <v:path arrowok="t"/>
              </v:shape>
            </v:group>
            <v:group style="position:absolute;left:8789;top:-1921;width:2;height:132" coordorigin="8789,-1921" coordsize="2,132">
              <v:shape style="position:absolute;left:8789;top:-1921;width:2;height:132" coordorigin="8789,-1921" coordsize="0,132" path="m8789,-1921l8789,-1789e" filled="false" stroked="true" strokeweight=".48001pt" strokecolor="#000000">
                <v:path arrowok="t"/>
              </v:shape>
            </v:group>
            <v:group style="position:absolute;left:8789;top:-1789;width:2;height:690" coordorigin="8789,-1789" coordsize="2,690">
              <v:shape style="position:absolute;left:8789;top:-1789;width:2;height:690" coordorigin="8789,-1789" coordsize="0,690" path="m8789,-1789l8789,-1099e" filled="false" stroked="true" strokeweight=".48001pt" strokecolor="#000000">
                <v:path arrowok="t"/>
              </v:shape>
            </v:group>
            <w10:wrap type="none"/>
          </v:group>
        </w:pict>
      </w:r>
      <w:r>
        <w:rPr>
          <w:rFonts w:ascii="黑体" w:hAnsi="黑体" w:cs="黑体" w:eastAsia="黑体" w:hint="default"/>
          <w:spacing w:val="30"/>
        </w:rPr>
        <w:t>审计报告</w:t>
      </w:r>
      <w:r>
        <w:rPr>
          <w:rFonts w:ascii="黑体" w:hAnsi="黑体" w:cs="黑体" w:eastAsia="黑体" w:hint="default"/>
          <w:spacing w:val="-100"/>
        </w:rPr>
        <w:t> </w:t>
      </w:r>
      <w:r>
        <w:rPr>
          <w:rFonts w:ascii="黑体" w:hAnsi="黑体" w:cs="黑体" w:eastAsia="黑体" w:hint="default"/>
          <w:b w:val="0"/>
          <w:bCs w:val="0"/>
        </w:rPr>
      </w:r>
    </w:p>
    <w:p>
      <w:pPr>
        <w:spacing w:line="240" w:lineRule="auto" w:before="1"/>
        <w:rPr>
          <w:rFonts w:ascii="黑体" w:hAnsi="黑体" w:cs="黑体" w:eastAsia="黑体" w:hint="default"/>
          <w:b/>
          <w:bCs/>
          <w:sz w:val="16"/>
          <w:szCs w:val="16"/>
        </w:rPr>
      </w:pPr>
    </w:p>
    <w:p>
      <w:pPr>
        <w:pStyle w:val="BodyText"/>
        <w:spacing w:line="240" w:lineRule="auto" w:before="31"/>
        <w:ind w:left="0" w:right="390"/>
        <w:jc w:val="right"/>
      </w:pPr>
      <w:r>
        <w:rPr>
          <w:spacing w:val="-1"/>
        </w:rPr>
        <w:t>XYZH/2012SZA1022</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31"/>
        <w:ind w:left="154" w:right="0"/>
        <w:jc w:val="left"/>
        <w:rPr>
          <w:b w:val="0"/>
          <w:bCs w:val="0"/>
        </w:rPr>
      </w:pPr>
      <w:r>
        <w:rPr/>
        <w:t>中国长城计算机深圳股份有限公司全体股东：</w:t>
      </w:r>
      <w:r>
        <w:rPr>
          <w:b w:val="0"/>
          <w:bCs w:val="0"/>
        </w:rPr>
      </w:r>
    </w:p>
    <w:p>
      <w:pPr>
        <w:spacing w:line="240" w:lineRule="auto" w:before="3"/>
        <w:rPr>
          <w:rFonts w:ascii="宋体" w:hAnsi="宋体" w:cs="宋体" w:eastAsia="宋体" w:hint="default"/>
          <w:b/>
          <w:bCs/>
          <w:sz w:val="29"/>
          <w:szCs w:val="29"/>
        </w:rPr>
      </w:pPr>
    </w:p>
    <w:p>
      <w:pPr>
        <w:pStyle w:val="BodyText"/>
        <w:spacing w:line="300" w:lineRule="auto"/>
        <w:ind w:left="154" w:right="389" w:firstLine="440"/>
        <w:jc w:val="both"/>
      </w:pPr>
      <w:r>
        <w:rPr>
          <w:spacing w:val="-1"/>
        </w:rPr>
        <w:t>我们审计了后附的中国长城计算机深圳股份有限公司（以下简称长城电脑公司）财务报表，包括</w:t>
      </w:r>
      <w:r>
        <w:rPr>
          <w:w w:val="99"/>
        </w:rPr>
        <w:t> </w:t>
      </w:r>
      <w:r>
        <w:rPr/>
        <w:t>2012</w:t>
      </w:r>
      <w:r>
        <w:rPr>
          <w:spacing w:val="-47"/>
        </w:rPr>
        <w:t> </w:t>
      </w:r>
      <w:r>
        <w:rPr/>
        <w:t>年</w:t>
      </w:r>
      <w:r>
        <w:rPr>
          <w:spacing w:val="-47"/>
        </w:rPr>
        <w:t> </w:t>
      </w:r>
      <w:r>
        <w:rPr/>
        <w:t>12</w:t>
      </w:r>
      <w:r>
        <w:rPr>
          <w:spacing w:val="-48"/>
        </w:rPr>
        <w:t> </w:t>
      </w:r>
      <w:r>
        <w:rPr/>
        <w:t>月</w:t>
      </w:r>
      <w:r>
        <w:rPr>
          <w:spacing w:val="-47"/>
        </w:rPr>
        <w:t> </w:t>
      </w:r>
      <w:r>
        <w:rPr/>
        <w:t>31</w:t>
      </w:r>
      <w:r>
        <w:rPr>
          <w:spacing w:val="-47"/>
        </w:rPr>
        <w:t> </w:t>
      </w:r>
      <w:r>
        <w:rPr/>
        <w:t>日的合并及母公司资产负债表，2012</w:t>
      </w:r>
      <w:r>
        <w:rPr>
          <w:spacing w:val="-47"/>
        </w:rPr>
        <w:t> </w:t>
      </w:r>
      <w:r>
        <w:rPr/>
        <w:t>年度的合并及母公司利润表、合并及母公司现</w:t>
      </w:r>
      <w:r>
        <w:rPr>
          <w:w w:val="99"/>
        </w:rPr>
        <w:t> </w:t>
      </w:r>
      <w:r>
        <w:rPr/>
        <w:t>金流量表、合并及母公司股东权益变动表以及财务报表附注。</w:t>
      </w:r>
    </w:p>
    <w:p>
      <w:pPr>
        <w:spacing w:line="670" w:lineRule="exact" w:before="50"/>
        <w:ind w:left="594" w:right="0" w:hanging="110"/>
        <w:jc w:val="left"/>
        <w:rPr>
          <w:rFonts w:ascii="宋体" w:hAnsi="宋体" w:cs="宋体" w:eastAsia="宋体" w:hint="default"/>
          <w:sz w:val="22"/>
          <w:szCs w:val="22"/>
        </w:rPr>
      </w:pPr>
      <w:r>
        <w:rPr>
          <w:rFonts w:ascii="宋体" w:hAnsi="宋体" w:cs="宋体" w:eastAsia="宋体" w:hint="default"/>
          <w:b/>
          <w:bCs/>
          <w:sz w:val="22"/>
          <w:szCs w:val="22"/>
        </w:rPr>
        <w:t>一、管理层对财务报表的责任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4"/>
          <w:w w:val="99"/>
          <w:sz w:val="22"/>
          <w:szCs w:val="22"/>
        </w:rPr>
        <w:t>编制和公允列报财务报表是长城电脑公司管理层的责任，这种责任包括：（1）按照企业会计准则</w:t>
      </w:r>
      <w:r>
        <w:rPr>
          <w:rFonts w:ascii="宋体" w:hAnsi="宋体" w:cs="宋体" w:eastAsia="宋体" w:hint="default"/>
          <w:spacing w:val="-4"/>
          <w:sz w:val="22"/>
          <w:szCs w:val="22"/>
        </w:rPr>
      </w:r>
    </w:p>
    <w:p>
      <w:pPr>
        <w:pStyle w:val="BodyText"/>
        <w:spacing w:line="258" w:lineRule="exact"/>
        <w:ind w:left="154" w:right="0"/>
        <w:jc w:val="left"/>
      </w:pPr>
      <w:r>
        <w:rPr>
          <w:w w:val="99"/>
        </w:rPr>
        <w:t>的规定</w:t>
      </w:r>
      <w:r>
        <w:rPr>
          <w:spacing w:val="1"/>
          <w:w w:val="99"/>
        </w:rPr>
        <w:t>编制</w:t>
      </w:r>
      <w:r>
        <w:rPr>
          <w:w w:val="99"/>
        </w:rPr>
        <w:t>财务报</w:t>
      </w:r>
      <w:r>
        <w:rPr>
          <w:spacing w:val="1"/>
          <w:w w:val="99"/>
        </w:rPr>
        <w:t>表</w:t>
      </w:r>
      <w:r>
        <w:rPr>
          <w:spacing w:val="-8"/>
          <w:w w:val="99"/>
        </w:rPr>
        <w:t>，</w:t>
      </w:r>
      <w:r>
        <w:rPr>
          <w:w w:val="99"/>
        </w:rPr>
        <w:t>并使其</w:t>
      </w:r>
      <w:r>
        <w:rPr>
          <w:spacing w:val="1"/>
          <w:w w:val="99"/>
        </w:rPr>
        <w:t>实现</w:t>
      </w:r>
      <w:r>
        <w:rPr>
          <w:w w:val="99"/>
        </w:rPr>
        <w:t>公允反</w:t>
      </w:r>
      <w:r>
        <w:rPr>
          <w:spacing w:val="1"/>
          <w:w w:val="99"/>
        </w:rPr>
        <w:t>映</w:t>
      </w:r>
      <w:r>
        <w:rPr>
          <w:spacing w:val="-119"/>
          <w:w w:val="99"/>
        </w:rPr>
        <w:t>；</w:t>
      </w:r>
      <w:r>
        <w:rPr>
          <w:spacing w:val="1"/>
          <w:w w:val="99"/>
        </w:rPr>
        <w:t>（</w:t>
      </w:r>
      <w:r>
        <w:rPr>
          <w:w w:val="99"/>
        </w:rPr>
        <w:t>2</w:t>
      </w:r>
      <w:r>
        <w:rPr>
          <w:spacing w:val="-9"/>
          <w:w w:val="99"/>
        </w:rPr>
        <w:t>）</w:t>
      </w:r>
      <w:r>
        <w:rPr>
          <w:w w:val="99"/>
        </w:rPr>
        <w:t>设计</w:t>
      </w:r>
      <w:r>
        <w:rPr>
          <w:spacing w:val="-9"/>
          <w:w w:val="99"/>
        </w:rPr>
        <w:t>、</w:t>
      </w:r>
      <w:r>
        <w:rPr>
          <w:spacing w:val="1"/>
          <w:w w:val="99"/>
        </w:rPr>
        <w:t>执</w:t>
      </w:r>
      <w:r>
        <w:rPr>
          <w:w w:val="99"/>
        </w:rPr>
        <w:t>行和维</w:t>
      </w:r>
      <w:r>
        <w:rPr>
          <w:spacing w:val="1"/>
          <w:w w:val="99"/>
        </w:rPr>
        <w:t>护必</w:t>
      </w:r>
      <w:r>
        <w:rPr>
          <w:w w:val="99"/>
        </w:rPr>
        <w:t>要的内</w:t>
      </w:r>
      <w:r>
        <w:rPr>
          <w:spacing w:val="1"/>
          <w:w w:val="99"/>
        </w:rPr>
        <w:t>部控</w:t>
      </w:r>
      <w:r>
        <w:rPr>
          <w:w w:val="99"/>
        </w:rPr>
        <w:t>制</w:t>
      </w:r>
      <w:r>
        <w:rPr>
          <w:spacing w:val="-9"/>
          <w:w w:val="99"/>
        </w:rPr>
        <w:t>，</w:t>
      </w:r>
      <w:r>
        <w:rPr>
          <w:w w:val="99"/>
        </w:rPr>
        <w:t>以</w:t>
      </w:r>
      <w:r>
        <w:rPr>
          <w:spacing w:val="1"/>
          <w:w w:val="99"/>
        </w:rPr>
        <w:t>使财</w:t>
      </w:r>
      <w:r>
        <w:rPr>
          <w:w w:val="99"/>
        </w:rPr>
        <w:t>务报表</w:t>
      </w:r>
      <w:r>
        <w:rPr/>
      </w:r>
    </w:p>
    <w:p>
      <w:pPr>
        <w:spacing w:line="559" w:lineRule="auto" w:before="72"/>
        <w:ind w:left="485" w:right="6051" w:hanging="332"/>
        <w:jc w:val="left"/>
        <w:rPr>
          <w:rFonts w:ascii="宋体" w:hAnsi="宋体" w:cs="宋体" w:eastAsia="宋体" w:hint="default"/>
          <w:sz w:val="22"/>
          <w:szCs w:val="22"/>
        </w:rPr>
      </w:pPr>
      <w:r>
        <w:rPr>
          <w:rFonts w:ascii="宋体" w:hAnsi="宋体" w:cs="宋体" w:eastAsia="宋体" w:hint="default"/>
          <w:sz w:val="22"/>
          <w:szCs w:val="22"/>
        </w:rPr>
        <w:t>不存在由于舞弊或错误导致的重大错报。</w:t>
      </w:r>
      <w:r>
        <w:rPr>
          <w:rFonts w:ascii="宋体" w:hAnsi="宋体" w:cs="宋体" w:eastAsia="宋体" w:hint="default"/>
          <w:w w:val="99"/>
          <w:sz w:val="22"/>
          <w:szCs w:val="22"/>
        </w:rPr>
        <w:t> </w:t>
      </w:r>
      <w:r>
        <w:rPr>
          <w:rFonts w:ascii="宋体" w:hAnsi="宋体" w:cs="宋体" w:eastAsia="宋体" w:hint="default"/>
          <w:b/>
          <w:bCs/>
          <w:sz w:val="22"/>
          <w:szCs w:val="22"/>
        </w:rPr>
        <w:t>二、注册会计师的责任</w:t>
      </w:r>
      <w:r>
        <w:rPr>
          <w:rFonts w:ascii="宋体" w:hAnsi="宋体" w:cs="宋体" w:eastAsia="宋体" w:hint="default"/>
          <w:sz w:val="22"/>
          <w:szCs w:val="22"/>
        </w:rPr>
      </w:r>
    </w:p>
    <w:p>
      <w:pPr>
        <w:pStyle w:val="BodyText"/>
        <w:spacing w:line="300" w:lineRule="auto" w:before="90"/>
        <w:ind w:left="154" w:right="389" w:firstLine="440"/>
        <w:jc w:val="both"/>
      </w:pPr>
      <w:r>
        <w:rPr>
          <w:spacing w:val="-1"/>
        </w:rPr>
        <w:t>我们的责任是在执行审计工作的基础上对财务报表发表审计意见。我们按照中国注册会计师审计</w:t>
      </w:r>
      <w:r>
        <w:rPr>
          <w:w w:val="99"/>
        </w:rPr>
        <w:t> </w:t>
      </w:r>
      <w:r>
        <w:rPr>
          <w:spacing w:val="-1"/>
        </w:rPr>
        <w:t>准则的规定执行了审计工作。中国注册会计师审计准则要求我们遵守职业道德守则，计划和执行审计</w:t>
      </w:r>
      <w:r>
        <w:rPr>
          <w:w w:val="99"/>
        </w:rPr>
        <w:t> </w:t>
      </w:r>
      <w:r>
        <w:rPr/>
        <w:t>工作以对财务报表是否不存在重大错报获取合理保证。</w:t>
      </w:r>
    </w:p>
    <w:p>
      <w:pPr>
        <w:spacing w:line="240" w:lineRule="auto" w:before="1"/>
        <w:rPr>
          <w:rFonts w:ascii="宋体" w:hAnsi="宋体" w:cs="宋体" w:eastAsia="宋体" w:hint="default"/>
          <w:sz w:val="25"/>
          <w:szCs w:val="25"/>
        </w:rPr>
      </w:pPr>
    </w:p>
    <w:p>
      <w:pPr>
        <w:pStyle w:val="BodyText"/>
        <w:spacing w:line="300" w:lineRule="auto"/>
        <w:ind w:left="154" w:right="389" w:firstLine="440"/>
        <w:jc w:val="both"/>
      </w:pPr>
      <w:r>
        <w:rPr>
          <w:spacing w:val="-1"/>
        </w:rPr>
        <w:t>审计工作涉及实施审计程序，以获取有关财务报表金额和披露的审计证据。选择的审计程序取决</w:t>
      </w:r>
      <w:r>
        <w:rPr>
          <w:w w:val="99"/>
        </w:rPr>
        <w:t> </w:t>
      </w:r>
      <w:r>
        <w:rPr>
          <w:spacing w:val="-1"/>
        </w:rPr>
        <w:t>于注册会计师的判断，包括对由于舞弊或错误导致的财务报表重大错报风险的评估。在进行风险评估</w:t>
      </w:r>
      <w:r>
        <w:rPr>
          <w:w w:val="99"/>
        </w:rPr>
        <w:t> </w:t>
      </w:r>
      <w:r>
        <w:rPr>
          <w:spacing w:val="-1"/>
        </w:rPr>
        <w:t>时，注册会计师考虑与财务报表编制和公允列报相关的内部控制，以设计恰当的审计程序，但目的并</w:t>
      </w:r>
      <w:r>
        <w:rPr>
          <w:w w:val="99"/>
        </w:rPr>
        <w:t> </w:t>
      </w:r>
      <w:r>
        <w:rPr>
          <w:spacing w:val="-1"/>
        </w:rPr>
        <w:t>非对内部控制的有效性发表意见。审计工作还包括评价管理层选用会计政策的恰当性和作出会计估计</w:t>
      </w:r>
      <w:r>
        <w:rPr>
          <w:w w:val="99"/>
        </w:rPr>
        <w:t> </w:t>
      </w:r>
      <w:r>
        <w:rPr/>
        <w:t>的合理性，以及评价财务报表的总体列报。</w:t>
      </w:r>
    </w:p>
    <w:p>
      <w:pPr>
        <w:spacing w:line="240" w:lineRule="auto" w:before="2"/>
        <w:rPr>
          <w:rFonts w:ascii="宋体" w:hAnsi="宋体" w:cs="宋体" w:eastAsia="宋体" w:hint="default"/>
          <w:sz w:val="25"/>
          <w:szCs w:val="25"/>
        </w:rPr>
      </w:pPr>
    </w:p>
    <w:p>
      <w:pPr>
        <w:pStyle w:val="BodyText"/>
        <w:spacing w:line="240" w:lineRule="auto"/>
        <w:ind w:left="594" w:right="0"/>
        <w:jc w:val="left"/>
      </w:pPr>
      <w:r>
        <w:rPr/>
        <w:t>我们相信，我们获取的审计证据是充分、适当的，为发表审计意见提供了基础。</w:t>
      </w:r>
    </w:p>
    <w:p>
      <w:pPr>
        <w:spacing w:after="0" w:line="240" w:lineRule="auto"/>
        <w:jc w:val="left"/>
        <w:sectPr>
          <w:type w:val="continuous"/>
          <w:pgSz w:w="11910" w:h="16840"/>
          <w:pgMar w:top="1600" w:bottom="280" w:left="980" w:right="740"/>
        </w:sectPr>
      </w:pPr>
    </w:p>
    <w:p>
      <w:pPr>
        <w:spacing w:line="240" w:lineRule="auto" w:before="7"/>
        <w:rPr>
          <w:rFonts w:ascii="宋体" w:hAnsi="宋体" w:cs="宋体" w:eastAsia="宋体" w:hint="default"/>
          <w:sz w:val="11"/>
          <w:szCs w:val="11"/>
        </w:rPr>
      </w:pPr>
    </w:p>
    <w:p>
      <w:pPr>
        <w:pStyle w:val="Heading4"/>
        <w:spacing w:line="240" w:lineRule="auto" w:before="31"/>
        <w:ind w:left="534" w:right="0"/>
        <w:jc w:val="left"/>
        <w:rPr>
          <w:b w:val="0"/>
          <w:bCs w:val="0"/>
        </w:rPr>
      </w:pPr>
      <w:r>
        <w:rPr>
          <w:spacing w:val="2"/>
        </w:rPr>
        <w:t>三、审计意见</w:t>
      </w:r>
      <w:r>
        <w:rPr>
          <w:b w:val="0"/>
          <w:bCs w:val="0"/>
        </w:rPr>
      </w:r>
    </w:p>
    <w:p>
      <w:pPr>
        <w:spacing w:line="240" w:lineRule="auto" w:before="5"/>
        <w:rPr>
          <w:rFonts w:ascii="宋体" w:hAnsi="宋体" w:cs="宋体" w:eastAsia="宋体" w:hint="default"/>
          <w:b/>
          <w:bCs/>
          <w:sz w:val="29"/>
          <w:szCs w:val="29"/>
        </w:rPr>
      </w:pPr>
    </w:p>
    <w:p>
      <w:pPr>
        <w:pStyle w:val="BodyText"/>
        <w:spacing w:line="300" w:lineRule="auto"/>
        <w:ind w:left="113" w:right="109" w:firstLine="440"/>
        <w:jc w:val="both"/>
      </w:pPr>
      <w:r>
        <w:rPr>
          <w:spacing w:val="-1"/>
        </w:rPr>
        <w:t>我们认为，长城电脑公司财务报表在所有重大方面按照企业会计准则的规定编制，公允反映了长</w:t>
      </w:r>
      <w:r>
        <w:rPr>
          <w:w w:val="99"/>
        </w:rPr>
        <w:t> </w:t>
      </w:r>
      <w:r>
        <w:rPr/>
        <w:t>城电脑公司</w:t>
      </w:r>
      <w:r>
        <w:rPr>
          <w:spacing w:val="-63"/>
        </w:rPr>
        <w:t> </w:t>
      </w:r>
      <w:r>
        <w:rPr/>
        <w:t>2012</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日的合并及母公司财务状况以及</w:t>
      </w:r>
      <w:r>
        <w:rPr>
          <w:spacing w:val="-64"/>
        </w:rPr>
        <w:t> </w:t>
      </w:r>
      <w:r>
        <w:rPr/>
        <w:t>2012</w:t>
      </w:r>
      <w:r>
        <w:rPr>
          <w:spacing w:val="-64"/>
        </w:rPr>
        <w:t> </w:t>
      </w:r>
      <w:r>
        <w:rPr/>
        <w:t>年度的合并及母公司经营成果和现</w:t>
      </w:r>
      <w:r>
        <w:rPr>
          <w:w w:val="99"/>
        </w:rPr>
        <w:t> </w:t>
      </w:r>
      <w:r>
        <w:rPr/>
        <w:t>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pStyle w:val="BodyText"/>
        <w:tabs>
          <w:tab w:pos="5085" w:val="left" w:leader="none"/>
          <w:tab w:pos="7060" w:val="left" w:leader="none"/>
        </w:tabs>
        <w:spacing w:line="240" w:lineRule="auto"/>
        <w:ind w:left="501" w:right="0"/>
        <w:jc w:val="left"/>
      </w:pPr>
      <w:r>
        <w:rPr>
          <w:spacing w:val="-2"/>
        </w:rPr>
        <w:t>信永中和会计师事务所（特殊普通合伙）</w:t>
        <w:tab/>
      </w:r>
      <w:r>
        <w:rPr>
          <w:w w:val="95"/>
        </w:rPr>
        <w:t>中国注册会计师：</w:t>
        <w:tab/>
      </w:r>
      <w:r>
        <w:rPr/>
        <w:t>郭晋龙</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7060" w:val="left" w:leader="none"/>
        </w:tabs>
        <w:spacing w:line="240" w:lineRule="auto" w:before="151"/>
        <w:ind w:left="5085" w:right="0"/>
        <w:jc w:val="left"/>
      </w:pPr>
      <w:r>
        <w:rPr>
          <w:w w:val="95"/>
        </w:rPr>
        <w:t>中国注册会计师：</w:t>
        <w:tab/>
      </w:r>
      <w:r>
        <w:rPr/>
        <w:t>夏伟</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2522" w:val="left" w:leader="none"/>
          <w:tab w:pos="5851" w:val="left" w:leader="none"/>
        </w:tabs>
        <w:spacing w:line="240" w:lineRule="auto" w:before="152"/>
        <w:ind w:left="1863" w:right="0"/>
        <w:jc w:val="left"/>
      </w:pPr>
      <w:r>
        <w:rPr>
          <w:w w:val="95"/>
        </w:rPr>
        <w:t>中国</w:t>
        <w:tab/>
        <w:t>北京</w:t>
        <w:tab/>
      </w:r>
      <w:r>
        <w:rPr/>
        <w:t>二○一三年四月十八日</w:t>
      </w:r>
    </w:p>
    <w:p>
      <w:pPr>
        <w:spacing w:after="0" w:line="240" w:lineRule="auto"/>
        <w:jc w:val="left"/>
        <w:sectPr>
          <w:headerReference w:type="default" r:id="rId23"/>
          <w:footerReference w:type="default" r:id="rId24"/>
          <w:pgSz w:w="11910" w:h="16840"/>
          <w:pgMar w:header="0" w:footer="0" w:top="1600" w:bottom="280" w:left="1020" w:right="1020"/>
        </w:sectPr>
      </w:pPr>
    </w:p>
    <w:p>
      <w:pPr>
        <w:pStyle w:val="Heading2"/>
        <w:spacing w:line="352" w:lineRule="exact"/>
        <w:ind w:left="3126" w:right="3125"/>
        <w:jc w:val="center"/>
        <w:rPr>
          <w:rFonts w:ascii="黑体" w:hAnsi="黑体" w:cs="黑体" w:eastAsia="黑体" w:hint="default"/>
          <w:b w:val="0"/>
          <w:bCs w:val="0"/>
        </w:rPr>
      </w:pPr>
      <w:r>
        <w:rPr>
          <w:rFonts w:ascii="黑体" w:hAnsi="黑体" w:cs="黑体" w:eastAsia="黑体" w:hint="default"/>
        </w:rPr>
        <w:t>合并资产负债表</w:t>
      </w:r>
      <w:r>
        <w:rPr>
          <w:rFonts w:ascii="黑体" w:hAnsi="黑体" w:cs="黑体" w:eastAsia="黑体" w:hint="default"/>
          <w:b w:val="0"/>
          <w:bCs w:val="0"/>
        </w:rPr>
      </w:r>
    </w:p>
    <w:p>
      <w:pPr>
        <w:spacing w:before="248"/>
        <w:ind w:left="3124" w:right="3125" w:firstLine="0"/>
        <w:jc w:val="center"/>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tabs>
          <w:tab w:pos="7251" w:val="left" w:leader="none"/>
        </w:tabs>
        <w:spacing w:before="129"/>
        <w:ind w:left="1"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217"/>
        <w:gridCol w:w="816"/>
        <w:gridCol w:w="1916"/>
        <w:gridCol w:w="1915"/>
      </w:tblGrid>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2"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2"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3,557,156,563.41</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2,497,541,442.88</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123,855,777.50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262,716,025.50</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2,103,641,866.34</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2,145,925,942.20</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13,097,472,560.85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13,739,893,825.98</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58,817,279.87</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41,116,454.23</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1,763,251,101.57</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1,217,779,976.86</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9,541,893,431.12</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6,875,687,373.11</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16,155,306.48</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98,620,765.86</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19,709,215.20</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30,360,864,653.00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26,800,370,255.96</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26,727,729.74</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29,922,831.12</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31,942,911.00</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60,472,374.49</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261,718,369.87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297,649,035.89</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546,894,937.80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550,460,730.91</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3,978,916,794.73</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3,239,183,517.17</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516,439,485.05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497,499,592.77</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2,252,174,598.42</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750,337,345.83</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45,141,509.06</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22,339,867.13</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355,926,025.99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290,778,101.10</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481,425,148.19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188,626,234.23</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325,448,272.94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72,655,677.90</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00" w:right="0"/>
              <w:jc w:val="left"/>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8,822,755,782.79</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5,999,925,308.54</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39,183,620,435.79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32,800,295,564.50</w:t>
            </w:r>
          </w:p>
        </w:tc>
      </w:tr>
    </w:tbl>
    <w:p>
      <w:pPr>
        <w:tabs>
          <w:tab w:pos="3013" w:val="left" w:leader="none"/>
          <w:tab w:pos="6695" w:val="left" w:leader="none"/>
        </w:tabs>
        <w:spacing w:line="256" w:lineRule="exact" w:before="0"/>
        <w:ind w:left="228" w:right="0" w:firstLine="0"/>
        <w:jc w:val="left"/>
        <w:rPr>
          <w:rFonts w:ascii="宋体" w:hAnsi="宋体" w:cs="宋体" w:eastAsia="宋体" w:hint="default"/>
          <w:sz w:val="20"/>
          <w:szCs w:val="20"/>
        </w:rPr>
      </w:pPr>
      <w:r>
        <w:rPr>
          <w:rFonts w:ascii="宋体" w:hAnsi="宋体" w:cs="宋体" w:eastAsia="宋体" w:hint="default"/>
          <w:spacing w:val="-4"/>
          <w:sz w:val="20"/>
          <w:szCs w:val="20"/>
        </w:rPr>
        <w:t>法定代表人：杨军</w:t>
        <w:tab/>
      </w:r>
      <w:r>
        <w:rPr>
          <w:rFonts w:ascii="宋体" w:hAnsi="宋体" w:cs="宋体" w:eastAsia="宋体" w:hint="default"/>
          <w:spacing w:val="-3"/>
          <w:sz w:val="20"/>
          <w:szCs w:val="20"/>
        </w:rPr>
        <w:t>主管会计工作负责人：赵家礼</w:t>
        <w:tab/>
        <w:t>会计机构负责人：宋艳艳</w:t>
      </w:r>
    </w:p>
    <w:p>
      <w:pPr>
        <w:spacing w:after="0" w:line="256" w:lineRule="exact"/>
        <w:jc w:val="left"/>
        <w:rPr>
          <w:rFonts w:ascii="宋体" w:hAnsi="宋体" w:cs="宋体" w:eastAsia="宋体" w:hint="default"/>
          <w:sz w:val="20"/>
          <w:szCs w:val="20"/>
        </w:rPr>
        <w:sectPr>
          <w:headerReference w:type="default" r:id="rId25"/>
          <w:footerReference w:type="default" r:id="rId26"/>
          <w:pgSz w:w="11910" w:h="16840"/>
          <w:pgMar w:header="0" w:footer="981" w:top="1580" w:bottom="1180" w:left="1400" w:right="1400"/>
          <w:pgNumType w:start="1"/>
        </w:sectPr>
      </w:pPr>
    </w:p>
    <w:p>
      <w:pPr>
        <w:pStyle w:val="Heading2"/>
        <w:spacing w:line="352" w:lineRule="exact"/>
        <w:ind w:left="3125" w:right="3125"/>
        <w:jc w:val="center"/>
        <w:rPr>
          <w:rFonts w:ascii="黑体" w:hAnsi="黑体" w:cs="黑体" w:eastAsia="黑体" w:hint="default"/>
          <w:b w:val="0"/>
          <w:bCs w:val="0"/>
        </w:rPr>
      </w:pPr>
      <w:r>
        <w:rPr>
          <w:rFonts w:ascii="黑体" w:hAnsi="黑体" w:cs="黑体" w:eastAsia="黑体" w:hint="default"/>
        </w:rPr>
        <w:t>合并资产负债表(续)</w:t>
      </w:r>
      <w:r>
        <w:rPr>
          <w:rFonts w:ascii="黑体" w:hAnsi="黑体" w:cs="黑体" w:eastAsia="黑体" w:hint="default"/>
          <w:b w:val="0"/>
          <w:bCs w:val="0"/>
        </w:rPr>
      </w:r>
    </w:p>
    <w:p>
      <w:pPr>
        <w:spacing w:before="248"/>
        <w:ind w:left="3125" w:right="3125" w:firstLine="0"/>
        <w:jc w:val="center"/>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p>
      <w:pPr>
        <w:tabs>
          <w:tab w:pos="7251" w:val="left" w:leader="none"/>
        </w:tabs>
        <w:spacing w:before="129"/>
        <w:ind w:left="1"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217"/>
        <w:gridCol w:w="816"/>
        <w:gridCol w:w="1916"/>
        <w:gridCol w:w="1915"/>
      </w:tblGrid>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2"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2"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1,703,520,767.48</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2,922,914,184.02</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430,368,185.00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156,577,365.00</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657,730,393.64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532,517,657.94</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14,956,035,285.68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13,093,159,785.98</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97,758,921.85</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201,016,599.17</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857,891,162.91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563,541,101.81</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-549,687,388.85</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-989,301,352.20</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17,379,323.47</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5,961,820.90</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8,936,334.18</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34,139,345.87</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6,307,255,635.21</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4,478,001,479.38</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150,000,000.00</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973,621,785.17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452,495,453.86</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25,460,810,405.74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21,601,023,441.73</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1,256,704,013.50</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500,005,239.50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492,497,246.70</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1,473,314,914.50</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288,133,856.10</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1,050,000.00</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19,235,126.29</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166,769,520.09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161,038,501.45</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61,174,261.58</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34,014,222.07</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400" w:right="0"/>
              <w:jc w:val="left"/>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3,477,203,075.46</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976,733,826.32</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28,938,013,481.20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22,577,757,268.05</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1,323,593,886.00</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1,323,593,886.00</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815,213,665.25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817,101,619.13</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337,908,559.15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337,908,559.15</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614,878,455.11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884,848,761.55</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-269,686,283.26</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-214,333,186.69</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898"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2,821,908,282.25</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3,149,119,639.14</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7,423,698,672.34</w:t>
            </w:r>
            <w:r>
              <w:rPr>
                <w:rFonts w:ascii="宋体"/>
                <w:sz w:val="20"/>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7,073,418,657.31</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10,245,606,954.59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10,222,538,296.45</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98"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39,183,620,435.79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spacing w:val="-1"/>
                <w:sz w:val="20"/>
              </w:rPr>
              <w:t>32,800,295,564.50</w:t>
            </w:r>
          </w:p>
        </w:tc>
      </w:tr>
    </w:tbl>
    <w:p>
      <w:pPr>
        <w:tabs>
          <w:tab w:pos="3013" w:val="left" w:leader="none"/>
          <w:tab w:pos="6695" w:val="left" w:leader="none"/>
        </w:tabs>
        <w:spacing w:line="256" w:lineRule="exact" w:before="0"/>
        <w:ind w:left="228" w:right="0" w:firstLine="0"/>
        <w:jc w:val="left"/>
        <w:rPr>
          <w:rFonts w:ascii="宋体" w:hAnsi="宋体" w:cs="宋体" w:eastAsia="宋体" w:hint="default"/>
          <w:sz w:val="20"/>
          <w:szCs w:val="20"/>
        </w:rPr>
      </w:pPr>
      <w:r>
        <w:rPr>
          <w:rFonts w:ascii="宋体" w:hAnsi="宋体" w:cs="宋体" w:eastAsia="宋体" w:hint="default"/>
          <w:spacing w:val="-4"/>
          <w:sz w:val="20"/>
          <w:szCs w:val="20"/>
        </w:rPr>
        <w:t>法定代表人：杨军</w:t>
        <w:tab/>
      </w:r>
      <w:r>
        <w:rPr>
          <w:rFonts w:ascii="宋体" w:hAnsi="宋体" w:cs="宋体" w:eastAsia="宋体" w:hint="default"/>
          <w:spacing w:val="-3"/>
          <w:sz w:val="20"/>
          <w:szCs w:val="20"/>
        </w:rPr>
        <w:t>主管会计工作负责人：赵家礼</w:t>
        <w:tab/>
        <w:t>会计机构负责人：宋艳艳</w:t>
      </w:r>
    </w:p>
    <w:p>
      <w:pPr>
        <w:spacing w:after="0" w:line="256" w:lineRule="exact"/>
        <w:jc w:val="left"/>
        <w:rPr>
          <w:rFonts w:ascii="宋体" w:hAnsi="宋体" w:cs="宋体" w:eastAsia="宋体" w:hint="default"/>
          <w:sz w:val="20"/>
          <w:szCs w:val="20"/>
        </w:rPr>
        <w:sectPr>
          <w:headerReference w:type="default" r:id="rId27"/>
          <w:footerReference w:type="default" r:id="rId28"/>
          <w:pgSz w:w="11910" w:h="16840"/>
          <w:pgMar w:header="0" w:footer="981" w:top="1580" w:bottom="1180" w:left="1400" w:right="1400"/>
          <w:pgNumType w:start="2"/>
        </w:sectPr>
      </w:pPr>
    </w:p>
    <w:p>
      <w:pPr>
        <w:pStyle w:val="Heading2"/>
        <w:spacing w:line="352" w:lineRule="exact"/>
        <w:ind w:left="3125" w:right="3125"/>
        <w:jc w:val="center"/>
        <w:rPr>
          <w:rFonts w:ascii="黑体" w:hAnsi="黑体" w:cs="黑体" w:eastAsia="黑体" w:hint="default"/>
          <w:b w:val="0"/>
          <w:bCs w:val="0"/>
        </w:rPr>
      </w:pPr>
      <w:r>
        <w:rPr>
          <w:rFonts w:ascii="黑体" w:hAnsi="黑体" w:cs="黑体" w:eastAsia="黑体" w:hint="default"/>
        </w:rPr>
        <w:t>母公司资产负债表</w:t>
      </w:r>
      <w:r>
        <w:rPr>
          <w:rFonts w:ascii="黑体" w:hAnsi="黑体" w:cs="黑体" w:eastAsia="黑体" w:hint="default"/>
          <w:b w:val="0"/>
          <w:bCs w:val="0"/>
        </w:rPr>
      </w:r>
    </w:p>
    <w:p>
      <w:pPr>
        <w:spacing w:before="248"/>
        <w:ind w:left="3125" w:right="3125" w:firstLine="0"/>
        <w:jc w:val="center"/>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7248" w:val="left" w:leader="none"/>
        </w:tabs>
        <w:spacing w:before="129"/>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264"/>
        <w:gridCol w:w="928"/>
        <w:gridCol w:w="1836"/>
        <w:gridCol w:w="1837"/>
      </w:tblGrid>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附注</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12"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12"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272,481,906.67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442,576,390.94</w:t>
            </w: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75,444,611.99</w:t>
            </w:r>
            <w:r>
              <w:rPr>
                <w:rFonts w:ascii="宋体"/>
                <w:sz w:val="20"/>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92,460,656.40</w:t>
            </w:r>
            <w:r>
              <w:rPr>
                <w:rFonts w:ascii="宋体"/>
                <w:sz w:val="20"/>
              </w:rPr>
            </w: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十四、1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254,522,839.40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263,723,051.72</w:t>
            </w: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27,512,506.76</w:t>
            </w:r>
            <w:r>
              <w:rPr>
                <w:rFonts w:ascii="宋体"/>
                <w:sz w:val="20"/>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37,068,213.69</w:t>
            </w:r>
            <w:r>
              <w:rPr>
                <w:rFonts w:ascii="宋体"/>
                <w:sz w:val="20"/>
              </w:rPr>
            </w: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十四、2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44,258,574.76</w:t>
            </w:r>
            <w:r>
              <w:rPr>
                <w:rFonts w:ascii="宋体"/>
                <w:sz w:val="20"/>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90,660,579.39</w:t>
            </w:r>
            <w:r>
              <w:rPr>
                <w:rFonts w:ascii="宋体"/>
                <w:sz w:val="20"/>
              </w:rPr>
            </w: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145,617,528.24</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163,283,014.42</w:t>
            </w: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b/>
                <w:bCs/>
                <w:sz w:val="20"/>
                <w:szCs w:val="20"/>
              </w:rPr>
              <w:t>流动资产合计</w:t>
            </w:r>
            <w:r>
              <w:rPr>
                <w:rFonts w:ascii="宋体" w:hAnsi="宋体" w:cs="宋体" w:eastAsia="宋体" w:hint="default"/>
                <w:sz w:val="20"/>
                <w:szCs w:val="20"/>
              </w:rPr>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819,837,967.82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1,089,771,906.56</w:t>
            </w:r>
            <w:r>
              <w:rPr>
                <w:rFonts w:ascii="宋体"/>
                <w:sz w:val="20"/>
              </w:rPr>
            </w: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十四、3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2,425,297,349.78</w:t>
            </w:r>
            <w:r>
              <w:rPr>
                <w:rFonts w:ascii="宋体"/>
                <w:sz w:val="20"/>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2,574,184,202.62</w:t>
            </w:r>
            <w:r>
              <w:rPr>
                <w:rFonts w:ascii="宋体"/>
                <w:sz w:val="20"/>
              </w:rPr>
            </w: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399,717,469.83</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390,967,900.23</w:t>
            </w: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390,414,184.32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429,658,799.56</w:t>
            </w: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2,195,596.83</w:t>
            </w:r>
            <w:r>
              <w:rPr>
                <w:rFonts w:ascii="宋体"/>
                <w:sz w:val="20"/>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353,773.14</w:t>
            </w:r>
            <w:r>
              <w:rPr>
                <w:rFonts w:ascii="宋体"/>
                <w:sz w:val="20"/>
              </w:rPr>
            </w: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110,415,738.27</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75,549,764.64</w:t>
            </w:r>
            <w:r>
              <w:rPr>
                <w:rFonts w:ascii="宋体"/>
                <w:sz w:val="20"/>
              </w:rPr>
            </w: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25,013,897.09</w:t>
            </w:r>
            <w:r>
              <w:rPr>
                <w:rFonts w:ascii="宋体"/>
                <w:sz w:val="20"/>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21,162,568.17</w:t>
            </w:r>
            <w:r>
              <w:rPr>
                <w:rFonts w:ascii="宋体"/>
                <w:sz w:val="20"/>
              </w:rPr>
            </w: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8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非流动资产合计</w:t>
            </w:r>
            <w:r>
              <w:rPr>
                <w:rFonts w:ascii="宋体" w:hAnsi="宋体" w:cs="宋体" w:eastAsia="宋体" w:hint="default"/>
                <w:sz w:val="20"/>
                <w:szCs w:val="20"/>
              </w:rPr>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3,353,054,236.12</w:t>
            </w:r>
            <w:r>
              <w:rPr>
                <w:rFonts w:ascii="宋体"/>
                <w:sz w:val="20"/>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3,491,877,008.36</w:t>
            </w:r>
            <w:r>
              <w:rPr>
                <w:rFonts w:ascii="宋体"/>
                <w:sz w:val="20"/>
              </w:rPr>
            </w:r>
          </w:p>
        </w:tc>
      </w:tr>
      <w:tr>
        <w:trPr>
          <w:trHeight w:val="323" w:hRule="exact"/>
        </w:trPr>
        <w:tc>
          <w:tcPr>
            <w:tcW w:w="426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928"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4,172,892,203.94</w:t>
            </w:r>
            <w:r>
              <w:rPr>
                <w:rFonts w:ascii="宋体"/>
                <w:sz w:val="20"/>
              </w:rPr>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4,581,648,914.92</w:t>
            </w:r>
            <w:r>
              <w:rPr>
                <w:rFonts w:ascii="宋体"/>
                <w:sz w:val="20"/>
              </w:rPr>
            </w:r>
          </w:p>
        </w:tc>
      </w:tr>
    </w:tbl>
    <w:p>
      <w:pPr>
        <w:tabs>
          <w:tab w:pos="3013" w:val="left" w:leader="none"/>
          <w:tab w:pos="6695" w:val="left" w:leader="none"/>
        </w:tabs>
        <w:spacing w:line="256" w:lineRule="exact" w:before="0"/>
        <w:ind w:left="228" w:right="0" w:firstLine="0"/>
        <w:jc w:val="left"/>
        <w:rPr>
          <w:rFonts w:ascii="宋体" w:hAnsi="宋体" w:cs="宋体" w:eastAsia="宋体" w:hint="default"/>
          <w:sz w:val="20"/>
          <w:szCs w:val="20"/>
        </w:rPr>
      </w:pPr>
      <w:r>
        <w:rPr>
          <w:rFonts w:ascii="宋体" w:hAnsi="宋体" w:cs="宋体" w:eastAsia="宋体" w:hint="default"/>
          <w:spacing w:val="-4"/>
          <w:sz w:val="20"/>
          <w:szCs w:val="20"/>
        </w:rPr>
        <w:t>法定代表人：杨军</w:t>
        <w:tab/>
      </w:r>
      <w:r>
        <w:rPr>
          <w:rFonts w:ascii="宋体" w:hAnsi="宋体" w:cs="宋体" w:eastAsia="宋体" w:hint="default"/>
          <w:spacing w:val="-3"/>
          <w:sz w:val="20"/>
          <w:szCs w:val="20"/>
        </w:rPr>
        <w:t>主管会计工作负责人：赵家礼</w:t>
        <w:tab/>
        <w:t>会计机构负责人：宋艳艳</w:t>
      </w:r>
    </w:p>
    <w:p>
      <w:pPr>
        <w:spacing w:after="0" w:line="256" w:lineRule="exact"/>
        <w:jc w:val="left"/>
        <w:rPr>
          <w:rFonts w:ascii="宋体" w:hAnsi="宋体" w:cs="宋体" w:eastAsia="宋体" w:hint="default"/>
          <w:sz w:val="20"/>
          <w:szCs w:val="20"/>
        </w:rPr>
        <w:sectPr>
          <w:headerReference w:type="default" r:id="rId29"/>
          <w:footerReference w:type="default" r:id="rId30"/>
          <w:pgSz w:w="11910" w:h="16840"/>
          <w:pgMar w:header="0" w:footer="981" w:top="1580" w:bottom="1180" w:left="1400" w:right="1400"/>
          <w:pgNumType w:start="3"/>
        </w:sectPr>
      </w:pPr>
    </w:p>
    <w:p>
      <w:pPr>
        <w:pStyle w:val="Heading2"/>
        <w:spacing w:line="352" w:lineRule="exact"/>
        <w:ind w:left="3126" w:right="3125"/>
        <w:jc w:val="center"/>
        <w:rPr>
          <w:rFonts w:ascii="黑体" w:hAnsi="黑体" w:cs="黑体" w:eastAsia="黑体" w:hint="default"/>
          <w:b w:val="0"/>
          <w:bCs w:val="0"/>
        </w:rPr>
      </w:pPr>
      <w:r>
        <w:rPr>
          <w:rFonts w:ascii="黑体" w:hAnsi="黑体" w:cs="黑体" w:eastAsia="黑体" w:hint="default"/>
        </w:rPr>
        <w:t>母公司资产负债表(续)</w:t>
      </w:r>
      <w:r>
        <w:rPr>
          <w:rFonts w:ascii="黑体" w:hAnsi="黑体" w:cs="黑体" w:eastAsia="黑体" w:hint="default"/>
          <w:b w:val="0"/>
          <w:bCs w:val="0"/>
        </w:rPr>
      </w:r>
    </w:p>
    <w:p>
      <w:pPr>
        <w:spacing w:before="248"/>
        <w:ind w:left="3126" w:right="3124" w:firstLine="0"/>
        <w:jc w:val="center"/>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p>
      <w:pPr>
        <w:tabs>
          <w:tab w:pos="7260" w:val="left" w:leader="none"/>
        </w:tabs>
        <w:spacing w:before="129"/>
        <w:ind w:left="0"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4249"/>
        <w:gridCol w:w="960"/>
        <w:gridCol w:w="1846"/>
        <w:gridCol w:w="1822"/>
      </w:tblGrid>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73" w:right="0"/>
              <w:jc w:val="left"/>
              <w:rPr>
                <w:rFonts w:ascii="宋体" w:hAnsi="宋体" w:cs="宋体" w:eastAsia="宋体" w:hint="default"/>
                <w:sz w:val="20"/>
                <w:szCs w:val="20"/>
              </w:rPr>
            </w:pPr>
            <w:r>
              <w:rPr>
                <w:rFonts w:ascii="宋体" w:hAnsi="宋体" w:cs="宋体" w:eastAsia="宋体" w:hint="default"/>
                <w:sz w:val="20"/>
                <w:szCs w:val="20"/>
              </w:rPr>
              <w:t>附注</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17" w:right="0"/>
              <w:jc w:val="left"/>
              <w:rPr>
                <w:rFonts w:ascii="宋体" w:hAnsi="宋体" w:cs="宋体" w:eastAsia="宋体" w:hint="default"/>
                <w:sz w:val="20"/>
                <w:szCs w:val="20"/>
              </w:rPr>
            </w:pPr>
            <w:r>
              <w:rPr>
                <w:rFonts w:ascii="宋体" w:hAnsi="宋体" w:cs="宋体" w:eastAsia="宋体" w:hint="default"/>
                <w:sz w:val="20"/>
                <w:szCs w:val="20"/>
              </w:rPr>
              <w:t>年末金额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年初金额</w:t>
            </w: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460,564,180.14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408,702,344.56</w:t>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112,386,768.72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136,367,473.14</w:t>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303,957,207.14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348,929,705.95</w:t>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41,613,461.65</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103,670,607.67</w:t>
            </w: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29,511,228.80</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29,324,540.19</w:t>
            </w:r>
            <w:r>
              <w:rPr>
                <w:rFonts w:ascii="宋体"/>
                <w:sz w:val="20"/>
              </w:rPr>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-7,653,814.00</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-22,719,808.43</w:t>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423,526.65</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197,584,509.69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236,446,862.98</w:t>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150,000,000.00</w:t>
            </w: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116,574,678.77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323,967.16</w:t>
            </w:r>
            <w:r>
              <w:rPr>
                <w:rFonts w:ascii="宋体"/>
                <w:sz w:val="20"/>
              </w:rPr>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流动负债合计</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1,254,961,747.56</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1,391,045,693.22</w:t>
            </w:r>
            <w:r>
              <w:rPr>
                <w:rFonts w:ascii="宋体"/>
                <w:sz w:val="20"/>
              </w:rPr>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1,050,000.00</w:t>
            </w:r>
            <w:r>
              <w:rPr>
                <w:rFonts w:ascii="宋体"/>
                <w:sz w:val="20"/>
              </w:rPr>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53,507,000.64</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41,997,017.30</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23,712,250.57</w:t>
            </w:r>
            <w:r>
              <w:rPr>
                <w:rFonts w:ascii="宋体"/>
                <w:sz w:val="20"/>
              </w:rPr>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非流动负债合计</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95,504,017.94</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24,762,250.57</w:t>
            </w:r>
            <w:r>
              <w:rPr>
                <w:rFonts w:ascii="宋体"/>
                <w:sz w:val="20"/>
              </w:rPr>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1,350,465,765.50</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1,415,807,943.79</w:t>
            </w:r>
            <w:r>
              <w:rPr>
                <w:rFonts w:ascii="宋体"/>
                <w:sz w:val="20"/>
              </w:rPr>
            </w: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1,323,593,886.00</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1,323,593,886.00</w:t>
            </w:r>
            <w:r>
              <w:rPr>
                <w:rFonts w:ascii="宋体"/>
                <w:sz w:val="20"/>
              </w:rPr>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1,308,704,194.91</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1,308,704,194.91</w:t>
            </w:r>
            <w:r>
              <w:rPr>
                <w:rFonts w:ascii="宋体"/>
                <w:sz w:val="20"/>
              </w:rPr>
            </w: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336,573,250.49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336,573,250.49</w:t>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-146,444,892.96</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196,969,639.73</w:t>
            </w:r>
          </w:p>
        </w:tc>
      </w:tr>
      <w:tr>
        <w:trPr>
          <w:trHeight w:val="323"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2,822,426,438.44</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3,165,840,971.13</w:t>
            </w:r>
            <w:r>
              <w:rPr>
                <w:rFonts w:ascii="宋体"/>
                <w:sz w:val="20"/>
              </w:rPr>
            </w:r>
          </w:p>
        </w:tc>
      </w:tr>
      <w:tr>
        <w:trPr>
          <w:trHeight w:val="322" w:hRule="exact"/>
        </w:trPr>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15"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4,172,892,203.94</w:t>
            </w:r>
            <w:r>
              <w:rPr>
                <w:rFonts w:ascii="宋体"/>
                <w:sz w:val="20"/>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4,581,648,914.92</w:t>
            </w:r>
            <w:r>
              <w:rPr>
                <w:rFonts w:ascii="宋体"/>
                <w:sz w:val="20"/>
              </w:rPr>
            </w:r>
          </w:p>
        </w:tc>
      </w:tr>
    </w:tbl>
    <w:p>
      <w:pPr>
        <w:tabs>
          <w:tab w:pos="3010" w:val="left" w:leader="none"/>
          <w:tab w:pos="6697" w:val="left" w:leader="none"/>
        </w:tabs>
        <w:spacing w:before="35"/>
        <w:ind w:left="222" w:right="0" w:firstLine="0"/>
        <w:jc w:val="left"/>
        <w:rPr>
          <w:rFonts w:ascii="宋体" w:hAnsi="宋体" w:cs="宋体" w:eastAsia="宋体" w:hint="default"/>
          <w:sz w:val="20"/>
          <w:szCs w:val="20"/>
        </w:rPr>
      </w:pPr>
      <w:r>
        <w:rPr>
          <w:rFonts w:ascii="宋体" w:hAnsi="宋体" w:cs="宋体" w:eastAsia="宋体" w:hint="default"/>
          <w:spacing w:val="-3"/>
          <w:sz w:val="20"/>
          <w:szCs w:val="20"/>
        </w:rPr>
        <w:t>法定代表人：杨军</w:t>
        <w:tab/>
        <w:t>主管会计工作负责人：赵家礼</w:t>
        <w:tab/>
        <w:t>会计机构负责人：宋艳艳</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31"/>
          <w:footerReference w:type="default" r:id="rId32"/>
          <w:pgSz w:w="11910" w:h="16840"/>
          <w:pgMar w:header="0" w:footer="981" w:top="1580" w:bottom="1180" w:left="1400" w:right="1400"/>
          <w:pgNumType w:start="4"/>
        </w:sectPr>
      </w:pPr>
    </w:p>
    <w:p>
      <w:pPr>
        <w:pStyle w:val="Heading2"/>
        <w:spacing w:line="352" w:lineRule="exact"/>
        <w:ind w:left="3124" w:right="3125"/>
        <w:jc w:val="center"/>
        <w:rPr>
          <w:rFonts w:ascii="黑体" w:hAnsi="黑体" w:cs="黑体" w:eastAsia="黑体" w:hint="default"/>
          <w:b w:val="0"/>
          <w:bCs w:val="0"/>
        </w:rPr>
      </w:pPr>
      <w:r>
        <w:rPr>
          <w:rFonts w:ascii="黑体" w:hAnsi="黑体" w:cs="黑体" w:eastAsia="黑体" w:hint="default"/>
        </w:rPr>
        <w:t>合并利润表</w:t>
      </w:r>
      <w:r>
        <w:rPr>
          <w:rFonts w:ascii="黑体" w:hAnsi="黑体" w:cs="黑体" w:eastAsia="黑体" w:hint="default"/>
          <w:b w:val="0"/>
          <w:bCs w:val="0"/>
        </w:rPr>
      </w:r>
    </w:p>
    <w:p>
      <w:pPr>
        <w:spacing w:before="248"/>
        <w:ind w:left="3125" w:right="3125" w:firstLine="0"/>
        <w:jc w:val="center"/>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年度</w:t>
      </w:r>
    </w:p>
    <w:p>
      <w:pPr>
        <w:tabs>
          <w:tab w:pos="7251" w:val="left" w:leader="none"/>
        </w:tabs>
        <w:spacing w:before="129"/>
        <w:ind w:left="1" w:right="0"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4216"/>
        <w:gridCol w:w="816"/>
        <w:gridCol w:w="1916"/>
        <w:gridCol w:w="1916"/>
      </w:tblGrid>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附注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2"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53"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79,751,624,597.77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76,467,965,366.00</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79,751,624,597.77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76,467,965,366.00</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80,961,981,171.51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76,438,434,902.05</w:t>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73,249,874,875.50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71,457,639,368.42</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02"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56,111,939.72</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41,445,570.94</w:t>
            </w:r>
            <w:r>
              <w:rPr>
                <w:rFonts w:ascii="宋体"/>
                <w:sz w:val="20"/>
              </w:rPr>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0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3,330,193,638.54</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2,155,819,579.56</w:t>
            </w:r>
            <w:r>
              <w:rPr>
                <w:rFonts w:ascii="宋体"/>
                <w:sz w:val="20"/>
              </w:rPr>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0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3,329,937,397.06</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2,435,963,424.46</w:t>
            </w:r>
            <w:r>
              <w:rPr>
                <w:rFonts w:ascii="宋体"/>
                <w:sz w:val="20"/>
              </w:rPr>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0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466,712,850.84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72,185,677.20</w:t>
            </w:r>
            <w:r>
              <w:rPr>
                <w:rFonts w:ascii="宋体"/>
                <w:sz w:val="20"/>
              </w:rPr>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0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529,150,469.85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275,381,281.47</w:t>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83" w:right="0"/>
              <w:jc w:val="left"/>
              <w:rPr>
                <w:rFonts w:ascii="宋体" w:hAnsi="宋体" w:cs="宋体" w:eastAsia="宋体" w:hint="default"/>
                <w:sz w:val="20"/>
                <w:szCs w:val="20"/>
              </w:rPr>
            </w:pPr>
            <w:r>
              <w:rPr>
                <w:rFonts w:ascii="宋体" w:hAnsi="宋体" w:cs="宋体" w:eastAsia="宋体" w:hint="default"/>
                <w:spacing w:val="-41"/>
                <w:sz w:val="20"/>
                <w:szCs w:val="20"/>
              </w:rPr>
              <w:t>加：公允价值变动收益（损失以“－”号填列）</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-400,639,742.07</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41,384,617.74</w:t>
            </w:r>
            <w:r>
              <w:rPr>
                <w:rFonts w:ascii="宋体"/>
                <w:sz w:val="20"/>
              </w:rPr>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3"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433,533,255.49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176,991,858.07</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82" w:right="0"/>
              <w:jc w:val="left"/>
              <w:rPr>
                <w:rFonts w:ascii="宋体" w:hAnsi="宋体" w:cs="宋体" w:eastAsia="宋体" w:hint="default"/>
                <w:sz w:val="20"/>
                <w:szCs w:val="20"/>
              </w:rPr>
            </w:pPr>
            <w:r>
              <w:rPr>
                <w:rFonts w:ascii="宋体" w:hAnsi="宋体" w:cs="宋体" w:eastAsia="宋体" w:hint="default"/>
                <w:spacing w:val="-41"/>
                <w:sz w:val="20"/>
                <w:szCs w:val="20"/>
              </w:rPr>
              <w:t>其中：对联营企业和合营企业的投资收益</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28,206,879.56</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-17,816,565.62</w:t>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三、营业利润（亏损以“－”号填列）</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-1,177,463,060.32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247,906,939.76</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1,506,526,669.59</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533,770,230.83</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34,158,686.12</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119,644,082.26</w:t>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8,817,849.22</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1,683,898.49</w:t>
            </w:r>
            <w:r>
              <w:rPr>
                <w:rFonts w:ascii="宋体"/>
                <w:sz w:val="20"/>
              </w:rPr>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四、利润总额（亏损总额以“－”号填列）</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294,904,923.15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662,033,088.33</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199,453,223.78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187,603,814.50</w:t>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五、净利润</w:t>
            </w:r>
            <w:r>
              <w:rPr>
                <w:rFonts w:ascii="宋体" w:hAnsi="宋体" w:cs="宋体" w:eastAsia="宋体" w:hint="default"/>
                <w:sz w:val="20"/>
                <w:szCs w:val="20"/>
              </w:rPr>
              <w:t>（净亏损以“－”号填列）</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95,451,699.37</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474,429,273.83</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-239,527,647.06</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101,250,020.08</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334,979,346.43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373,179,253.75</w:t>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六、每股收益：</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-0.181</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0.076</w:t>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-0.181</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0.076</w:t>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七、其他综合收益</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六、57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-223,961,115.51</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-831,090,030.44</w:t>
            </w:r>
            <w:r>
              <w:rPr>
                <w:rFonts w:ascii="宋体"/>
                <w:sz w:val="20"/>
              </w:rPr>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八、综合收益总额</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-128,509,416.14</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-356,660,756.61</w:t>
            </w:r>
            <w:r>
              <w:rPr>
                <w:rFonts w:ascii="宋体"/>
                <w:sz w:val="20"/>
              </w:rPr>
            </w:r>
          </w:p>
        </w:tc>
      </w:tr>
      <w:tr>
        <w:trPr>
          <w:trHeight w:val="322"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-292,788,132.01</w:t>
            </w:r>
            <w:r>
              <w:rPr>
                <w:rFonts w:ascii="宋体"/>
                <w:sz w:val="20"/>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-264,984,511.17</w:t>
            </w:r>
            <w:r>
              <w:rPr>
                <w:rFonts w:ascii="宋体"/>
                <w:sz w:val="20"/>
              </w:rPr>
            </w:r>
          </w:p>
        </w:tc>
      </w:tr>
      <w:tr>
        <w:trPr>
          <w:trHeight w:val="323" w:hRule="exact"/>
        </w:trPr>
        <w:tc>
          <w:tcPr>
            <w:tcW w:w="42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164,278,715.87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-91,676,245.44</w:t>
            </w:r>
          </w:p>
        </w:tc>
      </w:tr>
    </w:tbl>
    <w:p>
      <w:pPr>
        <w:tabs>
          <w:tab w:pos="3013" w:val="left" w:leader="none"/>
          <w:tab w:pos="6695" w:val="left" w:leader="none"/>
        </w:tabs>
        <w:spacing w:before="35"/>
        <w:ind w:left="228" w:right="0" w:firstLine="0"/>
        <w:jc w:val="left"/>
        <w:rPr>
          <w:rFonts w:ascii="宋体" w:hAnsi="宋体" w:cs="宋体" w:eastAsia="宋体" w:hint="default"/>
          <w:sz w:val="20"/>
          <w:szCs w:val="20"/>
        </w:rPr>
      </w:pPr>
      <w:r>
        <w:rPr>
          <w:rFonts w:ascii="宋体" w:hAnsi="宋体" w:cs="宋体" w:eastAsia="宋体" w:hint="default"/>
          <w:spacing w:val="-4"/>
          <w:sz w:val="20"/>
          <w:szCs w:val="20"/>
        </w:rPr>
        <w:t>法定代表人：杨军</w:t>
        <w:tab/>
      </w:r>
      <w:r>
        <w:rPr>
          <w:rFonts w:ascii="宋体" w:hAnsi="宋体" w:cs="宋体" w:eastAsia="宋体" w:hint="default"/>
          <w:spacing w:val="-3"/>
          <w:sz w:val="20"/>
          <w:szCs w:val="20"/>
        </w:rPr>
        <w:t>主管会计工作负责人：赵家礼</w:t>
        <w:tab/>
        <w:t>会计机构负责人：宋艳艳</w:t>
      </w:r>
    </w:p>
    <w:p>
      <w:pPr>
        <w:spacing w:after="0"/>
        <w:jc w:val="left"/>
        <w:rPr>
          <w:rFonts w:ascii="宋体" w:hAnsi="宋体" w:cs="宋体" w:eastAsia="宋体" w:hint="default"/>
          <w:sz w:val="20"/>
          <w:szCs w:val="20"/>
        </w:rPr>
        <w:sectPr>
          <w:headerReference w:type="default" r:id="rId33"/>
          <w:footerReference w:type="default" r:id="rId34"/>
          <w:pgSz w:w="11910" w:h="16840"/>
          <w:pgMar w:header="0" w:footer="981" w:top="1580" w:bottom="1180" w:left="1400" w:right="1400"/>
          <w:pgNumType w:start="5"/>
        </w:sectPr>
      </w:pPr>
    </w:p>
    <w:p>
      <w:pPr>
        <w:pStyle w:val="Heading2"/>
        <w:spacing w:line="352" w:lineRule="exact"/>
        <w:ind w:right="19"/>
        <w:jc w:val="center"/>
        <w:rPr>
          <w:rFonts w:ascii="黑体" w:hAnsi="黑体" w:cs="黑体" w:eastAsia="黑体" w:hint="default"/>
          <w:b w:val="0"/>
          <w:bCs w:val="0"/>
        </w:rPr>
      </w:pPr>
      <w:r>
        <w:rPr>
          <w:rFonts w:ascii="黑体" w:hAnsi="黑体" w:cs="黑体" w:eastAsia="黑体" w:hint="default"/>
        </w:rPr>
        <w:t>母公司利润表</w:t>
      </w:r>
      <w:r>
        <w:rPr>
          <w:rFonts w:ascii="黑体" w:hAnsi="黑体" w:cs="黑体" w:eastAsia="黑体" w:hint="default"/>
          <w:b w:val="0"/>
          <w:bCs w:val="0"/>
        </w:rPr>
      </w:r>
    </w:p>
    <w:p>
      <w:pPr>
        <w:spacing w:before="248"/>
        <w:ind w:left="0" w:right="17" w:firstLine="0"/>
        <w:jc w:val="center"/>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2"/>
          <w:sz w:val="20"/>
          <w:szCs w:val="20"/>
        </w:rPr>
        <w:t> </w:t>
      </w:r>
      <w:r>
        <w:rPr>
          <w:rFonts w:ascii="宋体" w:hAnsi="宋体" w:cs="宋体" w:eastAsia="宋体" w:hint="default"/>
          <w:sz w:val="20"/>
          <w:szCs w:val="20"/>
        </w:rPr>
        <w:t>年度</w:t>
      </w:r>
    </w:p>
    <w:p>
      <w:pPr>
        <w:tabs>
          <w:tab w:pos="7147" w:val="left" w:leader="none"/>
        </w:tabs>
        <w:spacing w:before="129"/>
        <w:ind w:left="0" w:right="17"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217"/>
        <w:gridCol w:w="916"/>
        <w:gridCol w:w="1816"/>
        <w:gridCol w:w="1817"/>
      </w:tblGrid>
      <w:tr>
        <w:trPr>
          <w:trHeight w:val="40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附注</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1" w:right="0"/>
              <w:jc w:val="left"/>
              <w:rPr>
                <w:rFonts w:ascii="宋体" w:hAnsi="宋体" w:cs="宋体" w:eastAsia="宋体" w:hint="default"/>
                <w:sz w:val="20"/>
                <w:szCs w:val="20"/>
              </w:rPr>
            </w:pPr>
            <w:r>
              <w:rPr>
                <w:rFonts w:ascii="宋体" w:hAnsi="宋体" w:cs="宋体" w:eastAsia="宋体" w:hint="default"/>
                <w:sz w:val="20"/>
                <w:szCs w:val="20"/>
              </w:rPr>
              <w:t>本年金额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1" w:right="0"/>
              <w:jc w:val="left"/>
              <w:rPr>
                <w:rFonts w:ascii="宋体" w:hAnsi="宋体" w:cs="宋体" w:eastAsia="宋体" w:hint="default"/>
                <w:sz w:val="20"/>
                <w:szCs w:val="20"/>
              </w:rPr>
            </w:pPr>
            <w:r>
              <w:rPr>
                <w:rFonts w:ascii="宋体" w:hAnsi="宋体" w:cs="宋体" w:eastAsia="宋体" w:hint="default"/>
                <w:sz w:val="20"/>
                <w:szCs w:val="20"/>
              </w:rPr>
              <w:t>上年金额</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十四、4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2,323,776,621.56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3,709,906,935.54</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十四、4</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2,071,572,529.73</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3,456,992,130.58</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15,758,176.16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12,803,852.84</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159,810,493.89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122,682,647.75</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169,765,598.59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166,984,168.74</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25,755,144.57</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22,562,514.32</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222,379,499.12</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4,414,347.04</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pacing w:val="-41"/>
                <w:sz w:val="20"/>
                <w:szCs w:val="20"/>
              </w:rPr>
              <w:t>加：公允价值变动收益（损失以“－”号填列）</w:t>
            </w:r>
            <w:r>
              <w:rPr>
                <w:rFonts w:ascii="宋体" w:hAnsi="宋体" w:cs="宋体" w:eastAsia="宋体" w:hint="default"/>
                <w:sz w:val="20"/>
                <w:szCs w:val="20"/>
              </w:rPr>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03" w:right="0"/>
              <w:jc w:val="left"/>
              <w:rPr>
                <w:rFonts w:ascii="宋体" w:hAnsi="宋体" w:cs="宋体" w:eastAsia="宋体" w:hint="default"/>
                <w:sz w:val="20"/>
                <w:szCs w:val="20"/>
              </w:rPr>
            </w:pPr>
            <w:r>
              <w:rPr>
                <w:rFonts w:ascii="宋体" w:hAnsi="宋体" w:cs="宋体" w:eastAsia="宋体" w:hint="default"/>
                <w:sz w:val="20"/>
                <w:szCs w:val="20"/>
              </w:rPr>
              <w:t>投资收益（损失以“－”号填列）</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十四、5</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-6,477,951.19</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70,529,871.75</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823" w:right="0"/>
              <w:jc w:val="left"/>
              <w:rPr>
                <w:rFonts w:ascii="宋体" w:hAnsi="宋体" w:cs="宋体" w:eastAsia="宋体" w:hint="default"/>
                <w:sz w:val="20"/>
                <w:szCs w:val="20"/>
              </w:rPr>
            </w:pPr>
            <w:r>
              <w:rPr>
                <w:rFonts w:ascii="宋体" w:hAnsi="宋体" w:cs="宋体" w:eastAsia="宋体" w:hint="default"/>
                <w:spacing w:val="-41"/>
                <w:sz w:val="20"/>
                <w:szCs w:val="20"/>
              </w:rPr>
              <w:t>其中：对联营企业和合营企业的投资收益</w:t>
            </w:r>
            <w:r>
              <w:rPr>
                <w:rFonts w:ascii="宋体" w:hAnsi="宋体" w:cs="宋体" w:eastAsia="宋体" w:hint="default"/>
                <w:sz w:val="20"/>
                <w:szCs w:val="20"/>
              </w:rPr>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-1,447,259.29</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-473,560.29</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二、营业利润</w:t>
            </w:r>
            <w:r>
              <w:rPr>
                <w:rFonts w:ascii="宋体" w:hAnsi="宋体" w:cs="宋体" w:eastAsia="宋体" w:hint="default"/>
                <w:sz w:val="20"/>
                <w:szCs w:val="20"/>
              </w:rPr>
              <w:t>（亏损以“－”号填列）</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-347,742,771.69</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-6,002,853.98</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29,839,350.74</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23,426,634.27</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-1,080,218.72</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-4,519,663.87</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03"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4,151,370.63</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1,579,180.29</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三、利润总额</w:t>
            </w:r>
            <w:r>
              <w:rPr>
                <w:rFonts w:ascii="宋体" w:hAnsi="宋体" w:cs="宋体" w:eastAsia="宋体" w:hint="default"/>
                <w:sz w:val="20"/>
                <w:szCs w:val="20"/>
              </w:rPr>
              <w:t>（亏损总额以“－”号填列）</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-316,823,202.23</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21,943,444.16</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-3,851,328.92</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18,834,032.14</w:t>
            </w:r>
            <w:r>
              <w:rPr>
                <w:rFonts w:ascii="宋体"/>
                <w:sz w:val="20"/>
              </w:rPr>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四、净利润</w:t>
            </w:r>
            <w:r>
              <w:rPr>
                <w:rFonts w:ascii="宋体" w:hAnsi="宋体" w:cs="宋体" w:eastAsia="宋体" w:hint="default"/>
                <w:sz w:val="20"/>
                <w:szCs w:val="20"/>
              </w:rPr>
              <w:t>（净亏损以“－”号填列）</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-312,971,873.31</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3,109,412.02</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五、每股收益：</w:t>
            </w:r>
            <w:r>
              <w:rPr>
                <w:rFonts w:ascii="宋体" w:hAnsi="宋体" w:cs="宋体" w:eastAsia="宋体" w:hint="default"/>
                <w:sz w:val="20"/>
                <w:szCs w:val="20"/>
              </w:rPr>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-0.236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0.002</w:t>
            </w:r>
          </w:p>
        </w:tc>
      </w:tr>
      <w:tr>
        <w:trPr>
          <w:trHeight w:val="323"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2"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-0.236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0.002</w:t>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六、其他综合收益</w:t>
            </w:r>
            <w:r>
              <w:rPr>
                <w:rFonts w:ascii="宋体" w:hAnsi="宋体" w:cs="宋体" w:eastAsia="宋体" w:hint="default"/>
                <w:sz w:val="20"/>
                <w:szCs w:val="20"/>
              </w:rPr>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-5,028,084.95</w:t>
            </w:r>
            <w:r>
              <w:rPr>
                <w:rFonts w:ascii="宋体"/>
                <w:sz w:val="20"/>
              </w:rPr>
            </w:r>
          </w:p>
        </w:tc>
      </w:tr>
      <w:tr>
        <w:trPr>
          <w:trHeight w:val="322" w:hRule="exact"/>
        </w:trPr>
        <w:tc>
          <w:tcPr>
            <w:tcW w:w="42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916"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-312,971,873.31</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-1,918,672.93</w:t>
            </w:r>
            <w:r>
              <w:rPr>
                <w:rFonts w:ascii="宋体"/>
                <w:sz w:val="20"/>
              </w:rPr>
            </w:r>
          </w:p>
        </w:tc>
      </w:tr>
    </w:tbl>
    <w:p>
      <w:pPr>
        <w:tabs>
          <w:tab w:pos="2903" w:val="left" w:leader="none"/>
          <w:tab w:pos="6586" w:val="left" w:leader="none"/>
        </w:tabs>
        <w:spacing w:before="35"/>
        <w:ind w:left="218" w:right="163" w:firstLine="0"/>
        <w:jc w:val="left"/>
        <w:rPr>
          <w:rFonts w:ascii="宋体" w:hAnsi="宋体" w:cs="宋体" w:eastAsia="宋体" w:hint="default"/>
          <w:sz w:val="20"/>
          <w:szCs w:val="20"/>
        </w:rPr>
      </w:pPr>
      <w:r>
        <w:rPr>
          <w:rFonts w:ascii="宋体" w:hAnsi="宋体" w:cs="宋体" w:eastAsia="宋体" w:hint="default"/>
          <w:spacing w:val="-4"/>
          <w:sz w:val="20"/>
          <w:szCs w:val="20"/>
        </w:rPr>
        <w:t>法定代表人：杨军</w:t>
        <w:tab/>
      </w:r>
      <w:r>
        <w:rPr>
          <w:rFonts w:ascii="宋体" w:hAnsi="宋体" w:cs="宋体" w:eastAsia="宋体" w:hint="default"/>
          <w:spacing w:val="-3"/>
          <w:sz w:val="20"/>
          <w:szCs w:val="20"/>
        </w:rPr>
        <w:t>主管会计工作负责人：赵家礼</w:t>
        <w:tab/>
        <w:t>会计机构负责人：宋艳艳</w:t>
      </w:r>
    </w:p>
    <w:p>
      <w:pPr>
        <w:spacing w:after="0"/>
        <w:jc w:val="left"/>
        <w:rPr>
          <w:rFonts w:ascii="宋体" w:hAnsi="宋体" w:cs="宋体" w:eastAsia="宋体" w:hint="default"/>
          <w:sz w:val="20"/>
          <w:szCs w:val="20"/>
        </w:rPr>
        <w:sectPr>
          <w:headerReference w:type="default" r:id="rId35"/>
          <w:footerReference w:type="default" r:id="rId36"/>
          <w:pgSz w:w="11910" w:h="16840"/>
          <w:pgMar w:header="0" w:footer="981" w:top="1580" w:bottom="1180" w:left="1460" w:right="1440"/>
          <w:pgNumType w:start="6"/>
        </w:sectPr>
      </w:pPr>
    </w:p>
    <w:p>
      <w:pPr>
        <w:pStyle w:val="Heading2"/>
        <w:spacing w:line="352" w:lineRule="exact"/>
        <w:ind w:right="0"/>
        <w:jc w:val="center"/>
        <w:rPr>
          <w:rFonts w:ascii="黑体" w:hAnsi="黑体" w:cs="黑体" w:eastAsia="黑体" w:hint="default"/>
          <w:b w:val="0"/>
          <w:bCs w:val="0"/>
        </w:rPr>
      </w:pPr>
      <w:r>
        <w:rPr>
          <w:rFonts w:ascii="黑体" w:hAnsi="黑体" w:cs="黑体" w:eastAsia="黑体" w:hint="default"/>
        </w:rPr>
        <w:t>合并现金流量表</w:t>
      </w:r>
      <w:r>
        <w:rPr>
          <w:rFonts w:ascii="黑体" w:hAnsi="黑体" w:cs="黑体" w:eastAsia="黑体" w:hint="default"/>
          <w:b w:val="0"/>
          <w:bCs w:val="0"/>
        </w:rPr>
      </w:r>
    </w:p>
    <w:p>
      <w:pPr>
        <w:spacing w:before="111"/>
        <w:ind w:left="0" w:right="1" w:firstLine="0"/>
        <w:jc w:val="center"/>
        <w:rPr>
          <w:rFonts w:ascii="宋体" w:hAnsi="宋体" w:cs="宋体" w:eastAsia="宋体" w:hint="default"/>
          <w:sz w:val="20"/>
          <w:szCs w:val="20"/>
        </w:rPr>
      </w:pPr>
      <w:r>
        <w:rPr>
          <w:rFonts w:ascii="宋体" w:hAnsi="宋体" w:cs="宋体" w:eastAsia="宋体" w:hint="default"/>
          <w:spacing w:val="-9"/>
          <w:sz w:val="20"/>
          <w:szCs w:val="20"/>
        </w:rPr>
        <w:t>2012</w:t>
      </w:r>
      <w:r>
        <w:rPr>
          <w:rFonts w:ascii="宋体" w:hAnsi="宋体" w:cs="宋体" w:eastAsia="宋体" w:hint="default"/>
          <w:spacing w:val="-62"/>
          <w:sz w:val="20"/>
          <w:szCs w:val="20"/>
        </w:rPr>
        <w:t> </w:t>
      </w:r>
      <w:r>
        <w:rPr>
          <w:rFonts w:ascii="宋体" w:hAnsi="宋体" w:cs="宋体" w:eastAsia="宋体" w:hint="default"/>
          <w:spacing w:val="-21"/>
          <w:sz w:val="20"/>
          <w:szCs w:val="20"/>
        </w:rPr>
        <w:t>年度</w:t>
      </w:r>
      <w:r>
        <w:rPr>
          <w:rFonts w:ascii="宋体" w:hAnsi="宋体" w:cs="宋体" w:eastAsia="宋体" w:hint="default"/>
          <w:sz w:val="20"/>
          <w:szCs w:val="20"/>
        </w:rPr>
      </w:r>
    </w:p>
    <w:p>
      <w:pPr>
        <w:tabs>
          <w:tab w:pos="7421" w:val="left" w:leader="none"/>
        </w:tabs>
        <w:spacing w:before="21"/>
        <w:ind w:left="0" w:right="1" w:firstLine="0"/>
        <w:jc w:val="center"/>
        <w:rPr>
          <w:rFonts w:ascii="宋体" w:hAnsi="宋体" w:cs="宋体" w:eastAsia="宋体" w:hint="default"/>
          <w:sz w:val="20"/>
          <w:szCs w:val="20"/>
        </w:rPr>
      </w:pPr>
      <w:r>
        <w:rPr>
          <w:rFonts w:ascii="宋体" w:hAnsi="宋体" w:cs="宋体" w:eastAsia="宋体" w:hint="default"/>
          <w:spacing w:val="-20"/>
          <w:sz w:val="20"/>
          <w:szCs w:val="20"/>
        </w:rPr>
        <w:t>编制单位：中国长城计算机深圳股份有限公司</w:t>
        <w:tab/>
      </w:r>
      <w:r>
        <w:rPr>
          <w:rFonts w:ascii="宋体" w:hAnsi="宋体" w:cs="宋体" w:eastAsia="宋体" w:hint="default"/>
          <w:spacing w:val="-21"/>
          <w:sz w:val="20"/>
          <w:szCs w:val="20"/>
        </w:rPr>
        <w:t>单位：人民币元</w:t>
      </w:r>
      <w:r>
        <w:rPr>
          <w:rFonts w:ascii="宋体" w:hAnsi="宋体" w:cs="宋体" w:eastAsia="宋体" w:hint="default"/>
          <w:sz w:val="20"/>
          <w:szCs w:val="20"/>
        </w:rPr>
      </w:r>
    </w:p>
    <w:tbl>
      <w:tblPr>
        <w:tblW w:w="0" w:type="auto"/>
        <w:jc w:val="left"/>
        <w:tblInd w:w="117" w:type="dxa"/>
        <w:tblLayout w:type="fixed"/>
        <w:tblCellMar>
          <w:top w:w="0" w:type="dxa"/>
          <w:left w:w="0" w:type="dxa"/>
          <w:bottom w:w="0" w:type="dxa"/>
          <w:right w:w="0" w:type="dxa"/>
        </w:tblCellMar>
        <w:tblLook w:val="01E0"/>
      </w:tblPr>
      <w:tblGrid>
        <w:gridCol w:w="4678"/>
        <w:gridCol w:w="670"/>
        <w:gridCol w:w="1747"/>
        <w:gridCol w:w="1805"/>
      </w:tblGrid>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sz w:val="20"/>
                <w:szCs w:val="20"/>
              </w:rPr>
              <w:t>项目</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sz w:val="20"/>
                <w:szCs w:val="20"/>
              </w:rPr>
              <w:t>附注</w:t>
            </w:r>
            <w:r>
              <w:rPr>
                <w:rFonts w:ascii="宋体" w:hAnsi="宋体" w:cs="宋体" w:eastAsia="宋体" w:hint="default"/>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08" w:right="0"/>
              <w:jc w:val="left"/>
              <w:rPr>
                <w:rFonts w:ascii="宋体" w:hAnsi="宋体" w:cs="宋体" w:eastAsia="宋体" w:hint="default"/>
                <w:sz w:val="20"/>
                <w:szCs w:val="20"/>
              </w:rPr>
            </w:pPr>
            <w:r>
              <w:rPr>
                <w:rFonts w:ascii="宋体" w:hAnsi="宋体" w:cs="宋体" w:eastAsia="宋体" w:hint="default"/>
                <w:spacing w:val="-21"/>
                <w:sz w:val="20"/>
                <w:szCs w:val="20"/>
              </w:rPr>
              <w:t>本年金额</w:t>
            </w:r>
            <w:r>
              <w:rPr>
                <w:rFonts w:ascii="宋体" w:hAnsi="宋体" w:cs="宋体" w:eastAsia="宋体" w:hint="default"/>
                <w:sz w:val="20"/>
                <w:szCs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36" w:right="0"/>
              <w:jc w:val="left"/>
              <w:rPr>
                <w:rFonts w:ascii="宋体" w:hAnsi="宋体" w:cs="宋体" w:eastAsia="宋体" w:hint="default"/>
                <w:sz w:val="20"/>
                <w:szCs w:val="20"/>
              </w:rPr>
            </w:pPr>
            <w:r>
              <w:rPr>
                <w:rFonts w:ascii="宋体" w:hAnsi="宋体" w:cs="宋体" w:eastAsia="宋体" w:hint="default"/>
                <w:spacing w:val="-21"/>
                <w:sz w:val="20"/>
                <w:szCs w:val="20"/>
              </w:rPr>
              <w:t>上年金额</w:t>
            </w:r>
            <w:r>
              <w:rPr>
                <w:rFonts w:ascii="宋体" w:hAnsi="宋体" w:cs="宋体" w:eastAsia="宋体" w:hint="default"/>
                <w:sz w:val="20"/>
                <w:szCs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2"/>
                <w:sz w:val="20"/>
                <w:szCs w:val="20"/>
              </w:rPr>
              <w:t>一、经营活动产生的现金流量：</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销售商品、提供劳务收到的现金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80,805,880,713.81</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79,390,094,403.66</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收到的税费返还</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1"/>
                <w:sz w:val="20"/>
              </w:rPr>
              <w:t>58,145,663.08</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59,624,843.18</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收到其他与经营活动有关的现金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w w:val="100"/>
                <w:sz w:val="20"/>
                <w:szCs w:val="20"/>
              </w:rPr>
              <w:t>六</w:t>
            </w:r>
            <w:r>
              <w:rPr>
                <w:rFonts w:ascii="宋体" w:hAnsi="宋体" w:cs="宋体" w:eastAsia="宋体" w:hint="default"/>
                <w:spacing w:val="-107"/>
                <w:w w:val="100"/>
                <w:sz w:val="20"/>
                <w:szCs w:val="20"/>
              </w:rPr>
              <w:t>、</w:t>
            </w:r>
            <w:r>
              <w:rPr>
                <w:rFonts w:ascii="宋体" w:hAnsi="宋体" w:cs="宋体" w:eastAsia="宋体" w:hint="default"/>
                <w:spacing w:val="-11"/>
                <w:w w:val="100"/>
                <w:sz w:val="20"/>
                <w:szCs w:val="20"/>
              </w:rPr>
              <w:t>58</w:t>
            </w:r>
            <w:r>
              <w:rPr>
                <w:rFonts w:ascii="宋体" w:hAnsi="宋体" w:cs="宋体" w:eastAsia="宋体" w:hint="default"/>
                <w:w w:val="100"/>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1,689,514,625.06</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518,513,695.98</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29" w:right="0"/>
              <w:jc w:val="left"/>
              <w:rPr>
                <w:rFonts w:ascii="宋体" w:hAnsi="宋体" w:cs="宋体" w:eastAsia="宋体" w:hint="default"/>
                <w:sz w:val="20"/>
                <w:szCs w:val="20"/>
              </w:rPr>
            </w:pPr>
            <w:r>
              <w:rPr>
                <w:rFonts w:ascii="宋体" w:hAnsi="宋体" w:cs="宋体" w:eastAsia="宋体" w:hint="default"/>
                <w:b/>
                <w:bCs/>
                <w:spacing w:val="-22"/>
                <w:sz w:val="20"/>
                <w:szCs w:val="20"/>
              </w:rPr>
              <w:t>经营活动现金流入小计</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82,553,541,001.95</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79,968,232,942.82</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购买商品、接受劳务支付的现金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68,886,127,794.07</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72,364,404,734.58</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支付给职工以及为职工支付的现金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3,831,615,382.48</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3,109,710,930.14</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支付的各项税费</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449,738,606.16</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386,771,137.18</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支付其他与经营活动有关的现金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w w:val="100"/>
                <w:sz w:val="20"/>
                <w:szCs w:val="20"/>
              </w:rPr>
              <w:t>六</w:t>
            </w:r>
            <w:r>
              <w:rPr>
                <w:rFonts w:ascii="宋体" w:hAnsi="宋体" w:cs="宋体" w:eastAsia="宋体" w:hint="default"/>
                <w:spacing w:val="-107"/>
                <w:w w:val="100"/>
                <w:sz w:val="20"/>
                <w:szCs w:val="20"/>
              </w:rPr>
              <w:t>、</w:t>
            </w:r>
            <w:r>
              <w:rPr>
                <w:rFonts w:ascii="宋体" w:hAnsi="宋体" w:cs="宋体" w:eastAsia="宋体" w:hint="default"/>
                <w:spacing w:val="-11"/>
                <w:w w:val="100"/>
                <w:sz w:val="20"/>
                <w:szCs w:val="20"/>
              </w:rPr>
              <w:t>58</w:t>
            </w:r>
            <w:r>
              <w:rPr>
                <w:rFonts w:ascii="宋体" w:hAnsi="宋体" w:cs="宋体" w:eastAsia="宋体" w:hint="default"/>
                <w:w w:val="100"/>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4,823,215,296.94</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3,470,282,681.49</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29" w:right="0"/>
              <w:jc w:val="left"/>
              <w:rPr>
                <w:rFonts w:ascii="宋体" w:hAnsi="宋体" w:cs="宋体" w:eastAsia="宋体" w:hint="default"/>
                <w:sz w:val="20"/>
                <w:szCs w:val="20"/>
              </w:rPr>
            </w:pPr>
            <w:r>
              <w:rPr>
                <w:rFonts w:ascii="宋体" w:hAnsi="宋体" w:cs="宋体" w:eastAsia="宋体" w:hint="default"/>
                <w:b/>
                <w:bCs/>
                <w:spacing w:val="-22"/>
                <w:sz w:val="20"/>
                <w:szCs w:val="20"/>
              </w:rPr>
              <w:t>经营活动现金流出小计</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77,990,697,079.65</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79,331,169,483.39</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57" w:right="0"/>
              <w:jc w:val="left"/>
              <w:rPr>
                <w:rFonts w:ascii="宋体" w:hAnsi="宋体" w:cs="宋体" w:eastAsia="宋体" w:hint="default"/>
                <w:sz w:val="20"/>
                <w:szCs w:val="20"/>
              </w:rPr>
            </w:pPr>
            <w:r>
              <w:rPr>
                <w:rFonts w:ascii="宋体" w:hAnsi="宋体" w:cs="宋体" w:eastAsia="宋体" w:hint="default"/>
                <w:b/>
                <w:bCs/>
                <w:spacing w:val="-20"/>
                <w:sz w:val="20"/>
                <w:szCs w:val="20"/>
              </w:rPr>
              <w:t>经营活动产生的现金流量净额</w:t>
            </w:r>
            <w:r>
              <w:rPr>
                <w:rFonts w:ascii="宋体" w:hAnsi="宋体" w:cs="宋体" w:eastAsia="宋体" w:hint="default"/>
                <w:spacing w:val="-20"/>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4,562,843,922.30</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637,063,459.43</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2"/>
                <w:sz w:val="20"/>
                <w:szCs w:val="20"/>
              </w:rPr>
              <w:t>二、投资活动产生的现金流量：</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收回投资收到的现金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1"/>
                <w:sz w:val="20"/>
              </w:rPr>
              <w:t>67,470,490.78</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取得投资收益收到的现金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1"/>
                <w:sz w:val="20"/>
              </w:rPr>
              <w:t>11,639,641.48</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17,951,264.10</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3"/>
                <w:sz w:val="20"/>
                <w:szCs w:val="20"/>
              </w:rPr>
              <w:t>处置固定资产、无形资产和其他长期资产收回的现金净额</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455,039,016.80</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99,044,620.49</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处置子公司及其他营业单位收到的现金净额</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收到其他与投资活动有关的现金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29" w:right="0"/>
              <w:jc w:val="left"/>
              <w:rPr>
                <w:rFonts w:ascii="宋体" w:hAnsi="宋体" w:cs="宋体" w:eastAsia="宋体" w:hint="default"/>
                <w:sz w:val="20"/>
                <w:szCs w:val="20"/>
              </w:rPr>
            </w:pPr>
            <w:r>
              <w:rPr>
                <w:rFonts w:ascii="宋体" w:hAnsi="宋体" w:cs="宋体" w:eastAsia="宋体" w:hint="default"/>
                <w:b/>
                <w:bCs/>
                <w:spacing w:val="-22"/>
                <w:sz w:val="20"/>
                <w:szCs w:val="20"/>
              </w:rPr>
              <w:t>投资活动现金流入小计</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534,149,149.06</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116,995,884.59</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购建固定资产、无形资产和其他长期资产支付的现金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1,585,337,175.05</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1,375,514,219.01</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投资支付的现金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1,932,685,459.28</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15,982,757.46</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取得子公司及其他营业单位支付的现金净额</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w w:val="100"/>
                <w:sz w:val="20"/>
                <w:szCs w:val="20"/>
              </w:rPr>
              <w:t>六</w:t>
            </w:r>
            <w:r>
              <w:rPr>
                <w:rFonts w:ascii="宋体" w:hAnsi="宋体" w:cs="宋体" w:eastAsia="宋体" w:hint="default"/>
                <w:spacing w:val="-107"/>
                <w:w w:val="100"/>
                <w:sz w:val="20"/>
                <w:szCs w:val="20"/>
              </w:rPr>
              <w:t>、</w:t>
            </w:r>
            <w:r>
              <w:rPr>
                <w:rFonts w:ascii="宋体" w:hAnsi="宋体" w:cs="宋体" w:eastAsia="宋体" w:hint="default"/>
                <w:spacing w:val="-11"/>
                <w:w w:val="100"/>
                <w:sz w:val="20"/>
                <w:szCs w:val="20"/>
              </w:rPr>
              <w:t>58</w:t>
            </w:r>
            <w:r>
              <w:rPr>
                <w:rFonts w:ascii="宋体" w:hAnsi="宋体" w:cs="宋体" w:eastAsia="宋体" w:hint="default"/>
                <w:w w:val="100"/>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132,558,986.57</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28,453,391.00</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支付其他与投资活动有关的现金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w w:val="100"/>
                <w:sz w:val="20"/>
                <w:szCs w:val="20"/>
              </w:rPr>
              <w:t>六</w:t>
            </w:r>
            <w:r>
              <w:rPr>
                <w:rFonts w:ascii="宋体" w:hAnsi="宋体" w:cs="宋体" w:eastAsia="宋体" w:hint="default"/>
                <w:spacing w:val="-107"/>
                <w:w w:val="100"/>
                <w:sz w:val="20"/>
                <w:szCs w:val="20"/>
              </w:rPr>
              <w:t>、</w:t>
            </w:r>
            <w:r>
              <w:rPr>
                <w:rFonts w:ascii="宋体" w:hAnsi="宋体" w:cs="宋体" w:eastAsia="宋体" w:hint="default"/>
                <w:spacing w:val="-11"/>
                <w:w w:val="100"/>
                <w:sz w:val="20"/>
                <w:szCs w:val="20"/>
              </w:rPr>
              <w:t>58</w:t>
            </w:r>
            <w:r>
              <w:rPr>
                <w:rFonts w:ascii="宋体" w:hAnsi="宋体" w:cs="宋体" w:eastAsia="宋体" w:hint="default"/>
                <w:w w:val="100"/>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1"/>
                <w:sz w:val="20"/>
              </w:rPr>
              <w:t>34,276,277.45</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195,780,816.68</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29" w:right="0"/>
              <w:jc w:val="left"/>
              <w:rPr>
                <w:rFonts w:ascii="宋体" w:hAnsi="宋体" w:cs="宋体" w:eastAsia="宋体" w:hint="default"/>
                <w:sz w:val="20"/>
                <w:szCs w:val="20"/>
              </w:rPr>
            </w:pPr>
            <w:r>
              <w:rPr>
                <w:rFonts w:ascii="宋体" w:hAnsi="宋体" w:cs="宋体" w:eastAsia="宋体" w:hint="default"/>
                <w:b/>
                <w:bCs/>
                <w:spacing w:val="-22"/>
                <w:sz w:val="20"/>
                <w:szCs w:val="20"/>
              </w:rPr>
              <w:t>投资活动现金流出小计</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3,684,857,898.35</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1,615,731,184.15</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57" w:right="0"/>
              <w:jc w:val="left"/>
              <w:rPr>
                <w:rFonts w:ascii="宋体" w:hAnsi="宋体" w:cs="宋体" w:eastAsia="宋体" w:hint="default"/>
                <w:sz w:val="20"/>
                <w:szCs w:val="20"/>
              </w:rPr>
            </w:pPr>
            <w:r>
              <w:rPr>
                <w:rFonts w:ascii="宋体" w:hAnsi="宋体" w:cs="宋体" w:eastAsia="宋体" w:hint="default"/>
                <w:b/>
                <w:bCs/>
                <w:spacing w:val="-20"/>
                <w:sz w:val="20"/>
                <w:szCs w:val="20"/>
              </w:rPr>
              <w:t>投资活动产生的现金流量净额</w:t>
            </w:r>
            <w:r>
              <w:rPr>
                <w:rFonts w:ascii="宋体" w:hAnsi="宋体" w:cs="宋体" w:eastAsia="宋体" w:hint="default"/>
                <w:spacing w:val="-20"/>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-3,150,708,749.29</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-1,498,735,299.56</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2"/>
                <w:sz w:val="20"/>
                <w:szCs w:val="20"/>
              </w:rPr>
              <w:t>三、筹资活动产生的现金流量：</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吸收投资收到的现金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240,436,867.47</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19,380,870.00</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其中：子公司吸收少数股东投资收到的现金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19,380,870.00</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取得借款所收到的现金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4,335,484,307.77</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5,556,440,891.80</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发行债券收到的现金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收到其他与筹资活动有关的现金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w w:val="100"/>
                <w:sz w:val="20"/>
                <w:szCs w:val="20"/>
              </w:rPr>
              <w:t>六</w:t>
            </w:r>
            <w:r>
              <w:rPr>
                <w:rFonts w:ascii="宋体" w:hAnsi="宋体" w:cs="宋体" w:eastAsia="宋体" w:hint="default"/>
                <w:spacing w:val="-107"/>
                <w:w w:val="100"/>
                <w:sz w:val="20"/>
                <w:szCs w:val="20"/>
              </w:rPr>
              <w:t>、</w:t>
            </w:r>
            <w:r>
              <w:rPr>
                <w:rFonts w:ascii="宋体" w:hAnsi="宋体" w:cs="宋体" w:eastAsia="宋体" w:hint="default"/>
                <w:spacing w:val="-11"/>
                <w:w w:val="100"/>
                <w:sz w:val="20"/>
                <w:szCs w:val="20"/>
              </w:rPr>
              <w:t>58</w:t>
            </w:r>
            <w:r>
              <w:rPr>
                <w:rFonts w:ascii="宋体" w:hAnsi="宋体" w:cs="宋体" w:eastAsia="宋体" w:hint="default"/>
                <w:w w:val="100"/>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1"/>
                <w:sz w:val="20"/>
              </w:rPr>
              <w:t>27,420,066.48</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29" w:right="0"/>
              <w:jc w:val="left"/>
              <w:rPr>
                <w:rFonts w:ascii="宋体" w:hAnsi="宋体" w:cs="宋体" w:eastAsia="宋体" w:hint="default"/>
                <w:sz w:val="20"/>
                <w:szCs w:val="20"/>
              </w:rPr>
            </w:pPr>
            <w:r>
              <w:rPr>
                <w:rFonts w:ascii="宋体" w:hAnsi="宋体" w:cs="宋体" w:eastAsia="宋体" w:hint="default"/>
                <w:b/>
                <w:bCs/>
                <w:spacing w:val="-22"/>
                <w:sz w:val="20"/>
                <w:szCs w:val="20"/>
              </w:rPr>
              <w:t>筹资活动现金流入小计</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4,603,341,241.72</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5,575,821,761.80</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偿还债务所支付的现金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4,458,084,149.31</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3,340,948,212.89</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分配股利、利润或偿付利息所支付的现金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427,525,594.49</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469,897,453.60</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其中：子公司支付给少数股东的股利、利润</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179,687,793.02</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232,816,313.47</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支付其他与筹资活动有关的现金</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w w:val="100"/>
                <w:sz w:val="20"/>
                <w:szCs w:val="20"/>
              </w:rPr>
              <w:t>六</w:t>
            </w:r>
            <w:r>
              <w:rPr>
                <w:rFonts w:ascii="宋体" w:hAnsi="宋体" w:cs="宋体" w:eastAsia="宋体" w:hint="default"/>
                <w:spacing w:val="-107"/>
                <w:w w:val="100"/>
                <w:sz w:val="20"/>
                <w:szCs w:val="20"/>
              </w:rPr>
              <w:t>、</w:t>
            </w:r>
            <w:r>
              <w:rPr>
                <w:rFonts w:ascii="宋体" w:hAnsi="宋体" w:cs="宋体" w:eastAsia="宋体" w:hint="default"/>
                <w:spacing w:val="-11"/>
                <w:w w:val="100"/>
                <w:sz w:val="20"/>
                <w:szCs w:val="20"/>
              </w:rPr>
              <w:t>58</w:t>
            </w:r>
            <w:r>
              <w:rPr>
                <w:rFonts w:ascii="宋体" w:hAnsi="宋体" w:cs="宋体" w:eastAsia="宋体" w:hint="default"/>
                <w:w w:val="100"/>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1"/>
                <w:sz w:val="20"/>
              </w:rPr>
              <w:t>5,593,658.04</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66,980,827.64</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29" w:right="0"/>
              <w:jc w:val="left"/>
              <w:rPr>
                <w:rFonts w:ascii="宋体" w:hAnsi="宋体" w:cs="宋体" w:eastAsia="宋体" w:hint="default"/>
                <w:sz w:val="20"/>
                <w:szCs w:val="20"/>
              </w:rPr>
            </w:pPr>
            <w:r>
              <w:rPr>
                <w:rFonts w:ascii="宋体" w:hAnsi="宋体" w:cs="宋体" w:eastAsia="宋体" w:hint="default"/>
                <w:b/>
                <w:bCs/>
                <w:spacing w:val="-22"/>
                <w:sz w:val="20"/>
                <w:szCs w:val="20"/>
              </w:rPr>
              <w:t>筹资活动现金流出小计</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4,891,203,401.84</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3,877,826,494.13</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57" w:right="0"/>
              <w:jc w:val="left"/>
              <w:rPr>
                <w:rFonts w:ascii="宋体" w:hAnsi="宋体" w:cs="宋体" w:eastAsia="宋体" w:hint="default"/>
                <w:sz w:val="20"/>
                <w:szCs w:val="20"/>
              </w:rPr>
            </w:pPr>
            <w:r>
              <w:rPr>
                <w:rFonts w:ascii="宋体" w:hAnsi="宋体" w:cs="宋体" w:eastAsia="宋体" w:hint="default"/>
                <w:b/>
                <w:bCs/>
                <w:spacing w:val="-20"/>
                <w:sz w:val="20"/>
                <w:szCs w:val="20"/>
              </w:rPr>
              <w:t>筹资活动产生的现金流量净额</w:t>
            </w:r>
            <w:r>
              <w:rPr>
                <w:rFonts w:ascii="宋体" w:hAnsi="宋体" w:cs="宋体" w:eastAsia="宋体" w:hint="default"/>
                <w:spacing w:val="-20"/>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-287,862,160.12</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1,697,995,267.67</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2"/>
                <w:sz w:val="20"/>
                <w:szCs w:val="20"/>
              </w:rPr>
              <w:t>四、汇率变动对现金及现金等价物的影响</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-55,546,283.72</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-114,223,755.10</w:t>
            </w:r>
            <w:r>
              <w:rPr>
                <w:rFonts w:ascii="宋体"/>
                <w:sz w:val="20"/>
              </w:rPr>
            </w:r>
          </w:p>
        </w:tc>
      </w:tr>
      <w:tr>
        <w:trPr>
          <w:trHeight w:val="283"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2"/>
                <w:sz w:val="20"/>
                <w:szCs w:val="20"/>
              </w:rPr>
              <w:t>五、现金及现金等价物净增加额</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1,068,726,729.17</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722,099,672.44</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1"/>
                <w:sz w:val="20"/>
                <w:szCs w:val="20"/>
              </w:rPr>
              <w:t>加：期初现金及现金等价物余额</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2,439,307,644.92</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1,717,207,972.48</w:t>
            </w:r>
            <w:r>
              <w:rPr>
                <w:rFonts w:ascii="宋体"/>
                <w:sz w:val="20"/>
              </w:rPr>
            </w:r>
          </w:p>
        </w:tc>
      </w:tr>
      <w:tr>
        <w:trPr>
          <w:trHeight w:val="284"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2"/>
                <w:sz w:val="20"/>
                <w:szCs w:val="20"/>
              </w:rPr>
              <w:t>六、期末现金及现金等价物余额</w:t>
            </w:r>
            <w:r>
              <w:rPr>
                <w:rFonts w:ascii="宋体" w:hAnsi="宋体" w:cs="宋体" w:eastAsia="宋体" w:hint="default"/>
                <w:sz w:val="20"/>
                <w:szCs w:val="20"/>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1"/>
                <w:w w:val="100"/>
                <w:sz w:val="20"/>
                <w:szCs w:val="20"/>
              </w:rPr>
              <w:t>六</w:t>
            </w:r>
            <w:r>
              <w:rPr>
                <w:rFonts w:ascii="宋体" w:hAnsi="宋体" w:cs="宋体" w:eastAsia="宋体" w:hint="default"/>
                <w:spacing w:val="-107"/>
                <w:w w:val="100"/>
                <w:sz w:val="20"/>
                <w:szCs w:val="20"/>
              </w:rPr>
              <w:t>、</w:t>
            </w:r>
            <w:r>
              <w:rPr>
                <w:rFonts w:ascii="宋体" w:hAnsi="宋体" w:cs="宋体" w:eastAsia="宋体" w:hint="default"/>
                <w:spacing w:val="-11"/>
                <w:w w:val="100"/>
                <w:sz w:val="20"/>
                <w:szCs w:val="20"/>
              </w:rPr>
              <w:t>58</w:t>
            </w:r>
            <w:r>
              <w:rPr>
                <w:rFonts w:ascii="宋体" w:hAnsi="宋体" w:cs="宋体" w:eastAsia="宋体" w:hint="default"/>
                <w:w w:val="100"/>
                <w:sz w:val="20"/>
                <w:szCs w:val="20"/>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1"/>
                <w:sz w:val="20"/>
              </w:rPr>
              <w:t>3,508,034,374.09</w:t>
            </w:r>
            <w:r>
              <w:rPr>
                <w:rFonts w:ascii="宋体"/>
                <w:sz w:val="20"/>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spacing w:val="-11"/>
                <w:sz w:val="20"/>
              </w:rPr>
              <w:t>2,439,307,644.92</w:t>
            </w:r>
            <w:r>
              <w:rPr>
                <w:rFonts w:ascii="宋体"/>
                <w:sz w:val="20"/>
              </w:rPr>
            </w:r>
          </w:p>
        </w:tc>
      </w:tr>
    </w:tbl>
    <w:p>
      <w:pPr>
        <w:tabs>
          <w:tab w:pos="2932" w:val="left" w:leader="none"/>
          <w:tab w:pos="6632" w:val="left" w:leader="none"/>
        </w:tabs>
        <w:spacing w:before="22"/>
        <w:ind w:left="230"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主管会计工作负责人：赵家礼</w:t>
        <w:tab/>
        <w:t>会计机构负责人：宋艳艳</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37"/>
          <w:footerReference w:type="default" r:id="rId38"/>
          <w:pgSz w:w="11910" w:h="16840"/>
          <w:pgMar w:header="0" w:footer="981" w:top="1580" w:bottom="1180" w:left="1380" w:right="1380"/>
          <w:pgNumType w:start="7"/>
        </w:sectPr>
      </w:pPr>
    </w:p>
    <w:p>
      <w:pPr>
        <w:pStyle w:val="Heading2"/>
        <w:spacing w:line="352" w:lineRule="exact"/>
        <w:ind w:right="0"/>
        <w:jc w:val="center"/>
        <w:rPr>
          <w:rFonts w:ascii="黑体" w:hAnsi="黑体" w:cs="黑体" w:eastAsia="黑体" w:hint="default"/>
          <w:b w:val="0"/>
          <w:bCs w:val="0"/>
        </w:rPr>
      </w:pPr>
      <w:r>
        <w:rPr>
          <w:rFonts w:ascii="黑体" w:hAnsi="黑体" w:cs="黑体" w:eastAsia="黑体" w:hint="default"/>
        </w:rPr>
        <w:t>母公司现金流量表</w:t>
      </w:r>
      <w:r>
        <w:rPr>
          <w:rFonts w:ascii="黑体" w:hAnsi="黑体" w:cs="黑体" w:eastAsia="黑体" w:hint="default"/>
          <w:b w:val="0"/>
          <w:bCs w:val="0"/>
        </w:rPr>
      </w:r>
    </w:p>
    <w:p>
      <w:pPr>
        <w:spacing w:before="74"/>
        <w:ind w:left="0" w:right="0" w:firstLine="0"/>
        <w:jc w:val="center"/>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54"/>
          <w:sz w:val="20"/>
          <w:szCs w:val="20"/>
        </w:rPr>
        <w:t> </w:t>
      </w:r>
      <w:r>
        <w:rPr>
          <w:rFonts w:ascii="宋体" w:hAnsi="宋体" w:cs="宋体" w:eastAsia="宋体" w:hint="default"/>
          <w:sz w:val="20"/>
          <w:szCs w:val="20"/>
        </w:rPr>
        <w:t>年度</w:t>
      </w:r>
    </w:p>
    <w:p>
      <w:pPr>
        <w:tabs>
          <w:tab w:pos="7282" w:val="left" w:leader="none"/>
        </w:tabs>
        <w:spacing w:before="21"/>
        <w:ind w:left="0" w:right="1" w:firstLine="0"/>
        <w:jc w:val="center"/>
        <w:rPr>
          <w:rFonts w:ascii="宋体" w:hAnsi="宋体" w:cs="宋体" w:eastAsia="宋体" w:hint="default"/>
          <w:sz w:val="20"/>
          <w:szCs w:val="20"/>
        </w:rPr>
      </w:pPr>
      <w:r>
        <w:rPr>
          <w:rFonts w:ascii="宋体" w:hAnsi="宋体" w:cs="宋体" w:eastAsia="宋体" w:hint="default"/>
          <w:spacing w:val="-1"/>
          <w:sz w:val="20"/>
          <w:szCs w:val="20"/>
        </w:rPr>
        <w:t>编制单位：中国长城计算机深圳股份有限公司</w:t>
        <w:tab/>
        <w:t>单位：人民币元</w:t>
      </w:r>
      <w:r>
        <w:rPr>
          <w:rFonts w:ascii="宋体" w:hAnsi="宋体" w:cs="宋体" w:eastAsia="宋体" w:hint="default"/>
          <w:sz w:val="20"/>
          <w:szCs w:val="20"/>
        </w:rPr>
      </w:r>
    </w:p>
    <w:tbl>
      <w:tblPr>
        <w:tblW w:w="0" w:type="auto"/>
        <w:jc w:val="left"/>
        <w:tblInd w:w="117" w:type="dxa"/>
        <w:tblLayout w:type="fixed"/>
        <w:tblCellMar>
          <w:top w:w="0" w:type="dxa"/>
          <w:left w:w="0" w:type="dxa"/>
          <w:bottom w:w="0" w:type="dxa"/>
          <w:right w:w="0" w:type="dxa"/>
        </w:tblCellMar>
        <w:tblLook w:val="01E0"/>
      </w:tblPr>
      <w:tblGrid>
        <w:gridCol w:w="4661"/>
        <w:gridCol w:w="686"/>
        <w:gridCol w:w="1760"/>
        <w:gridCol w:w="1792"/>
      </w:tblGrid>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pacing w:val="-29"/>
                <w:sz w:val="20"/>
                <w:szCs w:val="20"/>
              </w:rPr>
              <w:t>项目</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6" w:right="0"/>
              <w:jc w:val="left"/>
              <w:rPr>
                <w:rFonts w:ascii="宋体" w:hAnsi="宋体" w:cs="宋体" w:eastAsia="宋体" w:hint="default"/>
                <w:sz w:val="20"/>
                <w:szCs w:val="20"/>
              </w:rPr>
            </w:pPr>
            <w:r>
              <w:rPr>
                <w:rFonts w:ascii="宋体" w:hAnsi="宋体" w:cs="宋体" w:eastAsia="宋体" w:hint="default"/>
                <w:spacing w:val="-29"/>
                <w:sz w:val="20"/>
                <w:szCs w:val="20"/>
              </w:rPr>
              <w:t>附注</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31" w:right="0"/>
              <w:jc w:val="left"/>
              <w:rPr>
                <w:rFonts w:ascii="宋体" w:hAnsi="宋体" w:cs="宋体" w:eastAsia="宋体" w:hint="default"/>
                <w:sz w:val="20"/>
                <w:szCs w:val="20"/>
              </w:rPr>
            </w:pPr>
            <w:r>
              <w:rPr>
                <w:rFonts w:ascii="宋体" w:hAnsi="宋体" w:cs="宋体" w:eastAsia="宋体" w:hint="default"/>
                <w:spacing w:val="-29"/>
                <w:sz w:val="20"/>
                <w:szCs w:val="20"/>
              </w:rPr>
              <w:t>本年金额</w:t>
            </w:r>
            <w:r>
              <w:rPr>
                <w:rFonts w:ascii="宋体" w:hAnsi="宋体" w:cs="宋体" w:eastAsia="宋体" w:hint="default"/>
                <w:sz w:val="20"/>
                <w:szCs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47" w:right="0"/>
              <w:jc w:val="left"/>
              <w:rPr>
                <w:rFonts w:ascii="宋体" w:hAnsi="宋体" w:cs="宋体" w:eastAsia="宋体" w:hint="default"/>
                <w:sz w:val="20"/>
                <w:szCs w:val="20"/>
              </w:rPr>
            </w:pPr>
            <w:r>
              <w:rPr>
                <w:rFonts w:ascii="宋体" w:hAnsi="宋体" w:cs="宋体" w:eastAsia="宋体" w:hint="default"/>
                <w:spacing w:val="-29"/>
                <w:sz w:val="20"/>
                <w:szCs w:val="20"/>
              </w:rPr>
              <w:t>上年金额</w:t>
            </w:r>
            <w:r>
              <w:rPr>
                <w:rFonts w:ascii="宋体" w:hAnsi="宋体" w:cs="宋体" w:eastAsia="宋体" w:hint="default"/>
                <w:sz w:val="20"/>
                <w:szCs w:val="20"/>
              </w:rPr>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一、经营活动产生的现金流量：</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销售商品、提供劳务收到的现金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2,668,301,358.03</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7"/>
              <w:jc w:val="right"/>
              <w:rPr>
                <w:rFonts w:ascii="宋体" w:hAnsi="宋体" w:cs="宋体" w:eastAsia="宋体" w:hint="default"/>
                <w:sz w:val="20"/>
                <w:szCs w:val="20"/>
              </w:rPr>
            </w:pPr>
            <w:r>
              <w:rPr>
                <w:rFonts w:ascii="宋体"/>
                <w:spacing w:val="-14"/>
                <w:sz w:val="20"/>
              </w:rPr>
              <w:t>4,465,992,542.42</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收到的税费返还</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49,905,374.38</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57,038,451.24</w:t>
            </w:r>
            <w:r>
              <w:rPr>
                <w:rFonts w:ascii="宋体"/>
                <w:sz w:val="20"/>
              </w:rPr>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收到其他与经营活动有关的现金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149,484,220.50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168,803,861.25</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0" w:right="0"/>
              <w:jc w:val="left"/>
              <w:rPr>
                <w:rFonts w:ascii="宋体" w:hAnsi="宋体" w:cs="宋体" w:eastAsia="宋体" w:hint="default"/>
                <w:sz w:val="20"/>
                <w:szCs w:val="20"/>
              </w:rPr>
            </w:pPr>
            <w:r>
              <w:rPr>
                <w:rFonts w:ascii="宋体" w:hAnsi="宋体" w:cs="宋体" w:eastAsia="宋体" w:hint="default"/>
                <w:b/>
                <w:bCs/>
                <w:spacing w:val="-29"/>
                <w:sz w:val="20"/>
                <w:szCs w:val="20"/>
              </w:rPr>
              <w:t>经营活动现金流入小计</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2,867,690,952.91</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7"/>
              <w:jc w:val="right"/>
              <w:rPr>
                <w:rFonts w:ascii="宋体" w:hAnsi="宋体" w:cs="宋体" w:eastAsia="宋体" w:hint="default"/>
                <w:sz w:val="20"/>
                <w:szCs w:val="20"/>
              </w:rPr>
            </w:pPr>
            <w:r>
              <w:rPr>
                <w:rFonts w:ascii="宋体"/>
                <w:spacing w:val="-14"/>
                <w:sz w:val="20"/>
              </w:rPr>
              <w:t>4,691,834,854.91</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购买商品、接受劳务支付的现金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2,188,125,533.88</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7"/>
              <w:jc w:val="right"/>
              <w:rPr>
                <w:rFonts w:ascii="宋体" w:hAnsi="宋体" w:cs="宋体" w:eastAsia="宋体" w:hint="default"/>
                <w:sz w:val="20"/>
                <w:szCs w:val="20"/>
              </w:rPr>
            </w:pPr>
            <w:r>
              <w:rPr>
                <w:rFonts w:ascii="宋体"/>
                <w:spacing w:val="-14"/>
                <w:sz w:val="20"/>
              </w:rPr>
              <w:t>3,997,407,361.19</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7"/>
                <w:sz w:val="20"/>
                <w:szCs w:val="20"/>
              </w:rPr>
              <w:t>支付给职工以及为职工支付的现金</w:t>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247,953,953.77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216,498,861.24</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支付的各项税费</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55,193,187.17</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22,098,089.50</w:t>
            </w:r>
            <w:r>
              <w:rPr>
                <w:rFonts w:ascii="宋体"/>
                <w:sz w:val="20"/>
              </w:rPr>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支付其他与经营活动有关的现金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245,289,869.48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324,282,476.84</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0" w:right="0"/>
              <w:jc w:val="left"/>
              <w:rPr>
                <w:rFonts w:ascii="宋体" w:hAnsi="宋体" w:cs="宋体" w:eastAsia="宋体" w:hint="default"/>
                <w:sz w:val="20"/>
                <w:szCs w:val="20"/>
              </w:rPr>
            </w:pPr>
            <w:r>
              <w:rPr>
                <w:rFonts w:ascii="宋体" w:hAnsi="宋体" w:cs="宋体" w:eastAsia="宋体" w:hint="default"/>
                <w:b/>
                <w:bCs/>
                <w:spacing w:val="-29"/>
                <w:sz w:val="20"/>
                <w:szCs w:val="20"/>
              </w:rPr>
              <w:t>经营活动现金流出小计</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2,736,562,544.30</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7"/>
              <w:jc w:val="right"/>
              <w:rPr>
                <w:rFonts w:ascii="宋体" w:hAnsi="宋体" w:cs="宋体" w:eastAsia="宋体" w:hint="default"/>
                <w:sz w:val="20"/>
                <w:szCs w:val="20"/>
              </w:rPr>
            </w:pPr>
            <w:r>
              <w:rPr>
                <w:rFonts w:ascii="宋体"/>
                <w:spacing w:val="-14"/>
                <w:sz w:val="20"/>
              </w:rPr>
              <w:t>4,560,286,788.77</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经营活动产生的现金流量净额</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131,128,408.61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131,548,066.14</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二、投资活动产生的现金流量：</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收回投资收到的现金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59,265,909.11</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取得投资收益收到的现金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48,476,309.04</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60,836,556.85</w:t>
            </w:r>
            <w:r>
              <w:rPr>
                <w:rFonts w:ascii="宋体"/>
                <w:sz w:val="20"/>
              </w:rPr>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处置固定资产、无形资产和其他长期资产所收回的现金净额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20,716,674.10</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60,053.00</w:t>
            </w:r>
            <w:r>
              <w:rPr>
                <w:rFonts w:ascii="宋体"/>
                <w:sz w:val="20"/>
              </w:rPr>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8"/>
                <w:sz w:val="20"/>
                <w:szCs w:val="20"/>
              </w:rPr>
              <w:t>处置子公司及其他营业单位收到的现金净额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收到其他与投资活动有关的现金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0" w:right="0"/>
              <w:jc w:val="left"/>
              <w:rPr>
                <w:rFonts w:ascii="宋体" w:hAnsi="宋体" w:cs="宋体" w:eastAsia="宋体" w:hint="default"/>
                <w:sz w:val="20"/>
                <w:szCs w:val="20"/>
              </w:rPr>
            </w:pPr>
            <w:r>
              <w:rPr>
                <w:rFonts w:ascii="宋体" w:hAnsi="宋体" w:cs="宋体" w:eastAsia="宋体" w:hint="default"/>
                <w:b/>
                <w:bCs/>
                <w:spacing w:val="-29"/>
                <w:sz w:val="20"/>
                <w:szCs w:val="20"/>
              </w:rPr>
              <w:t>投资活动现金流入小计</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128,458,892.25</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60,896,609.85</w:t>
            </w:r>
            <w:r>
              <w:rPr>
                <w:rFonts w:ascii="宋体"/>
                <w:sz w:val="20"/>
              </w:rPr>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购建固定资产、无形资产和其他长期资产所支付的现金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75,042,590.02</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147,884,911.66</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投资支付的现金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16,000,000.00</w:t>
            </w:r>
            <w:r>
              <w:rPr>
                <w:rFonts w:ascii="宋体"/>
                <w:sz w:val="20"/>
              </w:rPr>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8"/>
                <w:sz w:val="20"/>
                <w:szCs w:val="20"/>
              </w:rPr>
              <w:t>取得子公司及其他营业单位支付的现金净额</w:t>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168,865,480.00</w:t>
            </w: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支付其他与投资活动有关的现金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335,739.36</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3,410,757.87</w:t>
            </w:r>
            <w:r>
              <w:rPr>
                <w:rFonts w:ascii="宋体"/>
                <w:sz w:val="20"/>
              </w:rPr>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0" w:right="0"/>
              <w:jc w:val="left"/>
              <w:rPr>
                <w:rFonts w:ascii="宋体" w:hAnsi="宋体" w:cs="宋体" w:eastAsia="宋体" w:hint="default"/>
                <w:sz w:val="20"/>
                <w:szCs w:val="20"/>
              </w:rPr>
            </w:pPr>
            <w:r>
              <w:rPr>
                <w:rFonts w:ascii="宋体" w:hAnsi="宋体" w:cs="宋体" w:eastAsia="宋体" w:hint="default"/>
                <w:b/>
                <w:bCs/>
                <w:spacing w:val="-29"/>
                <w:sz w:val="20"/>
                <w:szCs w:val="20"/>
              </w:rPr>
              <w:t>投资活动现金流出小计</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244,243,809.38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167,295,669.53</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投资活动产生的现金流量净额</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7"/>
              <w:jc w:val="right"/>
              <w:rPr>
                <w:rFonts w:ascii="宋体" w:hAnsi="宋体" w:cs="宋体" w:eastAsia="宋体" w:hint="default"/>
                <w:sz w:val="20"/>
                <w:szCs w:val="20"/>
              </w:rPr>
            </w:pPr>
            <w:r>
              <w:rPr>
                <w:rFonts w:ascii="宋体"/>
                <w:spacing w:val="-14"/>
                <w:sz w:val="20"/>
              </w:rPr>
              <w:t>-115,784,917.13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7"/>
              <w:jc w:val="right"/>
              <w:rPr>
                <w:rFonts w:ascii="宋体" w:hAnsi="宋体" w:cs="宋体" w:eastAsia="宋体" w:hint="default"/>
                <w:sz w:val="20"/>
                <w:szCs w:val="20"/>
              </w:rPr>
            </w:pPr>
            <w:r>
              <w:rPr>
                <w:rFonts w:ascii="宋体"/>
                <w:spacing w:val="-14"/>
                <w:sz w:val="20"/>
              </w:rPr>
              <w:t>-106,399,059.68</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三、筹资活动产生的现金流量：</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吸收投资收到的现金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取得借款收到的现金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570,140,000.00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446,360,000.00</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发行债券收到的现金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收到其他与筹资活动有关的现金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0" w:right="0"/>
              <w:jc w:val="left"/>
              <w:rPr>
                <w:rFonts w:ascii="宋体" w:hAnsi="宋体" w:cs="宋体" w:eastAsia="宋体" w:hint="default"/>
                <w:sz w:val="20"/>
                <w:szCs w:val="20"/>
              </w:rPr>
            </w:pPr>
            <w:r>
              <w:rPr>
                <w:rFonts w:ascii="宋体" w:hAnsi="宋体" w:cs="宋体" w:eastAsia="宋体" w:hint="default"/>
                <w:b/>
                <w:bCs/>
                <w:spacing w:val="-29"/>
                <w:sz w:val="20"/>
                <w:szCs w:val="20"/>
              </w:rPr>
              <w:t>筹资活动现金流入小计</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570,140,000.00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446,360,000.00</w:t>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偿还债务支付的现金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700,000,000.00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250,000,000.00</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分配股利、利润或偿付利息支付的现金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61,275,341.27</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89,546,179.90</w:t>
            </w:r>
            <w:r>
              <w:rPr>
                <w:rFonts w:ascii="宋体"/>
                <w:sz w:val="20"/>
              </w:rPr>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支付其他与筹资活动有关的现金</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5,593,658.04</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19,807,790.06</w:t>
            </w:r>
            <w:r>
              <w:rPr>
                <w:rFonts w:ascii="宋体"/>
                <w:sz w:val="20"/>
              </w:rPr>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60" w:right="0"/>
              <w:jc w:val="left"/>
              <w:rPr>
                <w:rFonts w:ascii="宋体" w:hAnsi="宋体" w:cs="宋体" w:eastAsia="宋体" w:hint="default"/>
                <w:sz w:val="20"/>
                <w:szCs w:val="20"/>
              </w:rPr>
            </w:pPr>
            <w:r>
              <w:rPr>
                <w:rFonts w:ascii="宋体" w:hAnsi="宋体" w:cs="宋体" w:eastAsia="宋体" w:hint="default"/>
                <w:b/>
                <w:bCs/>
                <w:spacing w:val="-29"/>
                <w:sz w:val="20"/>
                <w:szCs w:val="20"/>
              </w:rPr>
              <w:t>筹资活动现金流出小计</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766,868,999.31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359,353,969.96</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筹资活动产生的现金流量净额</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7"/>
              <w:jc w:val="right"/>
              <w:rPr>
                <w:rFonts w:ascii="宋体" w:hAnsi="宋体" w:cs="宋体" w:eastAsia="宋体" w:hint="default"/>
                <w:sz w:val="20"/>
                <w:szCs w:val="20"/>
              </w:rPr>
            </w:pPr>
            <w:r>
              <w:rPr>
                <w:rFonts w:ascii="宋体"/>
                <w:spacing w:val="-14"/>
                <w:sz w:val="20"/>
              </w:rPr>
              <w:t>-196,728,999.31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87,006,030.04</w:t>
            </w:r>
            <w:r>
              <w:rPr>
                <w:rFonts w:ascii="宋体"/>
                <w:sz w:val="20"/>
              </w:rPr>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四、汇率变动对现金及现金等价物的影响</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5"/>
                <w:sz w:val="20"/>
              </w:rPr>
              <w:t>2,542,368.42</w:t>
            </w:r>
            <w:r>
              <w:rPr>
                <w:rFonts w:ascii="宋体"/>
                <w:sz w:val="20"/>
              </w:rPr>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0"/>
              <w:jc w:val="right"/>
              <w:rPr>
                <w:rFonts w:ascii="宋体" w:hAnsi="宋体" w:cs="宋体" w:eastAsia="宋体" w:hint="default"/>
                <w:sz w:val="20"/>
                <w:szCs w:val="20"/>
              </w:rPr>
            </w:pPr>
            <w:r>
              <w:rPr>
                <w:rFonts w:ascii="宋体"/>
                <w:spacing w:val="-15"/>
                <w:sz w:val="20"/>
              </w:rPr>
              <w:t>-1,142,993.99</w:t>
            </w:r>
            <w:r>
              <w:rPr>
                <w:rFonts w:ascii="宋体"/>
                <w:sz w:val="20"/>
              </w:rPr>
            </w:r>
          </w:p>
        </w:tc>
      </w:tr>
      <w:tr>
        <w:trPr>
          <w:trHeight w:val="283"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五、现金及现金等价物净增加额</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7"/>
              <w:jc w:val="right"/>
              <w:rPr>
                <w:rFonts w:ascii="宋体" w:hAnsi="宋体" w:cs="宋体" w:eastAsia="宋体" w:hint="default"/>
                <w:sz w:val="20"/>
                <w:szCs w:val="20"/>
              </w:rPr>
            </w:pPr>
            <w:r>
              <w:rPr>
                <w:rFonts w:ascii="宋体"/>
                <w:spacing w:val="-14"/>
                <w:sz w:val="20"/>
              </w:rPr>
              <w:t>-178,843,139.41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111,012,042.51</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spacing w:val="-29"/>
                <w:sz w:val="20"/>
                <w:szCs w:val="20"/>
              </w:rPr>
              <w:t>加：期初现金及现金等价物余额</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429,765,781.08</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318,753,738.57</w:t>
            </w:r>
          </w:p>
        </w:tc>
      </w:tr>
      <w:tr>
        <w:trPr>
          <w:trHeight w:val="284" w:hRule="exact"/>
        </w:trPr>
        <w:tc>
          <w:tcPr>
            <w:tcW w:w="46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0"/>
                <w:szCs w:val="20"/>
              </w:rPr>
            </w:pPr>
            <w:r>
              <w:rPr>
                <w:rFonts w:ascii="宋体" w:hAnsi="宋体" w:cs="宋体" w:eastAsia="宋体" w:hint="default"/>
                <w:b/>
                <w:bCs/>
                <w:spacing w:val="-29"/>
                <w:sz w:val="20"/>
                <w:szCs w:val="20"/>
              </w:rPr>
              <w:t>六、期末现金及现金等价物余额</w:t>
            </w:r>
            <w:r>
              <w:rPr>
                <w:rFonts w:ascii="宋体" w:hAnsi="宋体" w:cs="宋体" w:eastAsia="宋体" w:hint="default"/>
                <w:sz w:val="20"/>
                <w:szCs w:val="20"/>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250,922,641.67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86"/>
              <w:jc w:val="right"/>
              <w:rPr>
                <w:rFonts w:ascii="宋体" w:hAnsi="宋体" w:cs="宋体" w:eastAsia="宋体" w:hint="default"/>
                <w:sz w:val="20"/>
                <w:szCs w:val="20"/>
              </w:rPr>
            </w:pPr>
            <w:r>
              <w:rPr>
                <w:rFonts w:ascii="宋体"/>
                <w:spacing w:val="-14"/>
                <w:sz w:val="20"/>
              </w:rPr>
              <w:t>429,765,781.08</w:t>
            </w:r>
          </w:p>
        </w:tc>
      </w:tr>
    </w:tbl>
    <w:p>
      <w:pPr>
        <w:tabs>
          <w:tab w:pos="2990" w:val="left" w:leader="none"/>
          <w:tab w:pos="6558" w:val="left" w:leader="none"/>
        </w:tabs>
        <w:spacing w:line="244" w:lineRule="exact" w:before="0"/>
        <w:ind w:left="420" w:right="0" w:firstLine="0"/>
        <w:jc w:val="left"/>
        <w:rPr>
          <w:rFonts w:ascii="宋体" w:hAnsi="宋体" w:cs="宋体" w:eastAsia="宋体" w:hint="default"/>
          <w:sz w:val="20"/>
          <w:szCs w:val="20"/>
        </w:rPr>
      </w:pPr>
      <w:r>
        <w:rPr>
          <w:rFonts w:ascii="宋体" w:hAnsi="宋体" w:cs="宋体" w:eastAsia="宋体" w:hint="default"/>
          <w:spacing w:val="-5"/>
          <w:sz w:val="20"/>
          <w:szCs w:val="20"/>
        </w:rPr>
        <w:t>法定代表人：杨军</w:t>
        <w:tab/>
      </w:r>
      <w:r>
        <w:rPr>
          <w:rFonts w:ascii="宋体" w:hAnsi="宋体" w:cs="宋体" w:eastAsia="宋体" w:hint="default"/>
          <w:spacing w:val="-4"/>
          <w:sz w:val="20"/>
          <w:szCs w:val="20"/>
        </w:rPr>
        <w:t>主管会计工作负责人：赵家礼</w:t>
        <w:tab/>
        <w:t>会计机构负责人：宋艳艳</w:t>
      </w:r>
    </w:p>
    <w:p>
      <w:pPr>
        <w:spacing w:after="0" w:line="244" w:lineRule="exact"/>
        <w:jc w:val="left"/>
        <w:rPr>
          <w:rFonts w:ascii="宋体" w:hAnsi="宋体" w:cs="宋体" w:eastAsia="宋体" w:hint="default"/>
          <w:sz w:val="20"/>
          <w:szCs w:val="20"/>
        </w:rPr>
        <w:sectPr>
          <w:headerReference w:type="default" r:id="rId39"/>
          <w:footerReference w:type="default" r:id="rId40"/>
          <w:pgSz w:w="11910" w:h="16840"/>
          <w:pgMar w:header="0" w:footer="981" w:top="1580" w:bottom="1180" w:left="1380" w:right="1380"/>
          <w:pgNumType w:start="8"/>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3"/>
        <w:spacing w:line="240" w:lineRule="auto" w:before="26"/>
        <w:ind w:left="0" w:right="2"/>
        <w:jc w:val="center"/>
        <w:rPr>
          <w:rFonts w:ascii="黑体" w:hAnsi="黑体" w:cs="黑体" w:eastAsia="黑体" w:hint="default"/>
          <w:b w:val="0"/>
          <w:bCs w:val="0"/>
        </w:rPr>
      </w:pPr>
      <w:r>
        <w:rPr>
          <w:rFonts w:ascii="黑体" w:hAnsi="黑体" w:cs="黑体" w:eastAsia="黑体" w:hint="default"/>
        </w:rPr>
        <w:t>合并股东权益变动表</w:t>
      </w:r>
      <w:r>
        <w:rPr>
          <w:rFonts w:ascii="黑体" w:hAnsi="黑体" w:cs="黑体" w:eastAsia="黑体" w:hint="default"/>
          <w:b w:val="0"/>
          <w:bCs w:val="0"/>
        </w:rPr>
      </w:r>
    </w:p>
    <w:p>
      <w:pPr>
        <w:spacing w:before="6"/>
        <w:ind w:left="0" w:right="1" w:firstLine="0"/>
        <w:jc w:val="center"/>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年度</w:t>
      </w:r>
    </w:p>
    <w:p>
      <w:pPr>
        <w:tabs>
          <w:tab w:pos="14275" w:val="left" w:leader="none"/>
        </w:tabs>
        <w:spacing w:before="45"/>
        <w:ind w:left="0" w:right="2" w:firstLine="0"/>
        <w:jc w:val="center"/>
        <w:rPr>
          <w:rFonts w:ascii="宋体" w:hAnsi="宋体" w:cs="宋体" w:eastAsia="宋体" w:hint="default"/>
          <w:sz w:val="16"/>
          <w:szCs w:val="16"/>
        </w:rPr>
      </w:pPr>
      <w:r>
        <w:rPr>
          <w:rFonts w:ascii="宋体" w:hAnsi="宋体" w:cs="宋体" w:eastAsia="宋体" w:hint="default"/>
          <w:w w:val="95"/>
          <w:sz w:val="16"/>
          <w:szCs w:val="16"/>
        </w:rPr>
        <w:t>编制单位：中国长城计算机深圳股份有限公司</w:t>
        <w:tab/>
      </w:r>
      <w:r>
        <w:rPr>
          <w:rFonts w:ascii="宋体" w:hAnsi="宋体" w:cs="宋体" w:eastAsia="宋体" w:hint="default"/>
          <w:sz w:val="16"/>
          <w:szCs w:val="16"/>
        </w:rPr>
        <w:t>单位：人民币元</w:t>
      </w:r>
    </w:p>
    <w:tbl>
      <w:tblPr>
        <w:tblW w:w="0" w:type="auto"/>
        <w:jc w:val="left"/>
        <w:tblInd w:w="108" w:type="dxa"/>
        <w:tblLayout w:type="fixed"/>
        <w:tblCellMar>
          <w:top w:w="0" w:type="dxa"/>
          <w:left w:w="0" w:type="dxa"/>
          <w:bottom w:w="0" w:type="dxa"/>
          <w:right w:w="0" w:type="dxa"/>
        </w:tblCellMar>
        <w:tblLook w:val="01E0"/>
      </w:tblPr>
      <w:tblGrid>
        <w:gridCol w:w="3593"/>
        <w:gridCol w:w="1498"/>
        <w:gridCol w:w="1417"/>
        <w:gridCol w:w="1052"/>
        <w:gridCol w:w="1398"/>
        <w:gridCol w:w="1417"/>
        <w:gridCol w:w="1416"/>
        <w:gridCol w:w="1663"/>
        <w:gridCol w:w="2156"/>
      </w:tblGrid>
      <w:tr>
        <w:trPr>
          <w:trHeight w:val="254" w:hRule="exact"/>
        </w:trPr>
        <w:tc>
          <w:tcPr>
            <w:tcW w:w="35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0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16"/>
                <w:szCs w:val="16"/>
              </w:rPr>
            </w:pPr>
            <w:r>
              <w:rPr>
                <w:rFonts w:ascii="宋体" w:hAnsi="宋体" w:cs="宋体" w:eastAsia="宋体" w:hint="default"/>
                <w:sz w:val="16"/>
                <w:szCs w:val="16"/>
              </w:rPr>
              <w:t>本年金额</w:t>
            </w:r>
          </w:p>
        </w:tc>
      </w:tr>
      <w:tr>
        <w:trPr>
          <w:trHeight w:val="256" w:hRule="exact"/>
        </w:trPr>
        <w:tc>
          <w:tcPr>
            <w:tcW w:w="3593" w:type="dxa"/>
            <w:vMerge/>
            <w:tcBorders>
              <w:left w:val="single" w:sz="4" w:space="0" w:color="000000"/>
              <w:right w:val="single" w:sz="4" w:space="0" w:color="000000"/>
            </w:tcBorders>
          </w:tcPr>
          <w:p>
            <w:pPr/>
          </w:p>
        </w:tc>
        <w:tc>
          <w:tcPr>
            <w:tcW w:w="819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1663" w:type="dxa"/>
            <w:vMerge w:val="restart"/>
            <w:tcBorders>
              <w:top w:val="single" w:sz="4" w:space="0" w:color="000000"/>
              <w:left w:val="single" w:sz="4" w:space="0" w:color="000000"/>
              <w:right w:val="single" w:sz="4" w:space="0" w:color="000000"/>
            </w:tcBorders>
          </w:tcPr>
          <w:p>
            <w:pPr>
              <w:pStyle w:val="TableParagraph"/>
              <w:spacing w:line="240" w:lineRule="auto" w:before="114"/>
              <w:ind w:left="347"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2156" w:type="dxa"/>
            <w:vMerge w:val="restart"/>
            <w:tcBorders>
              <w:top w:val="single" w:sz="4" w:space="0" w:color="000000"/>
              <w:left w:val="single" w:sz="4" w:space="0" w:color="000000"/>
              <w:right w:val="single" w:sz="4" w:space="0" w:color="000000"/>
            </w:tcBorders>
          </w:tcPr>
          <w:p>
            <w:pPr>
              <w:pStyle w:val="TableParagraph"/>
              <w:spacing w:line="240" w:lineRule="auto" w:before="114"/>
              <w:ind w:left="594" w:right="0"/>
              <w:jc w:val="left"/>
              <w:rPr>
                <w:rFonts w:ascii="宋体" w:hAnsi="宋体" w:cs="宋体" w:eastAsia="宋体" w:hint="default"/>
                <w:sz w:val="16"/>
                <w:szCs w:val="16"/>
              </w:rPr>
            </w:pPr>
            <w:r>
              <w:rPr>
                <w:rFonts w:ascii="宋体" w:hAnsi="宋体" w:cs="宋体" w:eastAsia="宋体" w:hint="default"/>
                <w:sz w:val="16"/>
                <w:szCs w:val="16"/>
              </w:rPr>
              <w:t>股东权益合计</w:t>
            </w:r>
          </w:p>
        </w:tc>
      </w:tr>
      <w:tr>
        <w:trPr>
          <w:trHeight w:val="254" w:hRule="exact"/>
        </w:trPr>
        <w:tc>
          <w:tcPr>
            <w:tcW w:w="3593"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1"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16"/>
                <w:szCs w:val="16"/>
              </w:rPr>
            </w:pPr>
            <w:r>
              <w:rPr>
                <w:rFonts w:ascii="宋体" w:hAnsi="宋体" w:cs="宋体" w:eastAsia="宋体" w:hint="default"/>
                <w:sz w:val="16"/>
                <w:szCs w:val="16"/>
              </w:rPr>
              <w:t>盈余公积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3"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663" w:type="dxa"/>
            <w:vMerge/>
            <w:tcBorders>
              <w:left w:val="single" w:sz="4" w:space="0" w:color="000000"/>
              <w:bottom w:val="single" w:sz="4" w:space="0" w:color="000000"/>
              <w:right w:val="single" w:sz="4" w:space="0" w:color="000000"/>
            </w:tcBorders>
          </w:tcPr>
          <w:p>
            <w:pPr/>
          </w:p>
        </w:tc>
        <w:tc>
          <w:tcPr>
            <w:tcW w:w="2156" w:type="dxa"/>
            <w:vMerge/>
            <w:tcBorders>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一、上年年末余额</w:t>
            </w:r>
            <w:r>
              <w:rPr>
                <w:rFonts w:ascii="宋体" w:hAnsi="宋体" w:cs="宋体" w:eastAsia="宋体" w:hint="default"/>
                <w:sz w:val="16"/>
                <w:szCs w:val="16"/>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1,323,593,886.00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817,101,619.13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3" w:right="0"/>
              <w:jc w:val="center"/>
              <w:rPr>
                <w:rFonts w:ascii="宋体" w:hAnsi="宋体" w:cs="宋体" w:eastAsia="宋体" w:hint="default"/>
                <w:sz w:val="16"/>
                <w:szCs w:val="16"/>
              </w:rPr>
            </w:pPr>
            <w:r>
              <w:rPr>
                <w:rFonts w:ascii="宋体"/>
                <w:sz w:val="16"/>
              </w:rPr>
              <w:t>337,908,559.15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884,848,761.55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-214,333,186.69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7,073,418,657.31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10,222,538,296.45</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二、本年年初余额</w:t>
            </w:r>
            <w:r>
              <w:rPr>
                <w:rFonts w:ascii="宋体" w:hAnsi="宋体" w:cs="宋体" w:eastAsia="宋体" w:hint="default"/>
                <w:sz w:val="16"/>
                <w:szCs w:val="16"/>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1,323,593,886.00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817,101,619.13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3" w:right="0"/>
              <w:jc w:val="center"/>
              <w:rPr>
                <w:rFonts w:ascii="宋体" w:hAnsi="宋体" w:cs="宋体" w:eastAsia="宋体" w:hint="default"/>
                <w:sz w:val="16"/>
                <w:szCs w:val="16"/>
              </w:rPr>
            </w:pPr>
            <w:r>
              <w:rPr>
                <w:rFonts w:ascii="宋体"/>
                <w:sz w:val="16"/>
              </w:rPr>
              <w:t>337,908,559.15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884,848,761.55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-214,333,186.69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7,073,418,657.31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10,222,538,296.45</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b/>
                <w:bCs/>
                <w:sz w:val="16"/>
                <w:szCs w:val="16"/>
              </w:rPr>
              <w:t>三、本年增减变动金额（减少以“－”号填列）</w:t>
            </w:r>
            <w:r>
              <w:rPr>
                <w:rFonts w:ascii="宋体" w:hAnsi="宋体" w:cs="宋体" w:eastAsia="宋体" w:hint="default"/>
                <w:sz w:val="16"/>
                <w:szCs w:val="16"/>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-1,887,953.88</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-269,970,306.44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-55,353,096.57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350,280,015.03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23,068,658.14</w:t>
            </w: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-239,527,647.06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334,979,346.43</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95,451,699.37</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2,092,611.62</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-55,353,096.57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16"/>
                <w:szCs w:val="16"/>
              </w:rPr>
            </w:pPr>
            <w:r>
              <w:rPr>
                <w:rFonts w:ascii="宋体"/>
                <w:spacing w:val="-1"/>
                <w:sz w:val="16"/>
              </w:rPr>
              <w:t>-170,700,630.56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-223,961,115.51</w:t>
            </w: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2,092,611.62</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-239,527,647.06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-55,353,096.57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164,278,715.87</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-128,509,416.14</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（三）股东投入和减少资本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-3,980,565.50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339,511,809.14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335,531,243.64</w:t>
            </w: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1.股东投入资本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351,903,477.50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351,903,477.50</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2.股份支付计入股东权益的金额</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-3,980,565.50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-12,391,668.36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-16,372,233.86</w:t>
            </w: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3.其他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-30,442,659.38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16"/>
                <w:szCs w:val="16"/>
              </w:rPr>
            </w:pPr>
            <w:r>
              <w:rPr>
                <w:rFonts w:ascii="宋体"/>
                <w:spacing w:val="-1"/>
                <w:sz w:val="16"/>
              </w:rPr>
              <w:t>-153,510,509.98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-183,953,169.36</w:t>
            </w: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1.提取盈余公积</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2.提取一般风险准备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3.对股东的分配</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-30,442,659.38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宋体" w:hAnsi="宋体" w:cs="宋体" w:eastAsia="宋体" w:hint="default"/>
                <w:sz w:val="16"/>
                <w:szCs w:val="16"/>
              </w:rPr>
            </w:pPr>
            <w:r>
              <w:rPr>
                <w:rFonts w:ascii="宋体"/>
                <w:spacing w:val="-1"/>
                <w:sz w:val="16"/>
              </w:rPr>
              <w:t>-153,510,509.98</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-183,953,169.36</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（五）股东权益内部结转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1.资本公积转增股本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2.盈余公积转增股本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3.盈余公积弥补亏损</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四、本年年末余额</w:t>
            </w:r>
            <w:r>
              <w:rPr>
                <w:rFonts w:ascii="宋体" w:hAnsi="宋体" w:cs="宋体" w:eastAsia="宋体" w:hint="default"/>
                <w:sz w:val="16"/>
                <w:szCs w:val="16"/>
              </w:rPr>
            </w:r>
          </w:p>
        </w:tc>
        <w:tc>
          <w:tcPr>
            <w:tcW w:w="149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1,323,593,886.00</w:t>
            </w:r>
          </w:p>
        </w:tc>
        <w:tc>
          <w:tcPr>
            <w:tcW w:w="141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815,213,665.25</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3" w:right="0"/>
              <w:jc w:val="center"/>
              <w:rPr>
                <w:rFonts w:ascii="宋体" w:hAnsi="宋体" w:cs="宋体" w:eastAsia="宋体" w:hint="default"/>
                <w:sz w:val="16"/>
                <w:szCs w:val="16"/>
              </w:rPr>
            </w:pPr>
            <w:r>
              <w:rPr>
                <w:rFonts w:ascii="宋体"/>
                <w:sz w:val="16"/>
              </w:rPr>
              <w:t>337,908,559.15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614,878,455.11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-269,686,283.26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7,423,698,672.34</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10,245,606,954.59</w:t>
            </w:r>
          </w:p>
        </w:tc>
      </w:tr>
    </w:tbl>
    <w:p>
      <w:pPr>
        <w:spacing w:line="240" w:lineRule="auto" w:before="1"/>
        <w:rPr>
          <w:rFonts w:ascii="宋体" w:hAnsi="宋体" w:cs="宋体" w:eastAsia="宋体" w:hint="default"/>
          <w:sz w:val="14"/>
          <w:szCs w:val="14"/>
        </w:rPr>
      </w:pPr>
    </w:p>
    <w:p>
      <w:pPr>
        <w:tabs>
          <w:tab w:pos="5768" w:val="left" w:leader="none"/>
          <w:tab w:pos="12469" w:val="left" w:leader="none"/>
        </w:tabs>
        <w:spacing w:before="38"/>
        <w:ind w:left="1067"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主管会计工作负责人：赵家礼</w:t>
        <w:tab/>
        <w:t>会计机构负责人：宋艳艳</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41"/>
          <w:footerReference w:type="default" r:id="rId42"/>
          <w:pgSz w:w="16840" w:h="11910" w:orient="landscape"/>
          <w:pgMar w:header="0" w:footer="977" w:top="1100" w:bottom="1160" w:left="500" w:right="500"/>
          <w:pgNumType w:start="9"/>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3"/>
        <w:spacing w:line="240" w:lineRule="auto" w:before="26"/>
        <w:ind w:left="0" w:right="903"/>
        <w:jc w:val="center"/>
        <w:rPr>
          <w:rFonts w:ascii="黑体" w:hAnsi="黑体" w:cs="黑体" w:eastAsia="黑体" w:hint="default"/>
          <w:b w:val="0"/>
          <w:bCs w:val="0"/>
        </w:rPr>
      </w:pPr>
      <w:r>
        <w:rPr>
          <w:rFonts w:ascii="黑体" w:hAnsi="黑体" w:cs="黑体" w:eastAsia="黑体" w:hint="default"/>
        </w:rPr>
        <w:t>合并股东权益变动表（续）</w:t>
      </w:r>
      <w:r>
        <w:rPr>
          <w:rFonts w:ascii="黑体" w:hAnsi="黑体" w:cs="黑体" w:eastAsia="黑体" w:hint="default"/>
          <w:b w:val="0"/>
          <w:bCs w:val="0"/>
        </w:rPr>
      </w:r>
    </w:p>
    <w:p>
      <w:pPr>
        <w:spacing w:before="6"/>
        <w:ind w:left="0" w:right="902" w:firstLine="0"/>
        <w:jc w:val="center"/>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年度</w:t>
      </w:r>
    </w:p>
    <w:p>
      <w:pPr>
        <w:tabs>
          <w:tab w:pos="14496" w:val="left" w:leader="none"/>
        </w:tabs>
        <w:spacing w:before="45"/>
        <w:ind w:left="221" w:right="0" w:firstLine="0"/>
        <w:jc w:val="left"/>
        <w:rPr>
          <w:rFonts w:ascii="宋体" w:hAnsi="宋体" w:cs="宋体" w:eastAsia="宋体" w:hint="default"/>
          <w:sz w:val="16"/>
          <w:szCs w:val="16"/>
        </w:rPr>
      </w:pPr>
      <w:r>
        <w:rPr>
          <w:rFonts w:ascii="宋体" w:hAnsi="宋体" w:cs="宋体" w:eastAsia="宋体" w:hint="default"/>
          <w:w w:val="95"/>
          <w:sz w:val="16"/>
          <w:szCs w:val="16"/>
        </w:rPr>
        <w:t>编制单位：中国长城计算机深圳股份有限公司</w:t>
        <w:tab/>
      </w:r>
      <w:r>
        <w:rPr>
          <w:rFonts w:ascii="宋体" w:hAnsi="宋体" w:cs="宋体" w:eastAsia="宋体" w:hint="default"/>
          <w:sz w:val="16"/>
          <w:szCs w:val="16"/>
        </w:rPr>
        <w:t>单位：人民币元</w:t>
      </w:r>
    </w:p>
    <w:tbl>
      <w:tblPr>
        <w:tblW w:w="0" w:type="auto"/>
        <w:jc w:val="left"/>
        <w:tblInd w:w="108" w:type="dxa"/>
        <w:tblLayout w:type="fixed"/>
        <w:tblCellMar>
          <w:top w:w="0" w:type="dxa"/>
          <w:left w:w="0" w:type="dxa"/>
          <w:bottom w:w="0" w:type="dxa"/>
          <w:right w:w="0" w:type="dxa"/>
        </w:tblCellMar>
        <w:tblLook w:val="01E0"/>
      </w:tblPr>
      <w:tblGrid>
        <w:gridCol w:w="3593"/>
        <w:gridCol w:w="1498"/>
        <w:gridCol w:w="1417"/>
        <w:gridCol w:w="1529"/>
        <w:gridCol w:w="1393"/>
        <w:gridCol w:w="1654"/>
        <w:gridCol w:w="1456"/>
        <w:gridCol w:w="1496"/>
        <w:gridCol w:w="1576"/>
      </w:tblGrid>
      <w:tr>
        <w:trPr>
          <w:trHeight w:val="254" w:hRule="exact"/>
        </w:trPr>
        <w:tc>
          <w:tcPr>
            <w:tcW w:w="359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01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16"/>
                <w:szCs w:val="16"/>
              </w:rPr>
            </w:pPr>
            <w:r>
              <w:rPr>
                <w:rFonts w:ascii="宋体" w:hAnsi="宋体" w:cs="宋体" w:eastAsia="宋体" w:hint="default"/>
                <w:sz w:val="16"/>
                <w:szCs w:val="16"/>
              </w:rPr>
              <w:t>上年金额</w:t>
            </w:r>
          </w:p>
        </w:tc>
      </w:tr>
      <w:tr>
        <w:trPr>
          <w:trHeight w:val="256" w:hRule="exact"/>
        </w:trPr>
        <w:tc>
          <w:tcPr>
            <w:tcW w:w="3593" w:type="dxa"/>
            <w:vMerge/>
            <w:tcBorders>
              <w:left w:val="single" w:sz="4" w:space="0" w:color="000000"/>
              <w:right w:val="single" w:sz="4" w:space="0" w:color="000000"/>
            </w:tcBorders>
          </w:tcPr>
          <w:p>
            <w:pPr/>
          </w:p>
        </w:tc>
        <w:tc>
          <w:tcPr>
            <w:tcW w:w="894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归属于母公司股东权益</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before="114"/>
              <w:ind w:left="263" w:right="0"/>
              <w:jc w:val="left"/>
              <w:rPr>
                <w:rFonts w:ascii="宋体" w:hAnsi="宋体" w:cs="宋体" w:eastAsia="宋体" w:hint="default"/>
                <w:sz w:val="16"/>
                <w:szCs w:val="16"/>
              </w:rPr>
            </w:pPr>
            <w:r>
              <w:rPr>
                <w:rFonts w:ascii="宋体" w:hAnsi="宋体" w:cs="宋体" w:eastAsia="宋体" w:hint="default"/>
                <w:sz w:val="16"/>
                <w:szCs w:val="16"/>
              </w:rPr>
              <w:t>少数股东权益</w:t>
            </w:r>
          </w:p>
        </w:tc>
        <w:tc>
          <w:tcPr>
            <w:tcW w:w="1576" w:type="dxa"/>
            <w:vMerge w:val="restart"/>
            <w:tcBorders>
              <w:top w:val="single" w:sz="4" w:space="0" w:color="000000"/>
              <w:left w:val="single" w:sz="4" w:space="0" w:color="000000"/>
              <w:right w:val="single" w:sz="4" w:space="0" w:color="000000"/>
            </w:tcBorders>
          </w:tcPr>
          <w:p>
            <w:pPr>
              <w:pStyle w:val="TableParagraph"/>
              <w:spacing w:line="240" w:lineRule="auto" w:before="114"/>
              <w:ind w:left="303" w:right="0"/>
              <w:jc w:val="left"/>
              <w:rPr>
                <w:rFonts w:ascii="宋体" w:hAnsi="宋体" w:cs="宋体" w:eastAsia="宋体" w:hint="default"/>
                <w:sz w:val="16"/>
                <w:szCs w:val="16"/>
              </w:rPr>
            </w:pPr>
            <w:r>
              <w:rPr>
                <w:rFonts w:ascii="宋体" w:hAnsi="宋体" w:cs="宋体" w:eastAsia="宋体" w:hint="default"/>
                <w:sz w:val="16"/>
                <w:szCs w:val="16"/>
              </w:rPr>
              <w:t>股东权益合计</w:t>
            </w:r>
          </w:p>
        </w:tc>
      </w:tr>
      <w:tr>
        <w:trPr>
          <w:trHeight w:val="254" w:hRule="exact"/>
        </w:trPr>
        <w:tc>
          <w:tcPr>
            <w:tcW w:w="3593" w:type="dxa"/>
            <w:vMerge/>
            <w:tcBorders>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58"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73"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2"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16"/>
                <w:szCs w:val="16"/>
              </w:rPr>
            </w:pPr>
            <w:r>
              <w:rPr>
                <w:rFonts w:ascii="宋体" w:hAnsi="宋体" w:cs="宋体" w:eastAsia="宋体" w:hint="default"/>
                <w:sz w:val="16"/>
                <w:szCs w:val="16"/>
              </w:rPr>
              <w:t>其他</w:t>
            </w:r>
          </w:p>
        </w:tc>
        <w:tc>
          <w:tcPr>
            <w:tcW w:w="1496" w:type="dxa"/>
            <w:vMerge/>
            <w:tcBorders>
              <w:left w:val="single" w:sz="4" w:space="0" w:color="000000"/>
              <w:bottom w:val="single" w:sz="4" w:space="0" w:color="000000"/>
              <w:right w:val="single" w:sz="4" w:space="0" w:color="000000"/>
            </w:tcBorders>
          </w:tcPr>
          <w:p>
            <w:pPr/>
          </w:p>
        </w:tc>
        <w:tc>
          <w:tcPr>
            <w:tcW w:w="1576" w:type="dxa"/>
            <w:vMerge/>
            <w:tcBorders>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一、上年年末余额</w:t>
            </w:r>
            <w:r>
              <w:rPr>
                <w:rFonts w:ascii="宋体" w:hAnsi="宋体" w:cs="宋体" w:eastAsia="宋体" w:hint="default"/>
                <w:sz w:val="16"/>
                <w:szCs w:val="16"/>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1,323,593,886.00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996,211,040.86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337,597,617.95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850,089,371.86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-27,208,072.06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7,397,911,216.22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10,878,195,060.83</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二、本年年初余额</w:t>
            </w:r>
            <w:r>
              <w:rPr>
                <w:rFonts w:ascii="宋体" w:hAnsi="宋体" w:cs="宋体" w:eastAsia="宋体" w:hint="default"/>
                <w:sz w:val="16"/>
                <w:szCs w:val="16"/>
              </w:rPr>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sz w:val="16"/>
              </w:rPr>
              <w:t>1,323,593,886.00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996,211,040.86</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337,597,617.95</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850,089,371.86</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-27,208,072.06</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7,397,911,216.22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10,878,195,060.83</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b/>
                <w:bCs/>
                <w:sz w:val="16"/>
                <w:szCs w:val="16"/>
              </w:rPr>
              <w:t>三、本年增减变动金额（减少以“－”号填列）</w:t>
            </w:r>
            <w:r>
              <w:rPr>
                <w:rFonts w:ascii="宋体" w:hAnsi="宋体" w:cs="宋体" w:eastAsia="宋体" w:hint="default"/>
                <w:sz w:val="16"/>
                <w:szCs w:val="16"/>
              </w:rPr>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-179,109,421.73</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310,941.20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34,759,389.69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-187,125,114.63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-324,492,558.91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-655,656,764.38</w:t>
            </w: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101,250,020.08</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373,179,253.75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474,429,273.83</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宋体" w:hAnsi="宋体" w:cs="宋体" w:eastAsia="宋体" w:hint="default"/>
                <w:sz w:val="16"/>
                <w:szCs w:val="16"/>
              </w:rPr>
            </w:pPr>
            <w:r>
              <w:rPr>
                <w:rFonts w:ascii="宋体"/>
                <w:spacing w:val="-1"/>
                <w:sz w:val="16"/>
              </w:rPr>
              <w:t>-179,109,421.73</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16"/>
                <w:szCs w:val="16"/>
              </w:rPr>
            </w:pPr>
            <w:r>
              <w:rPr>
                <w:rFonts w:ascii="宋体"/>
                <w:w w:val="95"/>
                <w:sz w:val="16"/>
              </w:rPr>
              <w:t>5.11</w:t>
            </w:r>
            <w:r>
              <w:rPr>
                <w:rFonts w:ascii="宋体"/>
                <w:sz w:val="16"/>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宋体" w:hAnsi="宋体" w:cs="宋体" w:eastAsia="宋体" w:hint="default"/>
                <w:sz w:val="16"/>
                <w:szCs w:val="16"/>
              </w:rPr>
            </w:pPr>
            <w:r>
              <w:rPr>
                <w:rFonts w:ascii="宋体"/>
                <w:spacing w:val="-1"/>
                <w:sz w:val="16"/>
              </w:rPr>
              <w:t>-187,125,114.63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-464,855,499.19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-831,090,030.44</w:t>
            </w: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-179,109,421.73</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101,250,025.19</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-187,125,114.63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-91,676,245.44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-356,660,756.61</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（三）股东投入和减少资本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1.股东投入资本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2.股份支付计入股东权益的金额</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3.其他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310,941.20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-66,490,635.50</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-232,816,313.47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-298,996,007.77</w:t>
            </w: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1.提取盈余公积</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310,941.20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-310,941.20</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2.提取一般风险准备</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3.对股东的分配</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-66,179,694.30</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-232,816,313.47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-298,996,007.77</w:t>
            </w: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（五）股东权益内部结转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1.资本公积转增股本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2.盈余公积转增股本</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3.盈余公积弥补亏损</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四、本年年末余额</w:t>
            </w:r>
            <w:r>
              <w:rPr>
                <w:rFonts w:ascii="宋体" w:hAnsi="宋体" w:cs="宋体" w:eastAsia="宋体" w:hint="default"/>
                <w:sz w:val="16"/>
                <w:szCs w:val="16"/>
              </w:rPr>
            </w:r>
          </w:p>
        </w:tc>
        <w:tc>
          <w:tcPr>
            <w:tcW w:w="149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5"/>
              <w:ind w:left="1" w:right="0"/>
              <w:jc w:val="center"/>
              <w:rPr>
                <w:rFonts w:ascii="宋体" w:hAnsi="宋体" w:cs="宋体" w:eastAsia="宋体" w:hint="default"/>
                <w:sz w:val="16"/>
                <w:szCs w:val="16"/>
              </w:rPr>
            </w:pPr>
            <w:r>
              <w:rPr>
                <w:rFonts w:ascii="宋体"/>
                <w:sz w:val="16"/>
              </w:rPr>
              <w:t>1,323,593,886.00</w:t>
            </w:r>
          </w:p>
        </w:tc>
        <w:tc>
          <w:tcPr>
            <w:tcW w:w="141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817,101,619.13</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337,908,559.15</w:t>
            </w:r>
          </w:p>
        </w:tc>
        <w:tc>
          <w:tcPr>
            <w:tcW w:w="165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884,848,761.55</w:t>
            </w:r>
          </w:p>
        </w:tc>
        <w:tc>
          <w:tcPr>
            <w:tcW w:w="1456"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-214,333,186.69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7,073,418,657.31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10,222,538,296.45</w:t>
            </w:r>
          </w:p>
        </w:tc>
      </w:tr>
    </w:tbl>
    <w:p>
      <w:pPr>
        <w:spacing w:line="240" w:lineRule="auto" w:before="1"/>
        <w:rPr>
          <w:rFonts w:ascii="宋体" w:hAnsi="宋体" w:cs="宋体" w:eastAsia="宋体" w:hint="default"/>
          <w:sz w:val="14"/>
          <w:szCs w:val="14"/>
        </w:rPr>
      </w:pPr>
    </w:p>
    <w:p>
      <w:pPr>
        <w:tabs>
          <w:tab w:pos="5730" w:val="left" w:leader="none"/>
          <w:tab w:pos="12330" w:val="left" w:leader="none"/>
        </w:tabs>
        <w:spacing w:before="38"/>
        <w:ind w:left="1129" w:right="0" w:firstLine="0"/>
        <w:jc w:val="left"/>
        <w:rPr>
          <w:rFonts w:ascii="宋体" w:hAnsi="宋体" w:cs="宋体" w:eastAsia="宋体" w:hint="default"/>
          <w:sz w:val="20"/>
          <w:szCs w:val="20"/>
        </w:rPr>
      </w:pPr>
      <w:r>
        <w:rPr>
          <w:rFonts w:ascii="宋体" w:hAnsi="宋体" w:cs="宋体" w:eastAsia="宋体" w:hint="default"/>
          <w:spacing w:val="-2"/>
          <w:sz w:val="20"/>
          <w:szCs w:val="20"/>
        </w:rPr>
        <w:t>法定代表人：杨军</w:t>
        <w:tab/>
        <w:t>主管会计工作负责人：赵家礼</w:t>
        <w:tab/>
        <w:t>会计机构负责人：宋艳艳</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43"/>
          <w:footerReference w:type="default" r:id="rId44"/>
          <w:pgSz w:w="16840" w:h="11910" w:orient="landscape"/>
          <w:pgMar w:header="0" w:footer="977" w:top="1100" w:bottom="1160" w:left="500" w:right="500"/>
          <w:pgNumType w:start="1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3"/>
        <w:spacing w:line="240" w:lineRule="auto" w:before="26"/>
        <w:ind w:left="6357" w:right="6812"/>
        <w:jc w:val="center"/>
        <w:rPr>
          <w:rFonts w:ascii="黑体" w:hAnsi="黑体" w:cs="黑体" w:eastAsia="黑体" w:hint="default"/>
          <w:b w:val="0"/>
          <w:bCs w:val="0"/>
        </w:rPr>
      </w:pPr>
      <w:r>
        <w:rPr>
          <w:rFonts w:ascii="黑体" w:hAnsi="黑体" w:cs="黑体" w:eastAsia="黑体" w:hint="default"/>
        </w:rPr>
        <w:t>母公司股东权益变动表</w:t>
      </w:r>
      <w:r>
        <w:rPr>
          <w:rFonts w:ascii="黑体" w:hAnsi="黑体" w:cs="黑体" w:eastAsia="黑体" w:hint="default"/>
          <w:b w:val="0"/>
          <w:bCs w:val="0"/>
        </w:rPr>
      </w:r>
    </w:p>
    <w:p>
      <w:pPr>
        <w:spacing w:before="6"/>
        <w:ind w:left="6355" w:right="6812" w:firstLine="0"/>
        <w:jc w:val="center"/>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年度</w:t>
      </w:r>
    </w:p>
    <w:p>
      <w:pPr>
        <w:tabs>
          <w:tab w:pos="14268" w:val="left" w:leader="none"/>
        </w:tabs>
        <w:spacing w:before="45"/>
        <w:ind w:left="221" w:right="0" w:firstLine="0"/>
        <w:jc w:val="left"/>
        <w:rPr>
          <w:rFonts w:ascii="宋体" w:hAnsi="宋体" w:cs="宋体" w:eastAsia="宋体" w:hint="default"/>
          <w:sz w:val="16"/>
          <w:szCs w:val="16"/>
        </w:rPr>
      </w:pPr>
      <w:r>
        <w:rPr>
          <w:rFonts w:ascii="宋体" w:hAnsi="宋体" w:cs="宋体" w:eastAsia="宋体" w:hint="default"/>
          <w:w w:val="95"/>
          <w:sz w:val="16"/>
          <w:szCs w:val="16"/>
        </w:rPr>
        <w:t>编制单位：中国长城计算机深圳股份有限公司</w:t>
        <w:tab/>
      </w:r>
      <w:r>
        <w:rPr>
          <w:rFonts w:ascii="宋体" w:hAnsi="宋体" w:cs="宋体" w:eastAsia="宋体" w:hint="default"/>
          <w:sz w:val="16"/>
          <w:szCs w:val="16"/>
        </w:rPr>
        <w:t>单位：人民币元</w:t>
      </w:r>
    </w:p>
    <w:tbl>
      <w:tblPr>
        <w:tblW w:w="0" w:type="auto"/>
        <w:jc w:val="left"/>
        <w:tblInd w:w="108" w:type="dxa"/>
        <w:tblLayout w:type="fixed"/>
        <w:tblCellMar>
          <w:top w:w="0" w:type="dxa"/>
          <w:left w:w="0" w:type="dxa"/>
          <w:bottom w:w="0" w:type="dxa"/>
          <w:right w:w="0" w:type="dxa"/>
        </w:tblCellMar>
        <w:tblLook w:val="01E0"/>
      </w:tblPr>
      <w:tblGrid>
        <w:gridCol w:w="4342"/>
        <w:gridCol w:w="2675"/>
        <w:gridCol w:w="1495"/>
        <w:gridCol w:w="1391"/>
        <w:gridCol w:w="1889"/>
        <w:gridCol w:w="2050"/>
        <w:gridCol w:w="1542"/>
      </w:tblGrid>
      <w:tr>
        <w:trPr>
          <w:trHeight w:val="254" w:hRule="exact"/>
        </w:trPr>
        <w:tc>
          <w:tcPr>
            <w:tcW w:w="4342" w:type="dxa"/>
            <w:vMerge w:val="restart"/>
            <w:tcBorders>
              <w:top w:val="single" w:sz="4" w:space="0" w:color="000000"/>
              <w:left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10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16"/>
                <w:szCs w:val="16"/>
              </w:rPr>
            </w:pPr>
            <w:r>
              <w:rPr>
                <w:rFonts w:ascii="宋体" w:hAnsi="宋体" w:cs="宋体" w:eastAsia="宋体" w:hint="default"/>
                <w:sz w:val="16"/>
                <w:szCs w:val="16"/>
              </w:rPr>
              <w:t>本年金额</w:t>
            </w:r>
          </w:p>
        </w:tc>
      </w:tr>
      <w:tr>
        <w:trPr>
          <w:trHeight w:val="256" w:hRule="exact"/>
        </w:trPr>
        <w:tc>
          <w:tcPr>
            <w:tcW w:w="4342" w:type="dxa"/>
            <w:vMerge/>
            <w:tcBorders>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股本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资本公积</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0"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0"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0"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6" w:right="0"/>
              <w:jc w:val="left"/>
              <w:rPr>
                <w:rFonts w:ascii="宋体" w:hAnsi="宋体" w:cs="宋体" w:eastAsia="宋体" w:hint="default"/>
                <w:sz w:val="16"/>
                <w:szCs w:val="16"/>
              </w:rPr>
            </w:pPr>
            <w:r>
              <w:rPr>
                <w:rFonts w:ascii="宋体" w:hAnsi="宋体" w:cs="宋体" w:eastAsia="宋体" w:hint="default"/>
                <w:sz w:val="16"/>
                <w:szCs w:val="16"/>
              </w:rPr>
              <w:t>股东权益合计</w:t>
            </w: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b/>
                <w:bCs/>
                <w:sz w:val="16"/>
                <w:szCs w:val="16"/>
              </w:rPr>
              <w:t>一、上年年末余额</w:t>
            </w:r>
            <w:r>
              <w:rPr>
                <w:rFonts w:ascii="宋体" w:hAnsi="宋体" w:cs="宋体" w:eastAsia="宋体" w:hint="default"/>
                <w:sz w:val="16"/>
                <w:szCs w:val="16"/>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宋体" w:hAnsi="宋体" w:cs="宋体" w:eastAsia="宋体" w:hint="default"/>
                <w:sz w:val="16"/>
                <w:szCs w:val="16"/>
              </w:rPr>
            </w:pPr>
            <w:r>
              <w:rPr>
                <w:rFonts w:ascii="宋体"/>
                <w:spacing w:val="-1"/>
                <w:sz w:val="16"/>
              </w:rPr>
              <w:t>1,323,593,886.00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6"/>
                <w:szCs w:val="16"/>
              </w:rPr>
            </w:pPr>
            <w:r>
              <w:rPr>
                <w:rFonts w:ascii="宋体"/>
                <w:sz w:val="16"/>
              </w:rPr>
              <w:t>1,308,704,194.91</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56" w:right="0"/>
              <w:jc w:val="left"/>
              <w:rPr>
                <w:rFonts w:ascii="宋体" w:hAnsi="宋体" w:cs="宋体" w:eastAsia="宋体" w:hint="default"/>
                <w:sz w:val="16"/>
                <w:szCs w:val="16"/>
              </w:rPr>
            </w:pPr>
            <w:r>
              <w:rPr>
                <w:rFonts w:ascii="宋体"/>
                <w:sz w:val="16"/>
              </w:rPr>
              <w:t>336,573,250.49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196,969,639.73</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3,165,840,971.13</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b/>
                <w:bCs/>
                <w:sz w:val="16"/>
                <w:szCs w:val="16"/>
              </w:rPr>
              <w:t>二、本年年初余额</w:t>
            </w:r>
            <w:r>
              <w:rPr>
                <w:rFonts w:ascii="宋体" w:hAnsi="宋体" w:cs="宋体" w:eastAsia="宋体" w:hint="default"/>
                <w:sz w:val="16"/>
                <w:szCs w:val="16"/>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宋体" w:hAnsi="宋体" w:cs="宋体" w:eastAsia="宋体" w:hint="default"/>
                <w:sz w:val="16"/>
                <w:szCs w:val="16"/>
              </w:rPr>
            </w:pPr>
            <w:r>
              <w:rPr>
                <w:rFonts w:ascii="宋体"/>
                <w:spacing w:val="-1"/>
                <w:sz w:val="16"/>
              </w:rPr>
              <w:t>1,323,593,886.00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6"/>
                <w:szCs w:val="16"/>
              </w:rPr>
            </w:pPr>
            <w:r>
              <w:rPr>
                <w:rFonts w:ascii="宋体"/>
                <w:sz w:val="16"/>
              </w:rPr>
              <w:t>1,308,704,194.91</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56" w:right="0"/>
              <w:jc w:val="left"/>
              <w:rPr>
                <w:rFonts w:ascii="宋体" w:hAnsi="宋体" w:cs="宋体" w:eastAsia="宋体" w:hint="default"/>
                <w:sz w:val="16"/>
                <w:szCs w:val="16"/>
              </w:rPr>
            </w:pPr>
            <w:r>
              <w:rPr>
                <w:rFonts w:ascii="宋体"/>
                <w:sz w:val="16"/>
              </w:rPr>
              <w:t>336,573,250.49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196,969,639.73</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3,165,840,971.13</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三、本年增减变动金额（减少以“－”号填列）</w:t>
            </w:r>
            <w:r>
              <w:rPr>
                <w:rFonts w:ascii="宋体" w:hAnsi="宋体" w:cs="宋体" w:eastAsia="宋体" w:hint="default"/>
                <w:sz w:val="16"/>
                <w:szCs w:val="16"/>
              </w:rPr>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-343,414,532.69</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-343,414,532.69</w:t>
            </w: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-312,971,873.31</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-312,971,873.31</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-312,971,873.31</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-312,971,873.31</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（三）股东投入和减少资本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1.股东投入资本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2.股份支付计入股东权益的金额</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3.其他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-30,442,659.38</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-30,442,659.38</w:t>
            </w: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1.提取盈余公积</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2.提取一般风险准备</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3.对股东的分配</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-30,442,659.38</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宋体" w:hAnsi="宋体" w:cs="宋体" w:eastAsia="宋体" w:hint="default"/>
                <w:sz w:val="16"/>
                <w:szCs w:val="16"/>
              </w:rPr>
            </w:pPr>
            <w:r>
              <w:rPr>
                <w:rFonts w:ascii="宋体"/>
                <w:spacing w:val="-1"/>
                <w:sz w:val="16"/>
              </w:rPr>
              <w:t>-30,442,659.38</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（五）股东权益内部结转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1.资本公积转增股本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2.盈余公积转增股本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3.盈余公积弥补亏损</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6"/>
                <w:szCs w:val="16"/>
              </w:rPr>
            </w:pPr>
            <w:r>
              <w:rPr>
                <w:rFonts w:ascii="宋体" w:hAnsi="宋体" w:cs="宋体" w:eastAsia="宋体" w:hint="default"/>
                <w:b/>
                <w:bCs/>
                <w:sz w:val="16"/>
                <w:szCs w:val="16"/>
              </w:rPr>
              <w:t>四、本年年末余额</w:t>
            </w:r>
            <w:r>
              <w:rPr>
                <w:rFonts w:ascii="宋体" w:hAnsi="宋体" w:cs="宋体" w:eastAsia="宋体" w:hint="default"/>
                <w:sz w:val="16"/>
                <w:szCs w:val="16"/>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宋体" w:hAnsi="宋体" w:cs="宋体" w:eastAsia="宋体" w:hint="default"/>
                <w:sz w:val="16"/>
                <w:szCs w:val="16"/>
              </w:rPr>
            </w:pPr>
            <w:r>
              <w:rPr>
                <w:rFonts w:ascii="宋体"/>
                <w:spacing w:val="-1"/>
                <w:sz w:val="16"/>
              </w:rPr>
              <w:t>1,323,593,886.00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6"/>
                <w:szCs w:val="16"/>
              </w:rPr>
            </w:pPr>
            <w:r>
              <w:rPr>
                <w:rFonts w:ascii="宋体"/>
                <w:sz w:val="16"/>
              </w:rPr>
              <w:t>1,308,704,194.91</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56" w:right="0"/>
              <w:jc w:val="left"/>
              <w:rPr>
                <w:rFonts w:ascii="宋体" w:hAnsi="宋体" w:cs="宋体" w:eastAsia="宋体" w:hint="default"/>
                <w:sz w:val="16"/>
                <w:szCs w:val="16"/>
              </w:rPr>
            </w:pPr>
            <w:r>
              <w:rPr>
                <w:rFonts w:ascii="宋体"/>
                <w:sz w:val="16"/>
              </w:rPr>
              <w:t>336,573,250.49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宋体" w:hAnsi="宋体" w:cs="宋体" w:eastAsia="宋体" w:hint="default"/>
                <w:sz w:val="16"/>
                <w:szCs w:val="16"/>
              </w:rPr>
            </w:pPr>
            <w:r>
              <w:rPr>
                <w:rFonts w:ascii="宋体"/>
                <w:spacing w:val="-1"/>
                <w:sz w:val="16"/>
              </w:rPr>
              <w:t>-146,444,892.96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宋体" w:hAnsi="宋体" w:cs="宋体" w:eastAsia="宋体" w:hint="default"/>
                <w:sz w:val="16"/>
                <w:szCs w:val="16"/>
              </w:rPr>
            </w:pPr>
            <w:r>
              <w:rPr>
                <w:rFonts w:ascii="宋体"/>
                <w:spacing w:val="-1"/>
                <w:sz w:val="16"/>
              </w:rPr>
              <w:t>2,822,426,438.44</w:t>
            </w:r>
          </w:p>
        </w:tc>
      </w:tr>
    </w:tbl>
    <w:p>
      <w:pPr>
        <w:tabs>
          <w:tab w:pos="5638" w:val="left" w:leader="none"/>
          <w:tab w:pos="12259" w:val="left" w:leader="none"/>
        </w:tabs>
        <w:spacing w:before="15"/>
        <w:ind w:left="1021" w:right="0" w:firstLine="0"/>
        <w:jc w:val="left"/>
        <w:rPr>
          <w:rFonts w:ascii="宋体" w:hAnsi="宋体" w:cs="宋体" w:eastAsia="宋体" w:hint="default"/>
          <w:sz w:val="20"/>
          <w:szCs w:val="20"/>
        </w:rPr>
      </w:pPr>
      <w:r>
        <w:rPr>
          <w:rFonts w:ascii="宋体" w:hAnsi="宋体" w:cs="宋体" w:eastAsia="宋体" w:hint="default"/>
          <w:sz w:val="20"/>
          <w:szCs w:val="20"/>
        </w:rPr>
        <w:t>法定代表人：杨军</w:t>
        <w:tab/>
      </w:r>
      <w:r>
        <w:rPr>
          <w:rFonts w:ascii="宋体" w:hAnsi="宋体" w:cs="宋体" w:eastAsia="宋体" w:hint="default"/>
          <w:spacing w:val="-1"/>
          <w:sz w:val="20"/>
          <w:szCs w:val="20"/>
        </w:rPr>
        <w:t>主管会计工作负责人：赵家礼</w:t>
        <w:tab/>
        <w:t>会计机构负责人：宋艳</w:t>
      </w:r>
    </w:p>
    <w:p>
      <w:pPr>
        <w:spacing w:after="0"/>
        <w:jc w:val="left"/>
        <w:rPr>
          <w:rFonts w:ascii="宋体" w:hAnsi="宋体" w:cs="宋体" w:eastAsia="宋体" w:hint="default"/>
          <w:sz w:val="20"/>
          <w:szCs w:val="20"/>
        </w:rPr>
        <w:sectPr>
          <w:headerReference w:type="default" r:id="rId45"/>
          <w:footerReference w:type="default" r:id="rId46"/>
          <w:pgSz w:w="16840" w:h="11910" w:orient="landscape"/>
          <w:pgMar w:header="0" w:footer="977" w:top="1100" w:bottom="1160" w:left="500" w:right="720"/>
          <w:pgNumType w:start="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204"/>
        <w:ind w:left="5657" w:right="6569"/>
        <w:jc w:val="center"/>
        <w:rPr>
          <w:rFonts w:ascii="黑体" w:hAnsi="黑体" w:cs="黑体" w:eastAsia="黑体" w:hint="default"/>
          <w:b w:val="0"/>
          <w:bCs w:val="0"/>
        </w:rPr>
      </w:pPr>
      <w:r>
        <w:rPr>
          <w:rFonts w:ascii="黑体" w:hAnsi="黑体" w:cs="黑体" w:eastAsia="黑体" w:hint="default"/>
        </w:rPr>
        <w:t>母公司股东权益变动表（续）</w:t>
      </w:r>
      <w:r>
        <w:rPr>
          <w:rFonts w:ascii="黑体" w:hAnsi="黑体" w:cs="黑体" w:eastAsia="黑体" w:hint="default"/>
          <w:b w:val="0"/>
          <w:bCs w:val="0"/>
        </w:rPr>
      </w:r>
    </w:p>
    <w:p>
      <w:pPr>
        <w:spacing w:before="205"/>
        <w:ind w:left="5657" w:right="6569" w:firstLine="0"/>
        <w:jc w:val="center"/>
        <w:rPr>
          <w:rFonts w:ascii="宋体" w:hAnsi="宋体" w:cs="宋体" w:eastAsia="宋体" w:hint="default"/>
          <w:sz w:val="16"/>
          <w:szCs w:val="16"/>
        </w:rPr>
      </w:pPr>
      <w:r>
        <w:rPr>
          <w:rFonts w:ascii="宋体" w:hAnsi="宋体" w:cs="宋体" w:eastAsia="宋体" w:hint="default"/>
          <w:sz w:val="16"/>
          <w:szCs w:val="16"/>
        </w:rPr>
        <w:t>2012</w:t>
      </w:r>
      <w:r>
        <w:rPr>
          <w:rFonts w:ascii="宋体" w:hAnsi="宋体" w:cs="宋体" w:eastAsia="宋体" w:hint="default"/>
          <w:spacing w:val="-42"/>
          <w:sz w:val="16"/>
          <w:szCs w:val="16"/>
        </w:rPr>
        <w:t> </w:t>
      </w:r>
      <w:r>
        <w:rPr>
          <w:rFonts w:ascii="宋体" w:hAnsi="宋体" w:cs="宋体" w:eastAsia="宋体" w:hint="default"/>
          <w:sz w:val="16"/>
          <w:szCs w:val="16"/>
        </w:rPr>
        <w:t>年度</w:t>
      </w:r>
    </w:p>
    <w:p>
      <w:pPr>
        <w:spacing w:line="240" w:lineRule="auto" w:before="5"/>
        <w:rPr>
          <w:rFonts w:ascii="宋体" w:hAnsi="宋体" w:cs="宋体" w:eastAsia="宋体" w:hint="default"/>
          <w:sz w:val="13"/>
          <w:szCs w:val="13"/>
        </w:rPr>
      </w:pPr>
    </w:p>
    <w:p>
      <w:pPr>
        <w:tabs>
          <w:tab w:pos="14043" w:val="left" w:leader="none"/>
        </w:tabs>
        <w:spacing w:before="0"/>
        <w:ind w:left="221" w:right="0" w:firstLine="0"/>
        <w:jc w:val="left"/>
        <w:rPr>
          <w:rFonts w:ascii="宋体" w:hAnsi="宋体" w:cs="宋体" w:eastAsia="宋体" w:hint="default"/>
          <w:sz w:val="16"/>
          <w:szCs w:val="16"/>
        </w:rPr>
      </w:pPr>
      <w:r>
        <w:rPr>
          <w:rFonts w:ascii="宋体" w:hAnsi="宋体" w:cs="宋体" w:eastAsia="宋体" w:hint="default"/>
          <w:w w:val="95"/>
          <w:sz w:val="16"/>
          <w:szCs w:val="16"/>
        </w:rPr>
        <w:t>编制单位：中国长城计算机深圳股份有限公司</w:t>
        <w:tab/>
      </w:r>
      <w:r>
        <w:rPr>
          <w:rFonts w:ascii="宋体" w:hAnsi="宋体" w:cs="宋体" w:eastAsia="宋体" w:hint="default"/>
          <w:sz w:val="16"/>
          <w:szCs w:val="16"/>
        </w:rPr>
        <w:t>单位：人民币元</w:t>
      </w:r>
    </w:p>
    <w:tbl>
      <w:tblPr>
        <w:tblW w:w="0" w:type="auto"/>
        <w:jc w:val="left"/>
        <w:tblInd w:w="108" w:type="dxa"/>
        <w:tblLayout w:type="fixed"/>
        <w:tblCellMar>
          <w:top w:w="0" w:type="dxa"/>
          <w:left w:w="0" w:type="dxa"/>
          <w:bottom w:w="0" w:type="dxa"/>
          <w:right w:w="0" w:type="dxa"/>
        </w:tblCellMar>
        <w:tblLook w:val="01E0"/>
      </w:tblPr>
      <w:tblGrid>
        <w:gridCol w:w="4342"/>
        <w:gridCol w:w="2675"/>
        <w:gridCol w:w="1495"/>
        <w:gridCol w:w="1391"/>
        <w:gridCol w:w="1889"/>
        <w:gridCol w:w="1856"/>
        <w:gridCol w:w="1511"/>
      </w:tblGrid>
      <w:tr>
        <w:trPr>
          <w:trHeight w:val="254" w:hRule="exact"/>
        </w:trPr>
        <w:tc>
          <w:tcPr>
            <w:tcW w:w="4342"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08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上年金额</w:t>
            </w:r>
          </w:p>
        </w:tc>
      </w:tr>
      <w:tr>
        <w:trPr>
          <w:trHeight w:val="256" w:hRule="exact"/>
        </w:trPr>
        <w:tc>
          <w:tcPr>
            <w:tcW w:w="4342" w:type="dxa"/>
            <w:vMerge/>
            <w:tcBorders>
              <w:left w:val="single" w:sz="4" w:space="0" w:color="000000"/>
              <w:bottom w:val="single" w:sz="4" w:space="0" w:color="000000"/>
              <w:right w:val="single" w:sz="4" w:space="0" w:color="000000"/>
            </w:tcBorders>
          </w:tcPr>
          <w:p>
            <w:pP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6"/>
                <w:szCs w:val="16"/>
              </w:rPr>
            </w:pPr>
            <w:r>
              <w:rPr>
                <w:rFonts w:ascii="宋体" w:hAnsi="宋体" w:cs="宋体" w:eastAsia="宋体" w:hint="default"/>
                <w:sz w:val="16"/>
                <w:szCs w:val="16"/>
              </w:rPr>
              <w:t>股本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0"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0"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24"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1" w:right="0"/>
              <w:jc w:val="left"/>
              <w:rPr>
                <w:rFonts w:ascii="宋体" w:hAnsi="宋体" w:cs="宋体" w:eastAsia="宋体" w:hint="default"/>
                <w:sz w:val="16"/>
                <w:szCs w:val="16"/>
              </w:rPr>
            </w:pPr>
            <w:r>
              <w:rPr>
                <w:rFonts w:ascii="宋体" w:hAnsi="宋体" w:cs="宋体" w:eastAsia="宋体" w:hint="default"/>
                <w:sz w:val="16"/>
                <w:szCs w:val="16"/>
              </w:rPr>
              <w:t>股东权益合计</w:t>
            </w: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一、上年年末余额</w:t>
            </w:r>
            <w:r>
              <w:rPr>
                <w:rFonts w:ascii="宋体" w:hAnsi="宋体" w:cs="宋体" w:eastAsia="宋体" w:hint="default"/>
                <w:sz w:val="16"/>
                <w:szCs w:val="16"/>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6"/>
                <w:szCs w:val="16"/>
              </w:rPr>
            </w:pPr>
            <w:r>
              <w:rPr>
                <w:rFonts w:ascii="宋体"/>
                <w:spacing w:val="-1"/>
                <w:sz w:val="16"/>
              </w:rPr>
              <w:t>1,323,593,886.00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1,313,732,279.86</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336,262,309.29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260,350,863.21</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3,233,939,338.36</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二、本年年初余额</w:t>
            </w:r>
            <w:r>
              <w:rPr>
                <w:rFonts w:ascii="宋体" w:hAnsi="宋体" w:cs="宋体" w:eastAsia="宋体" w:hint="default"/>
                <w:sz w:val="16"/>
                <w:szCs w:val="16"/>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6"/>
                <w:szCs w:val="16"/>
              </w:rPr>
            </w:pPr>
            <w:r>
              <w:rPr>
                <w:rFonts w:ascii="宋体"/>
                <w:spacing w:val="-1"/>
                <w:sz w:val="16"/>
              </w:rPr>
              <w:t>1,323,593,886.00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1,313,732,279.86</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336,262,309.29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260,350,863.21</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3,233,939,338.36</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三、本年增减变动金额（减少以“－”号填列）</w:t>
            </w:r>
            <w:r>
              <w:rPr>
                <w:rFonts w:ascii="宋体" w:hAnsi="宋体" w:cs="宋体" w:eastAsia="宋体" w:hint="default"/>
                <w:sz w:val="16"/>
                <w:szCs w:val="16"/>
              </w:rPr>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-5,028,084.95</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310,941.20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-63,381,223.48</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-68,098,367.23</w:t>
            </w: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3,109,412.02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3,109,412.02</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（二）其他综合收益</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-5,028,084.95</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-5,028,084.95</w:t>
            </w: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-5,028,084.95</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3,109,412.02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-1,918,672.93</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（三）股东投入和减少资本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1.股东投入资本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2.股份支付计入股东权益的金额</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3.其他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310,941.20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-66,490,635.50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-66,179,694.30</w:t>
            </w: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1.提取盈余公积</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310,941.20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-310,941.20</w:t>
            </w: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2.提取一般风险准备</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3.对股东的分配</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-66,179,694.30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-66,179,694.30</w:t>
            </w: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（五）股东权益内部结转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1.资本公积转增股本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2.盈余公积转增股本</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3.盈余公积弥补亏损</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4.其他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3"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267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4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b/>
                <w:bCs/>
                <w:sz w:val="16"/>
                <w:szCs w:val="16"/>
              </w:rPr>
              <w:t>四、本年年末余额</w:t>
            </w:r>
            <w:r>
              <w:rPr>
                <w:rFonts w:ascii="宋体" w:hAnsi="宋体" w:cs="宋体" w:eastAsia="宋体" w:hint="default"/>
                <w:sz w:val="16"/>
                <w:szCs w:val="16"/>
              </w:rPr>
            </w:r>
          </w:p>
        </w:tc>
        <w:tc>
          <w:tcPr>
            <w:tcW w:w="2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4"/>
              <w:jc w:val="right"/>
              <w:rPr>
                <w:rFonts w:ascii="宋体" w:hAnsi="宋体" w:cs="宋体" w:eastAsia="宋体" w:hint="default"/>
                <w:sz w:val="16"/>
                <w:szCs w:val="16"/>
              </w:rPr>
            </w:pPr>
            <w:r>
              <w:rPr>
                <w:rFonts w:ascii="宋体"/>
                <w:spacing w:val="-1"/>
                <w:sz w:val="16"/>
              </w:rPr>
              <w:t>1,323,593,886.00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1,308,704,194.91</w:t>
            </w:r>
          </w:p>
        </w:tc>
        <w:tc>
          <w:tcPr>
            <w:tcW w:w="1391"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宋体" w:hAnsi="宋体" w:cs="宋体" w:eastAsia="宋体" w:hint="default"/>
                <w:sz w:val="16"/>
                <w:szCs w:val="16"/>
              </w:rPr>
            </w:pPr>
            <w:r>
              <w:rPr>
                <w:rFonts w:ascii="宋体"/>
                <w:spacing w:val="-1"/>
                <w:sz w:val="16"/>
              </w:rPr>
              <w:t>336,573,250.49</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6"/>
                <w:szCs w:val="16"/>
              </w:rPr>
            </w:pPr>
            <w:r>
              <w:rPr>
                <w:rFonts w:ascii="宋体"/>
                <w:spacing w:val="-1"/>
                <w:sz w:val="16"/>
              </w:rPr>
              <w:t>196,969,639.73</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6"/>
                <w:szCs w:val="16"/>
              </w:rPr>
            </w:pPr>
            <w:r>
              <w:rPr>
                <w:rFonts w:ascii="宋体"/>
                <w:spacing w:val="-1"/>
                <w:sz w:val="16"/>
              </w:rPr>
              <w:t>3,165,840,971.13</w:t>
            </w:r>
          </w:p>
        </w:tc>
      </w:tr>
    </w:tbl>
    <w:p>
      <w:pPr>
        <w:spacing w:line="240" w:lineRule="auto" w:before="7"/>
        <w:rPr>
          <w:rFonts w:ascii="宋体" w:hAnsi="宋体" w:cs="宋体" w:eastAsia="宋体" w:hint="default"/>
          <w:sz w:val="7"/>
          <w:szCs w:val="7"/>
        </w:rPr>
      </w:pPr>
    </w:p>
    <w:p>
      <w:pPr>
        <w:tabs>
          <w:tab w:pos="5622" w:val="left" w:leader="none"/>
          <w:tab w:pos="12222" w:val="left" w:leader="none"/>
        </w:tabs>
        <w:spacing w:before="38"/>
        <w:ind w:left="1021" w:right="0" w:firstLine="0"/>
        <w:jc w:val="left"/>
        <w:rPr>
          <w:rFonts w:ascii="宋体" w:hAnsi="宋体" w:cs="宋体" w:eastAsia="宋体" w:hint="default"/>
          <w:sz w:val="20"/>
          <w:szCs w:val="20"/>
        </w:rPr>
      </w:pPr>
      <w:r>
        <w:rPr>
          <w:rFonts w:ascii="宋体" w:hAnsi="宋体" w:cs="宋体" w:eastAsia="宋体" w:hint="default"/>
          <w:spacing w:val="-1"/>
          <w:sz w:val="20"/>
          <w:szCs w:val="20"/>
        </w:rPr>
        <w:t>法定代表人：杨军</w:t>
        <w:tab/>
        <w:t>主管会计工作负责人：赵家礼</w:t>
        <w:tab/>
        <w:t>会计机构负责人：宋艳艳</w:t>
      </w:r>
    </w:p>
    <w:p>
      <w:pPr>
        <w:spacing w:after="0"/>
        <w:jc w:val="left"/>
        <w:rPr>
          <w:rFonts w:ascii="宋体" w:hAnsi="宋体" w:cs="宋体" w:eastAsia="宋体" w:hint="default"/>
          <w:sz w:val="20"/>
          <w:szCs w:val="20"/>
        </w:rPr>
        <w:sectPr>
          <w:headerReference w:type="default" r:id="rId47"/>
          <w:footerReference w:type="default" r:id="rId48"/>
          <w:pgSz w:w="16840" w:h="11910" w:orient="landscape"/>
          <w:pgMar w:header="0" w:footer="977" w:top="1100" w:bottom="1160" w:left="500" w:right="940"/>
          <w:pgNumType w:start="12"/>
        </w:sectPr>
      </w:pPr>
    </w:p>
    <w:p>
      <w:pPr>
        <w:spacing w:line="23"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1pt;height:1.2pt;mso-position-horizontal-relative:char;mso-position-vertical-relative:line" coordorigin="0,0" coordsize="8620,24">
            <v:group style="position:absolute;left:7;top:16;width:8567;height:2" coordorigin="7,16" coordsize="8567,2">
              <v:shape style="position:absolute;left:7;top:16;width:8567;height:2" coordorigin="7,16" coordsize="8567,0" path="m7,16l8574,16e" filled="false" stroked="true" strokeweight=".71997pt" strokecolor="#000000">
                <v:path arrowok="t"/>
              </v:shape>
            </v:group>
            <v:group style="position:absolute;left:53;top:8;width:8560;height:2" coordorigin="53,8" coordsize="8560,2">
              <v:shape style="position:absolute;left:53;top:8;width:8560;height:2" coordorigin="53,8" coordsize="8560,0" path="m53,8l8612,8e" filled="false" stroked="true" strokeweight=".75pt" strokecolor="#000000">
                <v:path arrowok="t"/>
              </v:shape>
            </v:group>
          </v:group>
        </w:pict>
      </w:r>
      <w:r>
        <w:rPr>
          <w:rFonts w:ascii="宋体" w:hAnsi="宋体" w:cs="宋体" w:eastAsia="宋体" w:hint="default"/>
          <w:sz w:val="2"/>
          <w:szCs w:val="2"/>
        </w:rPr>
      </w:r>
    </w:p>
    <w:p>
      <w:pPr>
        <w:pStyle w:val="Heading4"/>
        <w:spacing w:line="240" w:lineRule="auto" w:before="38"/>
        <w:ind w:left="591" w:right="123"/>
        <w:jc w:val="left"/>
        <w:rPr>
          <w:b w:val="0"/>
          <w:bCs w:val="0"/>
        </w:rPr>
      </w:pPr>
      <w:r>
        <w:rPr/>
        <w:t>一、公司的基本情况</w:t>
      </w:r>
      <w:r>
        <w:rPr>
          <w:b w:val="0"/>
          <w:bCs w:val="0"/>
        </w:rPr>
      </w:r>
    </w:p>
    <w:p>
      <w:pPr>
        <w:spacing w:line="240" w:lineRule="auto" w:before="2"/>
        <w:rPr>
          <w:rFonts w:ascii="宋体" w:hAnsi="宋体" w:cs="宋体" w:eastAsia="宋体" w:hint="default"/>
          <w:b/>
          <w:bCs/>
          <w:sz w:val="25"/>
          <w:szCs w:val="25"/>
        </w:rPr>
      </w:pPr>
    </w:p>
    <w:p>
      <w:pPr>
        <w:pStyle w:val="BodyText"/>
        <w:spacing w:line="266" w:lineRule="auto"/>
        <w:ind w:left="141" w:right="123" w:firstLine="440"/>
        <w:jc w:val="left"/>
      </w:pPr>
      <w:r>
        <w:rPr/>
        <w:t>中国长城计算机深圳股份有限公司（以下简称本公司，在包含子公司时统称本集团）</w:t>
      </w:r>
      <w:r>
        <w:rPr>
          <w:w w:val="99"/>
        </w:rPr>
        <w:t> </w:t>
      </w:r>
      <w:r>
        <w:rPr>
          <w:spacing w:val="-2"/>
        </w:rPr>
        <w:t>为一家在中华人民共和国成立的股份有限公司，系由中国长城计算机集团公司独家发起重</w:t>
      </w:r>
      <w:r>
        <w:rPr>
          <w:w w:val="99"/>
        </w:rPr>
        <w:t> </w:t>
      </w:r>
      <w:r>
        <w:rPr/>
        <w:t>组设立，成立于1997年6月19日。持有注册号为440301103219923号之企业法人营业执照，</w:t>
      </w:r>
      <w:r>
        <w:rPr>
          <w:w w:val="99"/>
        </w:rPr>
        <w:t> </w:t>
      </w:r>
      <w:r>
        <w:rPr/>
        <w:t>法定代表人为：杨军；注册地址为：深圳市南山区科技园长城计算机大厦。</w:t>
      </w:r>
    </w:p>
    <w:p>
      <w:pPr>
        <w:spacing w:line="240" w:lineRule="auto" w:before="1"/>
        <w:rPr>
          <w:rFonts w:ascii="宋体" w:hAnsi="宋体" w:cs="宋体" w:eastAsia="宋体" w:hint="default"/>
          <w:sz w:val="31"/>
          <w:szCs w:val="31"/>
        </w:rPr>
      </w:pPr>
    </w:p>
    <w:p>
      <w:pPr>
        <w:pStyle w:val="BodyText"/>
        <w:spacing w:line="266" w:lineRule="auto"/>
        <w:ind w:left="141" w:right="212" w:firstLine="440"/>
        <w:jc w:val="both"/>
      </w:pPr>
      <w:r>
        <w:rPr/>
        <w:t>经中国证券监督管理委员会</w:t>
      </w:r>
      <w:r>
        <w:rPr>
          <w:spacing w:val="-45"/>
        </w:rPr>
        <w:t> </w:t>
      </w:r>
      <w:r>
        <w:rPr/>
        <w:t>1997</w:t>
      </w:r>
      <w:r>
        <w:rPr>
          <w:spacing w:val="-46"/>
        </w:rPr>
        <w:t> </w:t>
      </w:r>
      <w:r>
        <w:rPr/>
        <w:t>年</w:t>
      </w:r>
      <w:r>
        <w:rPr>
          <w:spacing w:val="-45"/>
        </w:rPr>
        <w:t> </w:t>
      </w:r>
      <w:r>
        <w:rPr/>
        <w:t>6</w:t>
      </w:r>
      <w:r>
        <w:rPr>
          <w:spacing w:val="-44"/>
        </w:rPr>
        <w:t> </w:t>
      </w:r>
      <w:r>
        <w:rPr/>
        <w:t>月</w:t>
      </w:r>
      <w:r>
        <w:rPr>
          <w:spacing w:val="-45"/>
        </w:rPr>
        <w:t> </w:t>
      </w:r>
      <w:r>
        <w:rPr/>
        <w:t>4</w:t>
      </w:r>
      <w:r>
        <w:rPr>
          <w:spacing w:val="-44"/>
        </w:rPr>
        <w:t> </w:t>
      </w:r>
      <w:r>
        <w:rPr/>
        <w:t>日“证监发字[1997]309</w:t>
      </w:r>
      <w:r>
        <w:rPr>
          <w:spacing w:val="-44"/>
        </w:rPr>
        <w:t> </w:t>
      </w:r>
      <w:r>
        <w:rPr/>
        <w:t>号”文批准，本</w:t>
      </w:r>
      <w:r>
        <w:rPr>
          <w:w w:val="99"/>
        </w:rPr>
        <w:t> </w:t>
      </w:r>
      <w:r>
        <w:rPr/>
        <w:t>公司首次向社会公开发行人民币普通股（A</w:t>
      </w:r>
      <w:r>
        <w:rPr>
          <w:spacing w:val="-60"/>
        </w:rPr>
        <w:t> </w:t>
      </w:r>
      <w:r>
        <w:rPr>
          <w:spacing w:val="-3"/>
        </w:rPr>
        <w:t>股）5,700</w:t>
      </w:r>
      <w:r>
        <w:rPr>
          <w:spacing w:val="-60"/>
        </w:rPr>
        <w:t> </w:t>
      </w:r>
      <w:r>
        <w:rPr>
          <w:spacing w:val="-3"/>
        </w:rPr>
        <w:t>万股，每股发行价格</w:t>
      </w:r>
      <w:r>
        <w:rPr>
          <w:spacing w:val="-60"/>
        </w:rPr>
        <w:t> </w:t>
      </w:r>
      <w:r>
        <w:rPr/>
        <w:t>6.58</w:t>
      </w:r>
      <w:r>
        <w:rPr>
          <w:spacing w:val="-61"/>
        </w:rPr>
        <w:t> </w:t>
      </w:r>
      <w:r>
        <w:rPr>
          <w:spacing w:val="-5"/>
        </w:rPr>
        <w:t>元，并于</w:t>
      </w:r>
      <w:r>
        <w:rPr>
          <w:w w:val="99"/>
        </w:rPr>
        <w:t> 1997</w:t>
      </w:r>
      <w:r>
        <w:rPr>
          <w:spacing w:val="-54"/>
          <w:w w:val="99"/>
        </w:rPr>
        <w:t> </w:t>
      </w:r>
      <w:r>
        <w:rPr>
          <w:w w:val="99"/>
        </w:rPr>
        <w:t>年</w:t>
      </w:r>
      <w:r>
        <w:rPr>
          <w:spacing w:val="-54"/>
          <w:w w:val="99"/>
        </w:rPr>
        <w:t> </w:t>
      </w:r>
      <w:r>
        <w:rPr>
          <w:w w:val="99"/>
        </w:rPr>
        <w:t>6</w:t>
      </w:r>
      <w:r>
        <w:rPr>
          <w:spacing w:val="-54"/>
          <w:w w:val="99"/>
        </w:rPr>
        <w:t> </w:t>
      </w:r>
      <w:r>
        <w:rPr>
          <w:w w:val="99"/>
        </w:rPr>
        <w:t>月</w:t>
      </w:r>
      <w:r>
        <w:rPr>
          <w:spacing w:val="-55"/>
          <w:w w:val="99"/>
        </w:rPr>
        <w:t> </w:t>
      </w:r>
      <w:r>
        <w:rPr>
          <w:w w:val="99"/>
        </w:rPr>
        <w:t>26</w:t>
      </w:r>
      <w:r>
        <w:rPr>
          <w:spacing w:val="-54"/>
          <w:w w:val="99"/>
        </w:rPr>
        <w:t> </w:t>
      </w:r>
      <w:r>
        <w:rPr>
          <w:spacing w:val="-6"/>
          <w:w w:val="99"/>
        </w:rPr>
        <w:t>日在深圳证券交易所挂牌交易（股票简称“长城电脑”，代码</w:t>
      </w:r>
      <w:r>
        <w:rPr>
          <w:spacing w:val="-54"/>
          <w:w w:val="99"/>
        </w:rPr>
        <w:t> </w:t>
      </w:r>
      <w:r>
        <w:rPr>
          <w:spacing w:val="-17"/>
          <w:w w:val="99"/>
        </w:rPr>
        <w:t>000066）。首</w:t>
      </w:r>
      <w:r>
        <w:rPr/>
      </w:r>
    </w:p>
    <w:p>
      <w:pPr>
        <w:pStyle w:val="BodyText"/>
        <w:spacing w:line="240" w:lineRule="auto" w:before="7"/>
        <w:ind w:left="141" w:right="0"/>
        <w:jc w:val="both"/>
      </w:pPr>
      <w:r>
        <w:rPr/>
        <w:t>次公开发行股票后，本公司总股本变更为</w:t>
      </w:r>
      <w:r>
        <w:rPr>
          <w:spacing w:val="-60"/>
        </w:rPr>
        <w:t> </w:t>
      </w:r>
      <w:r>
        <w:rPr/>
        <w:t>15,855</w:t>
      </w:r>
      <w:r>
        <w:rPr>
          <w:spacing w:val="-60"/>
        </w:rPr>
        <w:t> </w:t>
      </w:r>
      <w:r>
        <w:rPr/>
        <w:t>万股。</w:t>
      </w:r>
    </w:p>
    <w:p>
      <w:pPr>
        <w:spacing w:line="240" w:lineRule="auto" w:before="1"/>
        <w:rPr>
          <w:rFonts w:ascii="宋体" w:hAnsi="宋体" w:cs="宋体" w:eastAsia="宋体" w:hint="default"/>
          <w:sz w:val="30"/>
          <w:szCs w:val="30"/>
        </w:rPr>
      </w:pPr>
    </w:p>
    <w:p>
      <w:pPr>
        <w:pStyle w:val="BodyText"/>
        <w:spacing w:line="266" w:lineRule="auto"/>
        <w:ind w:left="141" w:right="212" w:firstLine="424"/>
        <w:jc w:val="both"/>
      </w:pPr>
      <w:r>
        <w:rPr>
          <w:spacing w:val="-2"/>
        </w:rPr>
        <w:t>根据国有资产管理局“国资企发[1998]35号”文件批准，中国长城计算机集团公司于</w:t>
      </w:r>
      <w:r>
        <w:rPr>
          <w:w w:val="99"/>
        </w:rPr>
        <w:t> </w:t>
      </w:r>
      <w:r>
        <w:rPr/>
        <w:t>1998年3月20日将其持有的本公司全部股权连同其在深圳开发科技股份有限公司及深圳开</w:t>
      </w:r>
      <w:r>
        <w:rPr>
          <w:spacing w:val="-83"/>
        </w:rPr>
        <w:t> </w:t>
      </w:r>
      <w:r>
        <w:rPr>
          <w:spacing w:val="-83"/>
        </w:rPr>
      </w:r>
      <w:r>
        <w:rPr>
          <w:spacing w:val="-2"/>
        </w:rPr>
        <w:t>发磁记录有限公司持有的全部股权及有关负债纳入股份制改组范围，独家发起设立长城科</w:t>
      </w:r>
      <w:r>
        <w:rPr>
          <w:w w:val="99"/>
        </w:rPr>
        <w:t> </w:t>
      </w:r>
      <w:r>
        <w:rPr>
          <w:spacing w:val="-2"/>
        </w:rPr>
        <w:t>技股份有限公司，并于1999年8月5日在香港联交所上市。经过上述股权重组，本集团的国</w:t>
      </w:r>
      <w:r>
        <w:rPr>
          <w:w w:val="99"/>
        </w:rPr>
        <w:t> </w:t>
      </w:r>
      <w:r>
        <w:rPr/>
        <w:t>有法人股股权由长城科技股份有限公司持有。</w:t>
      </w:r>
    </w:p>
    <w:p>
      <w:pPr>
        <w:spacing w:line="240" w:lineRule="auto" w:before="1"/>
        <w:rPr>
          <w:rFonts w:ascii="宋体" w:hAnsi="宋体" w:cs="宋体" w:eastAsia="宋体" w:hint="default"/>
          <w:sz w:val="31"/>
          <w:szCs w:val="31"/>
        </w:rPr>
      </w:pPr>
    </w:p>
    <w:p>
      <w:pPr>
        <w:pStyle w:val="BodyText"/>
        <w:spacing w:line="266" w:lineRule="auto"/>
        <w:ind w:left="141" w:right="0" w:firstLine="424"/>
        <w:jc w:val="left"/>
      </w:pPr>
      <w:r>
        <w:rPr/>
        <w:t>1998年6月，经本公司1997年度股东大会决议，本公司实施1997年度利润分配和资本</w:t>
      </w:r>
      <w:r>
        <w:rPr>
          <w:w w:val="99"/>
        </w:rPr>
        <w:t> </w:t>
      </w:r>
      <w:r>
        <w:rPr>
          <w:spacing w:val="-5"/>
          <w:w w:val="99"/>
        </w:rPr>
        <w:t>公积金转增股本方案，向全体股东每10股转增资本公积金3股并派发现金股利1元（含税），</w:t>
      </w:r>
      <w:r>
        <w:rPr>
          <w:spacing w:val="-71"/>
          <w:w w:val="99"/>
        </w:rPr>
        <w:t> </w:t>
      </w:r>
      <w:r>
        <w:rPr>
          <w:spacing w:val="-71"/>
          <w:w w:val="99"/>
        </w:rPr>
      </w:r>
      <w:r>
        <w:rPr/>
        <w:t>转增后的股本为20,611.50万股。</w:t>
      </w:r>
    </w:p>
    <w:p>
      <w:pPr>
        <w:spacing w:line="240" w:lineRule="auto" w:before="1"/>
        <w:rPr>
          <w:rFonts w:ascii="宋体" w:hAnsi="宋体" w:cs="宋体" w:eastAsia="宋体" w:hint="default"/>
          <w:sz w:val="31"/>
          <w:szCs w:val="31"/>
        </w:rPr>
      </w:pPr>
    </w:p>
    <w:p>
      <w:pPr>
        <w:pStyle w:val="BodyText"/>
        <w:spacing w:line="266" w:lineRule="auto"/>
        <w:ind w:left="141" w:right="0" w:firstLine="424"/>
        <w:jc w:val="left"/>
      </w:pPr>
      <w:r>
        <w:rPr/>
        <w:t>1999年4月，经本公司1998年度股东大会决议，本公司实施1998年度利润分配和资本</w:t>
      </w:r>
      <w:r>
        <w:rPr>
          <w:w w:val="99"/>
        </w:rPr>
        <w:t> </w:t>
      </w:r>
      <w:r>
        <w:rPr>
          <w:spacing w:val="-5"/>
          <w:w w:val="99"/>
        </w:rPr>
        <w:t>公积金转增股本方案，向全体股东每10股转增资本公积金4股并派发现金股利1元（含税），</w:t>
      </w:r>
      <w:r>
        <w:rPr>
          <w:spacing w:val="-71"/>
          <w:w w:val="99"/>
        </w:rPr>
        <w:t> </w:t>
      </w:r>
      <w:r>
        <w:rPr>
          <w:spacing w:val="-71"/>
          <w:w w:val="99"/>
        </w:rPr>
      </w:r>
      <w:r>
        <w:rPr/>
        <w:t>转增后的股本为28,856.10万股。</w:t>
      </w:r>
    </w:p>
    <w:p>
      <w:pPr>
        <w:spacing w:line="240" w:lineRule="auto" w:before="1"/>
        <w:rPr>
          <w:rFonts w:ascii="宋体" w:hAnsi="宋体" w:cs="宋体" w:eastAsia="宋体" w:hint="default"/>
          <w:sz w:val="31"/>
          <w:szCs w:val="31"/>
        </w:rPr>
      </w:pPr>
    </w:p>
    <w:p>
      <w:pPr>
        <w:pStyle w:val="BodyText"/>
        <w:spacing w:line="240" w:lineRule="auto"/>
        <w:ind w:left="566" w:right="123"/>
        <w:jc w:val="left"/>
      </w:pPr>
      <w:r>
        <w:rPr/>
        <w:t>2000年3月，经中国证监会“证监上字[1999]151号”文核准，本公司于2000年1月以</w:t>
      </w:r>
    </w:p>
    <w:p>
      <w:pPr>
        <w:pStyle w:val="BodyText"/>
        <w:spacing w:line="240" w:lineRule="auto" w:before="32"/>
        <w:ind w:left="141" w:right="0"/>
        <w:jc w:val="both"/>
      </w:pPr>
      <w:r>
        <w:rPr>
          <w:spacing w:val="7"/>
        </w:rPr>
        <w:t>1999期末的总股本28,856.10万股为基数，每10股配售1.64835股（按1997期末总股本</w:t>
      </w:r>
    </w:p>
    <w:p>
      <w:pPr>
        <w:pStyle w:val="BodyText"/>
        <w:spacing w:line="266" w:lineRule="auto" w:before="32"/>
        <w:ind w:left="141" w:right="212"/>
        <w:jc w:val="both"/>
      </w:pPr>
      <w:r>
        <w:rPr>
          <w:spacing w:val="-2"/>
          <w:w w:val="99"/>
        </w:rPr>
        <w:t>15,855万股为基数每10股配售3股），配股价格为12元/股。由于法人股股东长城科技股份</w:t>
      </w:r>
      <w:r>
        <w:rPr>
          <w:spacing w:val="-84"/>
          <w:w w:val="99"/>
        </w:rPr>
        <w:t> </w:t>
      </w:r>
      <w:r>
        <w:rPr>
          <w:spacing w:val="-84"/>
          <w:w w:val="99"/>
        </w:rPr>
      </w:r>
      <w:r>
        <w:rPr>
          <w:spacing w:val="3"/>
        </w:rPr>
        <w:t>有限公司承诺全部放弃应配股份且不予转让，实际向社会公众股和高管股配售1,710</w:t>
      </w:r>
      <w:r>
        <w:rPr/>
        <w:t> 万</w:t>
      </w:r>
      <w:r>
        <w:rPr>
          <w:w w:val="99"/>
        </w:rPr>
        <w:t> </w:t>
      </w:r>
      <w:r>
        <w:rPr/>
        <w:t>股，配售后本公司总股本增至30,566.10万股。</w:t>
      </w:r>
    </w:p>
    <w:p>
      <w:pPr>
        <w:spacing w:line="240" w:lineRule="auto" w:before="1"/>
        <w:rPr>
          <w:rFonts w:ascii="宋体" w:hAnsi="宋体" w:cs="宋体" w:eastAsia="宋体" w:hint="default"/>
          <w:sz w:val="31"/>
          <w:szCs w:val="31"/>
        </w:rPr>
      </w:pPr>
    </w:p>
    <w:p>
      <w:pPr>
        <w:pStyle w:val="BodyText"/>
        <w:spacing w:line="266" w:lineRule="auto"/>
        <w:ind w:left="141" w:right="215" w:firstLine="424"/>
        <w:jc w:val="both"/>
      </w:pPr>
      <w:r>
        <w:rPr/>
        <w:t>2000年6月，经本公司1999年度股东大会决议，本公司实施1999年度利润分配和资本</w:t>
      </w:r>
      <w:r>
        <w:rPr>
          <w:w w:val="99"/>
        </w:rPr>
        <w:t> </w:t>
      </w:r>
      <w:r>
        <w:rPr>
          <w:spacing w:val="-2"/>
        </w:rPr>
        <w:t>公积金转增股本方案，向全体股东每10股转增资本公积金3股，每10股送红股2股并派发现</w:t>
      </w:r>
      <w:r>
        <w:rPr>
          <w:spacing w:val="-106"/>
        </w:rPr>
        <w:t> </w:t>
      </w:r>
      <w:r>
        <w:rPr>
          <w:spacing w:val="-106"/>
        </w:rPr>
      </w:r>
      <w:r>
        <w:rPr/>
        <w:t>金股利2元(含税)。本次转增后本公司的股本总额为45,849.15万元。</w:t>
      </w:r>
    </w:p>
    <w:p>
      <w:pPr>
        <w:spacing w:line="240" w:lineRule="auto" w:before="1"/>
        <w:rPr>
          <w:rFonts w:ascii="宋体" w:hAnsi="宋体" w:cs="宋体" w:eastAsia="宋体" w:hint="default"/>
          <w:sz w:val="31"/>
          <w:szCs w:val="31"/>
        </w:rPr>
      </w:pPr>
    </w:p>
    <w:p>
      <w:pPr>
        <w:pStyle w:val="BodyText"/>
        <w:spacing w:line="268" w:lineRule="auto"/>
        <w:ind w:left="141" w:right="206" w:firstLine="409"/>
        <w:jc w:val="both"/>
      </w:pPr>
      <w:r>
        <w:rPr>
          <w:spacing w:val="-9"/>
        </w:rPr>
        <w:t>2008年5月13日，经本公司2007年度股东大会审议通过2007年度利润分配和股票股利转增</w:t>
      </w:r>
      <w:r>
        <w:rPr>
          <w:w w:val="99"/>
        </w:rPr>
        <w:t> </w:t>
      </w:r>
      <w:r>
        <w:rPr>
          <w:spacing w:val="-7"/>
        </w:rPr>
        <w:t>股本方案，以2007期末总股本458,491,500股为基数，向全体股东每10股送红股2股并派发现</w:t>
      </w:r>
      <w:r>
        <w:rPr>
          <w:spacing w:val="-83"/>
        </w:rPr>
        <w:t> </w:t>
      </w:r>
      <w:r>
        <w:rPr>
          <w:spacing w:val="-83"/>
        </w:rPr>
      </w:r>
      <w:r>
        <w:rPr>
          <w:spacing w:val="-3"/>
          <w:w w:val="99"/>
        </w:rPr>
        <w:t>金股利0.23元人民币（含税）。本次转增后本公司的股本总额为55,018.98万元。</w:t>
      </w:r>
      <w:r>
        <w:rPr>
          <w:spacing w:val="-3"/>
        </w:rPr>
      </w:r>
    </w:p>
    <w:p>
      <w:pPr>
        <w:spacing w:after="0" w:line="268" w:lineRule="auto"/>
        <w:jc w:val="both"/>
        <w:sectPr>
          <w:headerReference w:type="default" r:id="rId49"/>
          <w:footerReference w:type="default" r:id="rId50"/>
          <w:pgSz w:w="11910" w:h="16840"/>
          <w:pgMar w:header="938" w:footer="844" w:top="1840" w:bottom="1040" w:left="1560" w:right="1480"/>
          <w:pgNumType w:start="13"/>
        </w:sectPr>
      </w:pPr>
    </w:p>
    <w:p>
      <w:pPr>
        <w:pStyle w:val="BodyText"/>
        <w:spacing w:line="268" w:lineRule="auto" w:before="28"/>
        <w:ind w:left="241" w:right="251" w:firstLine="424"/>
        <w:jc w:val="both"/>
      </w:pPr>
      <w:r>
        <w:rPr>
          <w:spacing w:val="-4"/>
        </w:rPr>
        <w:t>2010年5月17日，经本公司2009年度股东大会审议通过2009年度利润分配方案，以2009</w:t>
      </w:r>
      <w:r>
        <w:rPr>
          <w:w w:val="99"/>
        </w:rPr>
        <w:t> </w:t>
      </w:r>
      <w:r>
        <w:rPr>
          <w:spacing w:val="-2"/>
        </w:rPr>
        <w:t>期末总股本55,018.98万股为基数，向全体股东按每10股送红股5股，同时以资本公积金每</w:t>
      </w:r>
      <w:r>
        <w:rPr>
          <w:spacing w:val="-107"/>
        </w:rPr>
        <w:t> </w:t>
      </w:r>
      <w:r>
        <w:rPr>
          <w:spacing w:val="-107"/>
        </w:rPr>
      </w:r>
      <w:r>
        <w:rPr/>
        <w:t>10股转增5股。本次转增后本公司的股本总额为110,037.96万元。</w:t>
      </w:r>
    </w:p>
    <w:p>
      <w:pPr>
        <w:spacing w:line="240" w:lineRule="auto" w:before="12"/>
        <w:rPr>
          <w:rFonts w:ascii="宋体" w:hAnsi="宋体" w:cs="宋体" w:eastAsia="宋体" w:hint="default"/>
          <w:sz w:val="30"/>
          <w:szCs w:val="30"/>
        </w:rPr>
      </w:pPr>
    </w:p>
    <w:p>
      <w:pPr>
        <w:pStyle w:val="BodyText"/>
        <w:spacing w:line="266" w:lineRule="auto"/>
        <w:ind w:left="241" w:right="212" w:firstLine="440"/>
        <w:jc w:val="both"/>
      </w:pPr>
      <w:r>
        <w:rPr/>
        <w:t>2010</w:t>
      </w:r>
      <w:r>
        <w:rPr>
          <w:spacing w:val="-40"/>
        </w:rPr>
        <w:t> </w:t>
      </w:r>
      <w:r>
        <w:rPr/>
        <w:t>年</w:t>
      </w:r>
      <w:r>
        <w:rPr>
          <w:spacing w:val="-40"/>
        </w:rPr>
        <w:t> </w:t>
      </w:r>
      <w:r>
        <w:rPr/>
        <w:t>11</w:t>
      </w:r>
      <w:r>
        <w:rPr>
          <w:spacing w:val="-41"/>
        </w:rPr>
        <w:t> </w:t>
      </w:r>
      <w:r>
        <w:rPr/>
        <w:t>月</w:t>
      </w:r>
      <w:r>
        <w:rPr>
          <w:spacing w:val="-40"/>
        </w:rPr>
        <w:t> </w:t>
      </w:r>
      <w:r>
        <w:rPr/>
        <w:t>16</w:t>
      </w:r>
      <w:r>
        <w:rPr>
          <w:spacing w:val="-40"/>
        </w:rPr>
        <w:t> </w:t>
      </w:r>
      <w:r>
        <w:rPr/>
        <w:t>日止，根据中国证券监督管理委员会《关于核准中国长城计算机深</w:t>
      </w:r>
      <w:r>
        <w:rPr>
          <w:w w:val="99"/>
        </w:rPr>
        <w:t> </w:t>
      </w:r>
      <w:r>
        <w:rPr/>
        <w:t>圳股份有限公司非公开发行股票的批复》(证监许可[2010]1458 号文)及《关于核准豁免</w:t>
      </w:r>
      <w:r>
        <w:rPr>
          <w:spacing w:val="-80"/>
        </w:rPr>
        <w:t> </w:t>
      </w:r>
      <w:r>
        <w:rPr>
          <w:spacing w:val="-80"/>
        </w:rPr>
      </w:r>
      <w:r>
        <w:rPr>
          <w:spacing w:val="3"/>
        </w:rPr>
        <w:t>长城科技股份有限公司及一致行动人要约收购中国长城计算机深圳股份有限公司股份义</w:t>
      </w:r>
      <w:r>
        <w:rPr>
          <w:spacing w:val="-103"/>
        </w:rPr>
        <w:t> </w:t>
      </w:r>
      <w:r>
        <w:rPr>
          <w:spacing w:val="-103"/>
        </w:rPr>
      </w:r>
      <w:r>
        <w:rPr>
          <w:spacing w:val="-7"/>
          <w:w w:val="99"/>
        </w:rPr>
        <w:t>务的批复》（证监许可[2010]1459</w:t>
      </w:r>
      <w:r>
        <w:rPr>
          <w:spacing w:val="-52"/>
          <w:w w:val="99"/>
        </w:rPr>
        <w:t> </w:t>
      </w:r>
      <w:r>
        <w:rPr>
          <w:spacing w:val="-4"/>
          <w:w w:val="99"/>
        </w:rPr>
        <w:t>号文）核准，本公司非公开发行</w:t>
      </w:r>
      <w:r>
        <w:rPr>
          <w:spacing w:val="6"/>
          <w:w w:val="99"/>
        </w:rPr>
        <w:t> </w:t>
      </w:r>
      <w:r>
        <w:rPr>
          <w:w w:val="99"/>
        </w:rPr>
        <w:t>223,214,286</w:t>
      </w:r>
      <w:r>
        <w:rPr>
          <w:spacing w:val="-52"/>
          <w:w w:val="99"/>
        </w:rPr>
        <w:t> </w:t>
      </w:r>
      <w:r>
        <w:rPr>
          <w:w w:val="99"/>
        </w:rPr>
        <w:t>股人民币</w:t>
      </w:r>
      <w:r>
        <w:rPr>
          <w:spacing w:val="-107"/>
          <w:w w:val="99"/>
        </w:rPr>
        <w:t> </w:t>
      </w:r>
      <w:r>
        <w:rPr>
          <w:spacing w:val="-107"/>
          <w:w w:val="99"/>
        </w:rPr>
      </w:r>
      <w:r>
        <w:rPr/>
        <w:t>普通股，发行价格每股人民币</w:t>
      </w:r>
      <w:r>
        <w:rPr>
          <w:spacing w:val="-40"/>
        </w:rPr>
        <w:t> </w:t>
      </w:r>
      <w:r>
        <w:rPr/>
        <w:t>4.48</w:t>
      </w:r>
      <w:r>
        <w:rPr>
          <w:spacing w:val="-40"/>
        </w:rPr>
        <w:t> </w:t>
      </w:r>
      <w:r>
        <w:rPr/>
        <w:t>元，募集资金总额人民币</w:t>
      </w:r>
      <w:r>
        <w:rPr>
          <w:spacing w:val="-4"/>
        </w:rPr>
        <w:t> </w:t>
      </w:r>
      <w:r>
        <w:rPr/>
        <w:t>1,000,000,001.28</w:t>
      </w:r>
      <w:r>
        <w:rPr>
          <w:spacing w:val="-4"/>
        </w:rPr>
        <w:t> </w:t>
      </w:r>
      <w:r>
        <w:rPr/>
        <w:t>元，扣</w:t>
      </w:r>
      <w:r>
        <w:rPr>
          <w:w w:val="99"/>
        </w:rPr>
        <w:t> </w:t>
      </w:r>
      <w:r>
        <w:rPr>
          <w:spacing w:val="19"/>
        </w:rPr>
        <w:t>除承销费、 </w:t>
      </w:r>
      <w:r>
        <w:rPr>
          <w:spacing w:val="22"/>
        </w:rPr>
        <w:t>律师费等发行费用人民币 </w:t>
      </w:r>
      <w:r>
        <w:rPr/>
        <w:t>18,945,000.00</w:t>
      </w:r>
      <w:r>
        <w:rPr>
          <w:spacing w:val="-63"/>
        </w:rPr>
        <w:t> </w:t>
      </w:r>
      <w:r>
        <w:rPr>
          <w:spacing w:val="22"/>
        </w:rPr>
        <w:t>元，募集资金净额为人民币</w:t>
      </w:r>
      <w:r>
        <w:rPr>
          <w:w w:val="99"/>
        </w:rPr>
        <w:t> </w:t>
      </w:r>
      <w:r>
        <w:rPr/>
        <w:t>981,055,001.28</w:t>
      </w:r>
      <w:r>
        <w:rPr>
          <w:spacing w:val="40"/>
        </w:rPr>
        <w:t> </w:t>
      </w:r>
      <w:r>
        <w:rPr/>
        <w:t>元</w:t>
      </w:r>
      <w:r>
        <w:rPr>
          <w:spacing w:val="-69"/>
        </w:rPr>
        <w:t> </w:t>
      </w:r>
      <w:r>
        <w:rPr/>
        <w:t>，</w:t>
      </w:r>
      <w:r>
        <w:rPr>
          <w:spacing w:val="-69"/>
        </w:rPr>
        <w:t> </w:t>
      </w:r>
      <w:r>
        <w:rPr/>
        <w:t>其</w:t>
      </w:r>
      <w:r>
        <w:rPr>
          <w:spacing w:val="-69"/>
        </w:rPr>
        <w:t> </w:t>
      </w:r>
      <w:r>
        <w:rPr>
          <w:spacing w:val="33"/>
        </w:rPr>
        <w:t>中增加股</w:t>
      </w:r>
      <w:r>
        <w:rPr>
          <w:spacing w:val="-69"/>
        </w:rPr>
        <w:t> </w:t>
      </w:r>
      <w:r>
        <w:rPr>
          <w:spacing w:val="33"/>
        </w:rPr>
        <w:t>本人民币</w:t>
      </w:r>
      <w:r>
        <w:rPr>
          <w:spacing w:val="82"/>
        </w:rPr>
        <w:t> </w:t>
      </w:r>
      <w:r>
        <w:rPr/>
        <w:t>223,214,286.00</w:t>
      </w:r>
      <w:r>
        <w:rPr>
          <w:spacing w:val="40"/>
        </w:rPr>
        <w:t> </w:t>
      </w:r>
      <w:r>
        <w:rPr/>
        <w:t>元</w:t>
      </w:r>
      <w:r>
        <w:rPr>
          <w:spacing w:val="-70"/>
        </w:rPr>
        <w:t> </w:t>
      </w:r>
      <w:r>
        <w:rPr/>
        <w:t>，</w:t>
      </w:r>
      <w:r>
        <w:rPr>
          <w:spacing w:val="-69"/>
        </w:rPr>
        <w:t> </w:t>
      </w:r>
      <w:r>
        <w:rPr>
          <w:spacing w:val="33"/>
        </w:rPr>
        <w:t>增加资本</w:t>
      </w:r>
      <w:r>
        <w:rPr>
          <w:spacing w:val="-69"/>
        </w:rPr>
        <w:t> </w:t>
      </w:r>
      <w:r>
        <w:rPr>
          <w:spacing w:val="22"/>
        </w:rPr>
        <w:t>公积</w:t>
      </w:r>
      <w:r>
        <w:rPr>
          <w:spacing w:val="-66"/>
        </w:rPr>
        <w:t> </w:t>
      </w:r>
      <w:r>
        <w:rPr/>
      </w:r>
    </w:p>
    <w:p>
      <w:pPr>
        <w:pStyle w:val="BodyText"/>
        <w:spacing w:line="240" w:lineRule="auto" w:before="8"/>
        <w:ind w:left="241" w:right="163"/>
        <w:jc w:val="left"/>
      </w:pPr>
      <w:r>
        <w:rPr/>
        <w:t>757,840,715.28</w:t>
      </w:r>
      <w:r>
        <w:rPr>
          <w:spacing w:val="-63"/>
        </w:rPr>
        <w:t> </w:t>
      </w:r>
      <w:r>
        <w:rPr/>
        <w:t>元。</w:t>
      </w:r>
    </w:p>
    <w:p>
      <w:pPr>
        <w:spacing w:line="240" w:lineRule="auto" w:before="12"/>
        <w:rPr>
          <w:rFonts w:ascii="宋体" w:hAnsi="宋体" w:cs="宋体" w:eastAsia="宋体" w:hint="default"/>
          <w:sz w:val="32"/>
          <w:szCs w:val="32"/>
        </w:rPr>
      </w:pPr>
    </w:p>
    <w:p>
      <w:pPr>
        <w:pStyle w:val="BodyText"/>
        <w:spacing w:line="268" w:lineRule="auto"/>
        <w:ind w:left="241" w:right="133" w:firstLine="440"/>
        <w:jc w:val="both"/>
      </w:pPr>
      <w:r>
        <w:rPr>
          <w:spacing w:val="-5"/>
        </w:rPr>
        <w:t>截止2012年12月31日本公司总股本为132,359.38万股，其中有限售条件股份74,944.98</w:t>
      </w:r>
      <w:r>
        <w:rPr>
          <w:w w:val="99"/>
        </w:rPr>
        <w:t> </w:t>
      </w:r>
      <w:r>
        <w:rPr>
          <w:spacing w:val="-15"/>
        </w:rPr>
        <w:t>万股，占总股本的56.62%；无限售条件股份57,414.41万股，占总股本的43.38%，股本结构如下：</w:t>
      </w:r>
    </w:p>
    <w:p>
      <w:pPr>
        <w:spacing w:line="240" w:lineRule="auto" w:before="5"/>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4092"/>
        <w:gridCol w:w="1560"/>
        <w:gridCol w:w="1700"/>
        <w:gridCol w:w="1385"/>
      </w:tblGrid>
      <w:tr>
        <w:trPr>
          <w:trHeight w:val="360" w:hRule="exact"/>
        </w:trPr>
        <w:tc>
          <w:tcPr>
            <w:tcW w:w="409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股东名称</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股数</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42" w:right="0"/>
              <w:jc w:val="left"/>
              <w:rPr>
                <w:rFonts w:ascii="宋体" w:hAnsi="宋体" w:cs="宋体" w:eastAsia="宋体" w:hint="default"/>
                <w:sz w:val="20"/>
                <w:szCs w:val="20"/>
              </w:rPr>
            </w:pPr>
            <w:r>
              <w:rPr>
                <w:rFonts w:ascii="宋体" w:hAnsi="宋体" w:cs="宋体" w:eastAsia="宋体" w:hint="default"/>
                <w:b/>
                <w:bCs/>
                <w:sz w:val="20"/>
                <w:szCs w:val="20"/>
              </w:rPr>
              <w:t>投入资本额</w:t>
            </w:r>
            <w:r>
              <w:rPr>
                <w:rFonts w:ascii="宋体" w:hAnsi="宋体" w:cs="宋体" w:eastAsia="宋体" w:hint="default"/>
                <w:sz w:val="20"/>
                <w:szCs w:val="20"/>
              </w:rPr>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284" w:right="0"/>
              <w:jc w:val="left"/>
              <w:rPr>
                <w:rFonts w:ascii="宋体" w:hAnsi="宋体" w:cs="宋体" w:eastAsia="宋体" w:hint="default"/>
                <w:sz w:val="20"/>
                <w:szCs w:val="20"/>
              </w:rPr>
            </w:pPr>
            <w:r>
              <w:rPr>
                <w:rFonts w:ascii="宋体" w:hAnsi="宋体" w:cs="宋体" w:eastAsia="宋体" w:hint="default"/>
                <w:b/>
                <w:bCs/>
                <w:sz w:val="20"/>
                <w:szCs w:val="20"/>
              </w:rPr>
              <w:t>投资比例</w:t>
            </w:r>
            <w:r>
              <w:rPr>
                <w:rFonts w:ascii="宋体" w:hAnsi="宋体" w:cs="宋体" w:eastAsia="宋体" w:hint="default"/>
                <w:sz w:val="20"/>
                <w:szCs w:val="20"/>
              </w:rPr>
            </w:r>
          </w:p>
        </w:tc>
      </w:tr>
      <w:tr>
        <w:trPr>
          <w:trHeight w:val="350"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713,647,921</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713,647,921</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53.92%</w:t>
            </w:r>
            <w:r>
              <w:rPr>
                <w:rFonts w:ascii="宋体"/>
                <w:sz w:val="20"/>
              </w:rPr>
            </w:r>
          </w:p>
        </w:tc>
      </w:tr>
      <w:tr>
        <w:trPr>
          <w:trHeight w:val="350"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35,714,285</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35,714,285</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2.70%</w:t>
            </w:r>
            <w:r>
              <w:rPr>
                <w:rFonts w:ascii="宋体"/>
                <w:sz w:val="20"/>
              </w:rPr>
            </w:r>
          </w:p>
        </w:tc>
      </w:tr>
      <w:tr>
        <w:trPr>
          <w:trHeight w:val="349"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境内自然人持股（高管持股）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95,480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95,480</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其中：杜和平（原董事长，离任未满半年）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60,000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60,000</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周庚申（董事兼总裁）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31,680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31,680</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杨昕光（原监事，离任未满半年）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z w:val="20"/>
              </w:rPr>
              <w:t>3,800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z w:val="20"/>
              </w:rPr>
              <w:t>3,800</w:t>
            </w: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社会公众普通股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574,136,200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574,136,200</w:t>
            </w:r>
            <w:r>
              <w:rPr>
                <w:rFonts w:ascii="宋体"/>
                <w:sz w:val="20"/>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43.38%</w:t>
            </w:r>
            <w:r>
              <w:rPr>
                <w:rFonts w:ascii="宋体"/>
                <w:sz w:val="20"/>
              </w:rPr>
            </w:r>
          </w:p>
        </w:tc>
      </w:tr>
      <w:tr>
        <w:trPr>
          <w:trHeight w:val="361" w:hRule="exact"/>
        </w:trPr>
        <w:tc>
          <w:tcPr>
            <w:tcW w:w="40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w w:val="95"/>
                <w:sz w:val="20"/>
              </w:rPr>
              <w:t>1,323,593,886</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b/>
                <w:w w:val="95"/>
                <w:sz w:val="20"/>
              </w:rPr>
              <w:t>1,323,593,886</w:t>
            </w:r>
            <w:r>
              <w:rPr>
                <w:rFonts w:ascii="宋体"/>
                <w:sz w:val="20"/>
              </w:rPr>
            </w: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0"/>
        <w:rPr>
          <w:rFonts w:ascii="宋体" w:hAnsi="宋体" w:cs="宋体" w:eastAsia="宋体" w:hint="default"/>
          <w:sz w:val="28"/>
          <w:szCs w:val="28"/>
        </w:rPr>
      </w:pPr>
    </w:p>
    <w:p>
      <w:pPr>
        <w:pStyle w:val="BodyText"/>
        <w:spacing w:line="266" w:lineRule="auto" w:before="31"/>
        <w:ind w:left="241" w:right="163" w:firstLine="440"/>
        <w:jc w:val="left"/>
      </w:pPr>
      <w:r>
        <w:rPr>
          <w:spacing w:val="-2"/>
        </w:rPr>
        <w:t>本集团属计算机及相关设备制造业，其经营范围为：电子计算机硬件、软件系统及网</w:t>
      </w:r>
      <w:r>
        <w:rPr>
          <w:w w:val="99"/>
        </w:rPr>
        <w:t> </w:t>
      </w:r>
      <w:r>
        <w:rPr/>
        <w:t>络系统、电子产品、液晶电视、等离子电视、电话机的技术开发、生产销售及售后服务，</w:t>
      </w:r>
      <w:r>
        <w:rPr>
          <w:w w:val="99"/>
        </w:rPr>
        <w:t> </w:t>
      </w:r>
      <w:r>
        <w:rPr>
          <w:spacing w:val="-2"/>
          <w:w w:val="99"/>
        </w:rPr>
        <w:t>并提供相关的技术和咨询服务；投资兴办实业（具体项目另行申报）；国内商业、物资供</w:t>
      </w:r>
      <w:r>
        <w:rPr>
          <w:spacing w:val="-99"/>
          <w:w w:val="99"/>
        </w:rPr>
        <w:t> </w:t>
      </w:r>
      <w:r>
        <w:rPr>
          <w:spacing w:val="-99"/>
          <w:w w:val="99"/>
        </w:rPr>
      </w:r>
      <w:r>
        <w:rPr>
          <w:spacing w:val="-6"/>
          <w:w w:val="99"/>
        </w:rPr>
        <w:t>销业（不含专营、专卖、专控商品）；自营进出口业务（具体按深贸营登证字第</w:t>
      </w:r>
      <w:r>
        <w:rPr>
          <w:spacing w:val="-46"/>
          <w:w w:val="99"/>
        </w:rPr>
        <w:t> </w:t>
      </w:r>
      <w:r>
        <w:rPr>
          <w:w w:val="99"/>
        </w:rPr>
        <w:t>49</w:t>
      </w:r>
      <w:r>
        <w:rPr>
          <w:spacing w:val="-46"/>
          <w:w w:val="99"/>
        </w:rPr>
        <w:t> </w:t>
      </w:r>
      <w:r>
        <w:rPr>
          <w:w w:val="99"/>
        </w:rPr>
        <w:t>号文执</w:t>
      </w:r>
      <w:r>
        <w:rPr>
          <w:spacing w:val="-95"/>
          <w:w w:val="99"/>
        </w:rPr>
        <w:t> </w:t>
      </w:r>
      <w:r>
        <w:rPr>
          <w:spacing w:val="-95"/>
          <w:w w:val="99"/>
        </w:rPr>
      </w:r>
      <w:r>
        <w:rPr>
          <w:spacing w:val="-2"/>
          <w:w w:val="99"/>
        </w:rPr>
        <w:t>行）；经营自行开发的软件及电子出版物；零售各类软件及电子出版物；房屋、设备及固</w:t>
      </w:r>
      <w:r>
        <w:rPr>
          <w:spacing w:val="-99"/>
          <w:w w:val="99"/>
        </w:rPr>
        <w:t> </w:t>
      </w:r>
      <w:r>
        <w:rPr>
          <w:spacing w:val="-99"/>
          <w:w w:val="99"/>
        </w:rPr>
      </w:r>
      <w:r>
        <w:rPr/>
        <w:t>定资产租赁、物业管理及相关服务业务。</w:t>
      </w:r>
    </w:p>
    <w:p>
      <w:pPr>
        <w:spacing w:line="240" w:lineRule="auto" w:before="1"/>
        <w:rPr>
          <w:rFonts w:ascii="宋体" w:hAnsi="宋体" w:cs="宋体" w:eastAsia="宋体" w:hint="default"/>
          <w:sz w:val="31"/>
          <w:szCs w:val="31"/>
        </w:rPr>
      </w:pPr>
    </w:p>
    <w:p>
      <w:pPr>
        <w:pStyle w:val="BodyText"/>
        <w:spacing w:line="266" w:lineRule="auto"/>
        <w:ind w:left="241" w:right="252" w:firstLine="440"/>
        <w:jc w:val="both"/>
      </w:pPr>
      <w:r>
        <w:rPr>
          <w:spacing w:val="-2"/>
        </w:rPr>
        <w:t>本公司的母公司为长城科技股份有限公司(以下简称长城科技)，最终实质控制人为中</w:t>
      </w:r>
      <w:r>
        <w:rPr>
          <w:w w:val="99"/>
        </w:rPr>
        <w:t> </w:t>
      </w:r>
      <w:r>
        <w:rPr>
          <w:spacing w:val="1"/>
          <w:w w:val="99"/>
        </w:rPr>
        <w:t>国电子信息产业集团有限公司（以下简称</w:t>
      </w:r>
      <w:r>
        <w:rPr>
          <w:spacing w:val="3"/>
          <w:w w:val="99"/>
        </w:rPr>
        <w:t> </w:t>
      </w:r>
      <w:r>
        <w:rPr>
          <w:spacing w:val="-4"/>
          <w:w w:val="99"/>
        </w:rPr>
        <w:t>CEC）。股东大会是本公司的权力机构，依法行</w:t>
      </w:r>
      <w:r>
        <w:rPr>
          <w:spacing w:val="1"/>
          <w:w w:val="99"/>
        </w:rPr>
        <w:t> </w:t>
      </w:r>
      <w:r>
        <w:rPr>
          <w:spacing w:val="-2"/>
        </w:rPr>
        <w:t>使公司经营方针、筹资、投资、利润分配等重大事项决议权；董事会对股东大会负责，依</w:t>
      </w:r>
      <w:r>
        <w:rPr>
          <w:w w:val="99"/>
        </w:rPr>
        <w:t> </w:t>
      </w:r>
      <w:r>
        <w:rPr>
          <w:spacing w:val="-2"/>
        </w:rPr>
        <w:t>法行使公司的经营决策权；经理层负责组织实施股东大会、董事会决议事项，主持企业的</w:t>
      </w:r>
      <w:r>
        <w:rPr>
          <w:w w:val="99"/>
        </w:rPr>
        <w:t> </w:t>
      </w:r>
      <w:r>
        <w:rPr/>
        <w:t>生产经营管理工作。</w:t>
      </w:r>
    </w:p>
    <w:p>
      <w:pPr>
        <w:spacing w:after="0" w:line="266" w:lineRule="auto"/>
        <w:jc w:val="both"/>
        <w:sectPr>
          <w:pgSz w:w="11910" w:h="16840"/>
          <w:pgMar w:header="938" w:footer="844" w:top="1840" w:bottom="1080" w:left="1460" w:right="1440"/>
        </w:sectPr>
      </w:pPr>
    </w:p>
    <w:p>
      <w:pPr>
        <w:pStyle w:val="BodyText"/>
        <w:spacing w:line="266" w:lineRule="auto" w:before="28"/>
        <w:ind w:right="83" w:firstLine="440"/>
        <w:jc w:val="left"/>
      </w:pPr>
      <w:r>
        <w:rPr/>
        <w:t>本公司的职能管理部门包括：人力资源部、办公室、规划企管部、投资部、财务部、</w:t>
      </w:r>
      <w:r>
        <w:rPr>
          <w:w w:val="99"/>
        </w:rPr>
        <w:t> </w:t>
      </w:r>
      <w:r>
        <w:rPr>
          <w:spacing w:val="-2"/>
          <w:w w:val="99"/>
        </w:rPr>
        <w:t>审计监察室等，子公司包括广西长城计算机有限公司（以下简称广西长城）、北海长城能</w:t>
      </w:r>
      <w:r>
        <w:rPr>
          <w:spacing w:val="-99"/>
          <w:w w:val="99"/>
        </w:rPr>
        <w:t> </w:t>
      </w:r>
      <w:r>
        <w:rPr>
          <w:spacing w:val="-99"/>
          <w:w w:val="99"/>
        </w:rPr>
      </w:r>
      <w:r>
        <w:rPr>
          <w:spacing w:val="-8"/>
          <w:w w:val="99"/>
        </w:rPr>
        <w:t>源科技股份有限公司（以下简称北海能源）、冠捷科技有限公司（以下简称冠捷科技）、深</w:t>
      </w:r>
      <w:r>
        <w:rPr>
          <w:spacing w:val="-90"/>
          <w:w w:val="99"/>
        </w:rPr>
        <w:t> </w:t>
      </w:r>
      <w:r>
        <w:rPr>
          <w:spacing w:val="-90"/>
          <w:w w:val="99"/>
        </w:rPr>
      </w:r>
      <w:r>
        <w:rPr>
          <w:spacing w:val="-2"/>
          <w:w w:val="99"/>
        </w:rPr>
        <w:t>圳中电长城能源有限公司（以下简称中电长城能源）、海南长城系统科技有限公司（以下</w:t>
      </w:r>
      <w:r>
        <w:rPr>
          <w:spacing w:val="-99"/>
          <w:w w:val="99"/>
        </w:rPr>
        <w:t> </w:t>
      </w:r>
      <w:r>
        <w:rPr>
          <w:spacing w:val="-99"/>
          <w:w w:val="99"/>
        </w:rPr>
      </w:r>
      <w:r>
        <w:rPr>
          <w:spacing w:val="-8"/>
          <w:w w:val="99"/>
        </w:rPr>
        <w:t>简称海南长城）、中国长城计算机（香港）控股公司（以下简称长城香港）、深圳中电长城</w:t>
      </w:r>
      <w:r>
        <w:rPr>
          <w:spacing w:val="-76"/>
          <w:w w:val="99"/>
        </w:rPr>
        <w:t> </w:t>
      </w:r>
      <w:r>
        <w:rPr>
          <w:spacing w:val="-76"/>
          <w:w w:val="99"/>
        </w:rPr>
      </w:r>
      <w:r>
        <w:rPr>
          <w:spacing w:val="-5"/>
          <w:w w:val="99"/>
        </w:rPr>
        <w:t>信息安全系统有限公司（以下简称长城信安）。</w:t>
      </w:r>
      <w:r>
        <w:rPr>
          <w:spacing w:val="-5"/>
        </w:rPr>
      </w:r>
    </w:p>
    <w:p>
      <w:pPr>
        <w:spacing w:line="240" w:lineRule="auto" w:before="0"/>
        <w:rPr>
          <w:rFonts w:ascii="宋体" w:hAnsi="宋体" w:cs="宋体" w:eastAsia="宋体" w:hint="default"/>
          <w:sz w:val="25"/>
          <w:szCs w:val="25"/>
        </w:rPr>
      </w:pPr>
    </w:p>
    <w:p>
      <w:pPr>
        <w:pStyle w:val="Heading4"/>
        <w:spacing w:line="240" w:lineRule="auto"/>
        <w:ind w:left="551" w:right="83"/>
        <w:jc w:val="left"/>
        <w:rPr>
          <w:b w:val="0"/>
          <w:bCs w:val="0"/>
        </w:rPr>
      </w:pPr>
      <w:r>
        <w:rPr/>
        <w:t>二、重要会计政策、会计估计和合并财务报表的编制方法</w:t>
      </w:r>
      <w:r>
        <w:rPr>
          <w:b w:val="0"/>
          <w:bCs w:val="0"/>
        </w:rPr>
      </w:r>
    </w:p>
    <w:p>
      <w:pPr>
        <w:spacing w:line="240" w:lineRule="auto" w:before="11"/>
        <w:rPr>
          <w:rFonts w:ascii="宋体" w:hAnsi="宋体" w:cs="宋体" w:eastAsia="宋体" w:hint="default"/>
          <w:b/>
          <w:bCs/>
          <w:sz w:val="26"/>
          <w:szCs w:val="26"/>
        </w:rPr>
      </w:pPr>
    </w:p>
    <w:p>
      <w:pPr>
        <w:pStyle w:val="BodyText"/>
        <w:tabs>
          <w:tab w:pos="837" w:val="left" w:leader="none"/>
        </w:tabs>
        <w:spacing w:line="240" w:lineRule="auto"/>
        <w:ind w:left="417" w:right="83"/>
        <w:jc w:val="left"/>
      </w:pPr>
      <w:r>
        <w:rPr>
          <w:rFonts w:ascii="Calibri" w:hAnsi="Calibri" w:cs="Calibri" w:eastAsia="Calibri" w:hint="default"/>
          <w:w w:val="95"/>
        </w:rPr>
        <w:t>1.</w:t>
        <w:tab/>
      </w:r>
      <w:r>
        <w:rPr/>
        <w:t>财务报表的编制基础</w:t>
      </w:r>
    </w:p>
    <w:p>
      <w:pPr>
        <w:spacing w:line="240" w:lineRule="auto" w:before="7"/>
        <w:rPr>
          <w:rFonts w:ascii="宋体" w:hAnsi="宋体" w:cs="宋体" w:eastAsia="宋体" w:hint="default"/>
          <w:sz w:val="31"/>
          <w:szCs w:val="31"/>
        </w:rPr>
      </w:pPr>
    </w:p>
    <w:p>
      <w:pPr>
        <w:spacing w:line="326" w:lineRule="auto" w:before="0"/>
        <w:ind w:left="461" w:right="176" w:firstLine="0"/>
        <w:jc w:val="both"/>
        <w:rPr>
          <w:rFonts w:ascii="宋体" w:hAnsi="宋体" w:cs="宋体" w:eastAsia="宋体" w:hint="default"/>
          <w:sz w:val="18"/>
          <w:szCs w:val="18"/>
        </w:rPr>
      </w:pPr>
      <w:r>
        <w:rPr>
          <w:rFonts w:ascii="宋体" w:hAnsi="宋体" w:cs="宋体" w:eastAsia="宋体" w:hint="default"/>
          <w:sz w:val="18"/>
          <w:szCs w:val="18"/>
        </w:rPr>
        <w:t>本集团财务报表以持续经营为基础，根据实际发生的交易和事项，按照财政部颁布的《企业会计准则》</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及相关规定，并基于本附注“重要会计政策、会计估计和合并财务报表的编制方法”所述会计政策和会</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计估计编制。</w:t>
      </w:r>
    </w:p>
    <w:p>
      <w:pPr>
        <w:spacing w:line="240" w:lineRule="auto" w:before="12"/>
        <w:rPr>
          <w:rFonts w:ascii="宋体" w:hAnsi="宋体" w:cs="宋体" w:eastAsia="宋体" w:hint="default"/>
          <w:sz w:val="13"/>
          <w:szCs w:val="13"/>
        </w:rPr>
      </w:pPr>
    </w:p>
    <w:p>
      <w:pPr>
        <w:pStyle w:val="BodyText"/>
        <w:spacing w:line="640" w:lineRule="atLeast"/>
        <w:ind w:left="541" w:right="173" w:hanging="125"/>
        <w:jc w:val="both"/>
      </w:pPr>
      <w:r>
        <w:rPr/>
        <w:t>2.</w:t>
      </w:r>
      <w:r>
        <w:rPr>
          <w:spacing w:val="88"/>
        </w:rPr>
        <w:t> </w:t>
      </w:r>
      <w:r>
        <w:rPr/>
        <w:t>遵循企业会计准则的声明</w:t>
      </w:r>
      <w:r>
        <w:rPr>
          <w:w w:val="99"/>
        </w:rPr>
        <w:t> </w:t>
      </w:r>
      <w:r>
        <w:rPr>
          <w:spacing w:val="-2"/>
        </w:rPr>
        <w:t>本公司编制的财务报表符合企业会计准则的要求，真实、完整地反映了本公司及本集</w:t>
      </w:r>
    </w:p>
    <w:p>
      <w:pPr>
        <w:pStyle w:val="BodyText"/>
        <w:spacing w:line="532" w:lineRule="auto" w:before="32"/>
        <w:ind w:left="417" w:right="3823" w:hanging="316"/>
        <w:jc w:val="left"/>
      </w:pPr>
      <w:r>
        <w:rPr/>
        <w:t>团的财务状况、经营成果和现金流量等有关信息。</w:t>
      </w:r>
      <w:r>
        <w:rPr>
          <w:w w:val="99"/>
        </w:rPr>
        <w:t> </w:t>
      </w:r>
      <w:r>
        <w:rPr/>
        <w:t>3.</w:t>
      </w:r>
      <w:r>
        <w:rPr>
          <w:spacing w:val="87"/>
        </w:rPr>
        <w:t> </w:t>
      </w:r>
      <w:r>
        <w:rPr/>
        <w:t>会计期间</w:t>
      </w:r>
    </w:p>
    <w:p>
      <w:pPr>
        <w:pStyle w:val="BodyText"/>
        <w:spacing w:line="240" w:lineRule="auto" w:before="124"/>
        <w:ind w:left="541" w:right="83"/>
        <w:jc w:val="left"/>
      </w:pPr>
      <w:r>
        <w:rPr/>
        <w:t>本集团的会计期间为公历</w:t>
      </w:r>
      <w:r>
        <w:rPr>
          <w:spacing w:val="-56"/>
        </w:rPr>
        <w:t> </w:t>
      </w:r>
      <w:r>
        <w:rPr/>
        <w:t>1</w:t>
      </w:r>
      <w:r>
        <w:rPr>
          <w:spacing w:val="-56"/>
        </w:rPr>
        <w:t> </w:t>
      </w:r>
      <w:r>
        <w:rPr/>
        <w:t>月</w:t>
      </w:r>
      <w:r>
        <w:rPr>
          <w:spacing w:val="-56"/>
        </w:rPr>
        <w:t> </w:t>
      </w:r>
      <w:r>
        <w:rPr/>
        <w:t>1</w:t>
      </w:r>
      <w:r>
        <w:rPr>
          <w:spacing w:val="-56"/>
        </w:rPr>
        <w:t> </w:t>
      </w:r>
      <w:r>
        <w:rPr/>
        <w:t>日至</w:t>
      </w:r>
      <w:r>
        <w:rPr>
          <w:spacing w:val="-56"/>
        </w:rPr>
        <w:t> </w:t>
      </w:r>
      <w:r>
        <w:rPr/>
        <w:t>12</w:t>
      </w:r>
      <w:r>
        <w:rPr>
          <w:spacing w:val="-56"/>
        </w:rPr>
        <w:t> </w:t>
      </w:r>
      <w:r>
        <w:rPr/>
        <w:t>月</w:t>
      </w:r>
      <w:r>
        <w:rPr>
          <w:spacing w:val="-56"/>
        </w:rPr>
        <w:t> </w:t>
      </w:r>
      <w:r>
        <w:rPr/>
        <w:t>31</w:t>
      </w:r>
      <w:r>
        <w:rPr>
          <w:spacing w:val="-57"/>
        </w:rPr>
        <w:t> </w:t>
      </w:r>
      <w:r>
        <w:rPr/>
        <w:t>日。</w:t>
      </w:r>
    </w:p>
    <w:p>
      <w:pPr>
        <w:pStyle w:val="BodyText"/>
        <w:spacing w:line="680" w:lineRule="atLeast" w:before="40"/>
        <w:ind w:left="541" w:right="173" w:hanging="125"/>
        <w:jc w:val="both"/>
      </w:pPr>
      <w:r>
        <w:rPr/>
        <w:t>4.</w:t>
      </w:r>
      <w:r>
        <w:rPr>
          <w:spacing w:val="88"/>
        </w:rPr>
        <w:t> </w:t>
      </w:r>
      <w:r>
        <w:rPr/>
        <w:t>记账本位币</w:t>
      </w:r>
      <w:r>
        <w:rPr>
          <w:w w:val="99"/>
        </w:rPr>
        <w:t> </w:t>
      </w:r>
      <w:r>
        <w:rPr>
          <w:spacing w:val="-2"/>
          <w:w w:val="99"/>
        </w:rPr>
        <w:t>本集团除长城香港（合并）、冠捷科技（合并）外以人民币作为记账本位币。长城香</w:t>
      </w:r>
      <w:r>
        <w:rPr>
          <w:spacing w:val="-2"/>
        </w:rPr>
      </w:r>
    </w:p>
    <w:p>
      <w:pPr>
        <w:pStyle w:val="BodyText"/>
        <w:spacing w:line="266" w:lineRule="auto" w:before="31"/>
        <w:ind w:right="173"/>
        <w:jc w:val="both"/>
      </w:pPr>
      <w:r>
        <w:rPr>
          <w:spacing w:val="-2"/>
        </w:rPr>
        <w:t>港（单体）及其子公司柏怡控股根据其经营所处的主要经济环境分别以港币作为记账本位</w:t>
      </w:r>
      <w:r>
        <w:rPr>
          <w:w w:val="99"/>
        </w:rPr>
        <w:t> </w:t>
      </w:r>
      <w:r>
        <w:rPr/>
        <w:t>币，冠捷科技和长城香港之子公司</w:t>
      </w:r>
      <w:r>
        <w:rPr>
          <w:spacing w:val="-40"/>
        </w:rPr>
        <w:t> </w:t>
      </w:r>
      <w:r>
        <w:rPr/>
        <w:t>Perfect</w:t>
      </w:r>
      <w:r>
        <w:rPr>
          <w:spacing w:val="-7"/>
        </w:rPr>
        <w:t> </w:t>
      </w:r>
      <w:r>
        <w:rPr/>
        <w:t>Galaxy</w:t>
      </w:r>
      <w:r>
        <w:rPr>
          <w:spacing w:val="-41"/>
        </w:rPr>
        <w:t> </w:t>
      </w:r>
      <w:r>
        <w:rPr/>
        <w:t>根据其经营所处的主要经济环境分别</w:t>
      </w:r>
      <w:r>
        <w:rPr>
          <w:w w:val="99"/>
        </w:rPr>
        <w:t> </w:t>
      </w:r>
      <w:r>
        <w:rPr/>
        <w:t>以美元作为记账本位币。</w:t>
      </w:r>
    </w:p>
    <w:p>
      <w:pPr>
        <w:pStyle w:val="BodyText"/>
        <w:spacing w:line="640" w:lineRule="atLeast" w:before="54"/>
        <w:ind w:left="541" w:right="173" w:hanging="125"/>
        <w:jc w:val="both"/>
      </w:pPr>
      <w:r>
        <w:rPr/>
        <w:t>5.</w:t>
      </w:r>
      <w:r>
        <w:rPr>
          <w:spacing w:val="88"/>
        </w:rPr>
        <w:t> </w:t>
      </w:r>
      <w:r>
        <w:rPr/>
        <w:t>记账基础和计价原则</w:t>
      </w:r>
      <w:r>
        <w:rPr>
          <w:w w:val="99"/>
        </w:rPr>
        <w:t> </w:t>
      </w:r>
      <w:r>
        <w:rPr>
          <w:spacing w:val="-2"/>
        </w:rPr>
        <w:t>本集团会计核算以权责发生制为记账基础，除交易性金融资产、可供出售金融资产等</w:t>
      </w:r>
    </w:p>
    <w:p>
      <w:pPr>
        <w:pStyle w:val="BodyText"/>
        <w:spacing w:line="535" w:lineRule="auto" w:before="31"/>
        <w:ind w:left="417" w:right="4263" w:hanging="316"/>
        <w:jc w:val="left"/>
      </w:pPr>
      <w:r>
        <w:rPr/>
        <w:t>以公允价值计量外，以历史成本为计价原则。</w:t>
      </w:r>
      <w:r>
        <w:rPr>
          <w:w w:val="99"/>
        </w:rPr>
        <w:t> </w:t>
      </w:r>
      <w:r>
        <w:rPr/>
        <w:t>6.</w:t>
      </w:r>
      <w:r>
        <w:rPr>
          <w:spacing w:val="87"/>
        </w:rPr>
        <w:t> </w:t>
      </w:r>
      <w:r>
        <w:rPr/>
        <w:t>企业合并</w:t>
      </w:r>
    </w:p>
    <w:p>
      <w:pPr>
        <w:pStyle w:val="BodyText"/>
        <w:spacing w:line="266" w:lineRule="auto" w:before="122"/>
        <w:ind w:right="157" w:firstLine="440"/>
        <w:jc w:val="left"/>
      </w:pPr>
      <w:r>
        <w:rPr>
          <w:spacing w:val="-2"/>
        </w:rPr>
        <w:t>企业合并是指将两个或两个以上单独的企业合并形成一个报告主体的交易或事项。本</w:t>
      </w:r>
      <w:r>
        <w:rPr>
          <w:w w:val="99"/>
        </w:rPr>
        <w:t> </w:t>
      </w:r>
      <w:r>
        <w:rPr>
          <w:spacing w:val="-2"/>
        </w:rPr>
        <w:t>集团在合并日或购买日确认因企业合并取得的资产、负债，合并日或购买日为实际取得被</w:t>
      </w:r>
    </w:p>
    <w:p>
      <w:pPr>
        <w:spacing w:after="0" w:line="266" w:lineRule="auto"/>
        <w:jc w:val="left"/>
        <w:sectPr>
          <w:pgSz w:w="11910" w:h="16840"/>
          <w:pgMar w:header="938" w:footer="844" w:top="1840" w:bottom="1040" w:left="1600" w:right="1520"/>
        </w:sectPr>
      </w:pPr>
    </w:p>
    <w:p>
      <w:pPr>
        <w:pStyle w:val="BodyText"/>
        <w:spacing w:line="240" w:lineRule="auto" w:before="29"/>
        <w:ind w:right="83"/>
        <w:jc w:val="left"/>
      </w:pPr>
      <w:r>
        <w:rPr/>
        <w:t>合并方或被购买方控制权的日期。</w:t>
      </w:r>
    </w:p>
    <w:p>
      <w:pPr>
        <w:spacing w:line="240" w:lineRule="auto" w:before="12"/>
        <w:rPr>
          <w:rFonts w:ascii="宋体" w:hAnsi="宋体" w:cs="宋体" w:eastAsia="宋体" w:hint="default"/>
          <w:sz w:val="32"/>
          <w:szCs w:val="32"/>
        </w:rPr>
      </w:pPr>
    </w:p>
    <w:p>
      <w:pPr>
        <w:pStyle w:val="BodyText"/>
        <w:spacing w:line="268" w:lineRule="auto"/>
        <w:ind w:right="171" w:firstLine="440"/>
        <w:jc w:val="both"/>
      </w:pPr>
      <w:r>
        <w:rPr>
          <w:spacing w:val="-2"/>
        </w:rPr>
        <w:t>对于同一控制下的企业合并，作为合并方在企业合并中取得的资产和负债，按照合并</w:t>
      </w:r>
      <w:r>
        <w:rPr>
          <w:w w:val="99"/>
        </w:rPr>
        <w:t> </w:t>
      </w:r>
      <w:r>
        <w:rPr>
          <w:spacing w:val="3"/>
        </w:rPr>
        <w:t>日在被合并方的账面价值计量，取得的净资产账面价值与支付的合并对价账面价值的差</w:t>
      </w:r>
      <w:r>
        <w:rPr>
          <w:spacing w:val="-103"/>
        </w:rPr>
        <w:t> </w:t>
      </w:r>
      <w:r>
        <w:rPr>
          <w:spacing w:val="-103"/>
        </w:rPr>
      </w:r>
      <w:r>
        <w:rPr/>
        <w:t>额，调整资本公积；资本公积不足冲减的，调整留存收益。</w:t>
      </w:r>
    </w:p>
    <w:p>
      <w:pPr>
        <w:spacing w:line="240" w:lineRule="auto" w:before="12"/>
        <w:rPr>
          <w:rFonts w:ascii="宋体" w:hAnsi="宋体" w:cs="宋体" w:eastAsia="宋体" w:hint="default"/>
          <w:sz w:val="30"/>
          <w:szCs w:val="30"/>
        </w:rPr>
      </w:pPr>
    </w:p>
    <w:p>
      <w:pPr>
        <w:pStyle w:val="BodyText"/>
        <w:spacing w:line="266" w:lineRule="auto"/>
        <w:ind w:right="173" w:firstLine="440"/>
        <w:jc w:val="both"/>
      </w:pPr>
      <w:r>
        <w:rPr>
          <w:spacing w:val="-2"/>
        </w:rPr>
        <w:t>对于非同一控制下企业合并，合并成本为本集团在购买日为取得对被购买方的控制权</w:t>
      </w:r>
      <w:r>
        <w:rPr>
          <w:w w:val="99"/>
        </w:rPr>
        <w:t> </w:t>
      </w:r>
      <w:r>
        <w:rPr>
          <w:spacing w:val="-2"/>
        </w:rPr>
        <w:t>而付出的资产、发生或承担的负债以及发行的权益性证券的公允价值。合并成本大于合并</w:t>
      </w:r>
      <w:r>
        <w:rPr>
          <w:spacing w:val="-108"/>
        </w:rPr>
        <w:t> </w:t>
      </w:r>
      <w:r>
        <w:rPr>
          <w:spacing w:val="-108"/>
        </w:rPr>
      </w:r>
      <w:r>
        <w:rPr>
          <w:spacing w:val="-2"/>
        </w:rPr>
        <w:t>中取得的被购买方可辨认净资产公允价值份额的差额，确认为商誉；合并成本小于合并中</w:t>
      </w:r>
      <w:r>
        <w:rPr>
          <w:spacing w:val="-108"/>
        </w:rPr>
        <w:t> </w:t>
      </w:r>
      <w:r>
        <w:rPr>
          <w:spacing w:val="-108"/>
        </w:rPr>
      </w:r>
      <w:r>
        <w:rPr/>
        <w:t>取得的被购买方可辨认净资产公允价值份额的，经复核确认后，计入当期损益。</w:t>
      </w:r>
    </w:p>
    <w:p>
      <w:pPr>
        <w:spacing w:line="240" w:lineRule="auto" w:before="1"/>
        <w:rPr>
          <w:rFonts w:ascii="宋体" w:hAnsi="宋体" w:cs="宋体" w:eastAsia="宋体" w:hint="default"/>
          <w:sz w:val="31"/>
          <w:szCs w:val="31"/>
        </w:rPr>
      </w:pPr>
    </w:p>
    <w:p>
      <w:pPr>
        <w:pStyle w:val="BodyText"/>
        <w:spacing w:line="240" w:lineRule="auto"/>
        <w:ind w:left="417" w:right="83"/>
        <w:jc w:val="left"/>
      </w:pPr>
      <w:r>
        <w:rPr/>
        <w:t>7.</w:t>
      </w:r>
      <w:r>
        <w:rPr>
          <w:spacing w:val="88"/>
        </w:rPr>
        <w:t> </w:t>
      </w:r>
      <w:r>
        <w:rPr/>
        <w:t>合并财务报表的编制方法</w:t>
      </w:r>
    </w:p>
    <w:p>
      <w:pPr>
        <w:spacing w:line="240" w:lineRule="auto" w:before="11"/>
        <w:rPr>
          <w:rFonts w:ascii="宋体" w:hAnsi="宋体" w:cs="宋体" w:eastAsia="宋体" w:hint="default"/>
          <w:sz w:val="26"/>
          <w:szCs w:val="26"/>
        </w:rPr>
      </w:pPr>
    </w:p>
    <w:p>
      <w:pPr>
        <w:pStyle w:val="BodyText"/>
        <w:spacing w:line="602" w:lineRule="auto"/>
        <w:ind w:left="541" w:right="963" w:hanging="41"/>
        <w:jc w:val="left"/>
      </w:pPr>
      <w:r>
        <w:rPr/>
        <w:t>（1）</w:t>
      </w:r>
      <w:r>
        <w:rPr>
          <w:spacing w:val="-61"/>
        </w:rPr>
        <w:t> </w:t>
      </w:r>
      <w:r>
        <w:rPr/>
        <w:t>合并范围的确定原则</w:t>
      </w:r>
      <w:r>
        <w:rPr>
          <w:w w:val="99"/>
        </w:rPr>
        <w:t> </w:t>
      </w:r>
      <w:r>
        <w:rPr/>
        <w:t>本集团将拥有实际控制权的子公司及特殊目的主体纳入合并财务报表范围。</w:t>
      </w:r>
    </w:p>
    <w:p>
      <w:pPr>
        <w:pStyle w:val="BodyText"/>
        <w:spacing w:line="240" w:lineRule="auto" w:before="98"/>
        <w:ind w:left="501" w:right="83"/>
        <w:jc w:val="left"/>
      </w:pPr>
      <w:r>
        <w:rPr/>
        <w:t>（2）</w:t>
      </w:r>
      <w:r>
        <w:rPr>
          <w:spacing w:val="-63"/>
        </w:rPr>
        <w:t> </w:t>
      </w:r>
      <w:r>
        <w:rPr/>
        <w:t>合并财务报表所采用的会计方法</w:t>
      </w:r>
    </w:p>
    <w:p>
      <w:pPr>
        <w:spacing w:line="240" w:lineRule="auto" w:before="0"/>
        <w:rPr>
          <w:rFonts w:ascii="宋体" w:hAnsi="宋体" w:cs="宋体" w:eastAsia="宋体" w:hint="default"/>
          <w:sz w:val="22"/>
          <w:szCs w:val="22"/>
        </w:rPr>
      </w:pPr>
    </w:p>
    <w:p>
      <w:pPr>
        <w:pStyle w:val="BodyText"/>
        <w:spacing w:line="266" w:lineRule="auto" w:before="144"/>
        <w:ind w:right="171" w:firstLine="440"/>
        <w:jc w:val="both"/>
      </w:pPr>
      <w:r>
        <w:rPr/>
        <w:t>本集团合并财务报表是按照《企业会计准则第 33</w:t>
      </w:r>
      <w:r>
        <w:rPr>
          <w:spacing w:val="-77"/>
        </w:rPr>
        <w:t> </w:t>
      </w:r>
      <w:r>
        <w:rPr/>
        <w:t>号－合并财务报表》及相关规定的</w:t>
      </w:r>
      <w:r>
        <w:rPr>
          <w:w w:val="99"/>
        </w:rPr>
        <w:t> </w:t>
      </w:r>
      <w:r>
        <w:rPr>
          <w:spacing w:val="-2"/>
        </w:rPr>
        <w:t>要求编制，合并时合并范围内的所有重大内部交易和往来业已抵销。子公司的股东权益中</w:t>
      </w:r>
      <w:r>
        <w:rPr>
          <w:spacing w:val="-108"/>
        </w:rPr>
        <w:t> </w:t>
      </w:r>
      <w:r>
        <w:rPr>
          <w:spacing w:val="-108"/>
        </w:rPr>
      </w:r>
      <w:r>
        <w:rPr>
          <w:spacing w:val="3"/>
        </w:rPr>
        <w:t>不属于母公司所拥有的部分，作为少数股东权益在合并财务报表中股东权益项下单独列</w:t>
      </w:r>
      <w:r>
        <w:rPr>
          <w:spacing w:val="-103"/>
        </w:rPr>
        <w:t> </w:t>
      </w:r>
      <w:r>
        <w:rPr>
          <w:spacing w:val="-103"/>
        </w:rPr>
      </w:r>
      <w:r>
        <w:rPr/>
        <w:t>示。</w:t>
      </w:r>
    </w:p>
    <w:p>
      <w:pPr>
        <w:spacing w:line="240" w:lineRule="auto" w:before="1"/>
        <w:rPr>
          <w:rFonts w:ascii="宋体" w:hAnsi="宋体" w:cs="宋体" w:eastAsia="宋体" w:hint="default"/>
          <w:sz w:val="31"/>
          <w:szCs w:val="31"/>
        </w:rPr>
      </w:pPr>
    </w:p>
    <w:p>
      <w:pPr>
        <w:pStyle w:val="BodyText"/>
        <w:spacing w:line="268" w:lineRule="auto"/>
        <w:ind w:right="173" w:firstLine="440"/>
        <w:jc w:val="both"/>
      </w:pPr>
      <w:r>
        <w:rPr>
          <w:spacing w:val="-2"/>
        </w:rPr>
        <w:t>子公司与本公司采用的会计政策或会计期间不一致的，在编制合并财务报表时，按照</w:t>
      </w:r>
      <w:r>
        <w:rPr>
          <w:w w:val="99"/>
        </w:rPr>
        <w:t> </w:t>
      </w:r>
      <w:r>
        <w:rPr/>
        <w:t>本公司的会计政策或会计期间对子公司财务报表进行必要的调整。</w:t>
      </w:r>
    </w:p>
    <w:p>
      <w:pPr>
        <w:spacing w:line="240" w:lineRule="auto" w:before="12"/>
        <w:rPr>
          <w:rFonts w:ascii="宋体" w:hAnsi="宋体" w:cs="宋体" w:eastAsia="宋体" w:hint="default"/>
          <w:sz w:val="30"/>
          <w:szCs w:val="30"/>
        </w:rPr>
      </w:pPr>
    </w:p>
    <w:p>
      <w:pPr>
        <w:pStyle w:val="BodyText"/>
        <w:spacing w:line="266" w:lineRule="auto"/>
        <w:ind w:right="173" w:firstLine="440"/>
        <w:jc w:val="both"/>
      </w:pPr>
      <w:r>
        <w:rPr>
          <w:spacing w:val="-2"/>
        </w:rPr>
        <w:t>对于非同一控制下企业合并取得的子公司，在编制合并财务报表时，以购买日可辨认</w:t>
      </w:r>
      <w:r>
        <w:rPr>
          <w:w w:val="99"/>
        </w:rPr>
        <w:t> </w:t>
      </w:r>
      <w:r>
        <w:rPr>
          <w:spacing w:val="-2"/>
        </w:rPr>
        <w:t>净资产公允价值为基础对其个别财务报表进行调整；对于同一控制下企业合并取得的子公</w:t>
      </w:r>
      <w:r>
        <w:rPr>
          <w:w w:val="99"/>
        </w:rPr>
        <w:t> </w:t>
      </w:r>
      <w:r>
        <w:rPr>
          <w:spacing w:val="-2"/>
        </w:rPr>
        <w:t>司，视同该企业于合并当期的年初已经存在，从合并当期的年初起将其资产、负债、经营</w:t>
      </w:r>
      <w:r>
        <w:rPr>
          <w:w w:val="99"/>
        </w:rPr>
        <w:t> </w:t>
      </w:r>
      <w:r>
        <w:rPr/>
        <w:t>成果和现金流量，按原账面价值纳入合并财务报表。</w:t>
      </w:r>
    </w:p>
    <w:p>
      <w:pPr>
        <w:pStyle w:val="BodyText"/>
        <w:spacing w:line="680" w:lineRule="atLeast" w:before="14"/>
        <w:ind w:left="541" w:right="157" w:hanging="125"/>
        <w:jc w:val="left"/>
      </w:pPr>
      <w:r>
        <w:rPr/>
        <w:t>8.</w:t>
      </w:r>
      <w:r>
        <w:rPr>
          <w:spacing w:val="88"/>
        </w:rPr>
        <w:t> </w:t>
      </w:r>
      <w:r>
        <w:rPr/>
        <w:t>现金及现金等价物</w:t>
      </w:r>
      <w:r>
        <w:rPr>
          <w:w w:val="99"/>
        </w:rPr>
        <w:t> </w:t>
      </w:r>
      <w:r>
        <w:rPr>
          <w:spacing w:val="-2"/>
        </w:rPr>
        <w:t>本集团现金流量表之现金指库存现金以及可以随时用于支付的存款。现金流量表之现</w:t>
      </w:r>
    </w:p>
    <w:p>
      <w:pPr>
        <w:pStyle w:val="BodyText"/>
        <w:spacing w:line="268" w:lineRule="auto" w:before="31"/>
        <w:ind w:right="161"/>
        <w:jc w:val="left"/>
      </w:pPr>
      <w:r>
        <w:rPr/>
        <w:t>金等价物指持有期限不超过</w:t>
      </w:r>
      <w:r>
        <w:rPr>
          <w:spacing w:val="-55"/>
        </w:rPr>
        <w:t> </w:t>
      </w:r>
      <w:r>
        <w:rPr/>
        <w:t>3</w:t>
      </w:r>
      <w:r>
        <w:rPr>
          <w:spacing w:val="-55"/>
        </w:rPr>
        <w:t> </w:t>
      </w:r>
      <w:r>
        <w:rPr>
          <w:spacing w:val="-3"/>
        </w:rPr>
        <w:t>个月、流动性强、易于转换为已知金额现金且价值变动风险</w:t>
      </w:r>
      <w:r>
        <w:rPr>
          <w:w w:val="99"/>
        </w:rPr>
        <w:t> </w:t>
      </w:r>
      <w:r>
        <w:rPr/>
        <w:t>很小的投资。</w:t>
      </w:r>
    </w:p>
    <w:p>
      <w:pPr>
        <w:spacing w:after="0" w:line="268" w:lineRule="auto"/>
        <w:jc w:val="left"/>
        <w:sectPr>
          <w:pgSz w:w="11910" w:h="16840"/>
          <w:pgMar w:header="938" w:footer="844" w:top="1840" w:bottom="1040" w:left="1600" w:right="1520"/>
        </w:sectPr>
      </w:pPr>
    </w:p>
    <w:p>
      <w:pPr>
        <w:pStyle w:val="BodyText"/>
        <w:spacing w:line="240" w:lineRule="auto" w:before="28"/>
        <w:ind w:left="417" w:right="197"/>
        <w:jc w:val="left"/>
      </w:pPr>
      <w:r>
        <w:rPr/>
        <w:t>9.</w:t>
      </w:r>
      <w:r>
        <w:rPr>
          <w:spacing w:val="87"/>
        </w:rPr>
        <w:t> </w:t>
      </w:r>
      <w:r>
        <w:rPr/>
        <w:t>外币业务和外币财务报表折算</w:t>
      </w:r>
    </w:p>
    <w:p>
      <w:pPr>
        <w:pStyle w:val="BodyText"/>
        <w:spacing w:line="680" w:lineRule="exact" w:before="66"/>
        <w:ind w:left="541" w:right="197"/>
        <w:jc w:val="left"/>
      </w:pPr>
      <w:r>
        <w:rPr/>
        <w:t>（1）外币交易</w:t>
      </w:r>
      <w:r>
        <w:rPr>
          <w:w w:val="99"/>
        </w:rPr>
        <w:t> </w:t>
      </w:r>
      <w:r>
        <w:rPr>
          <w:spacing w:val="-2"/>
        </w:rPr>
        <w:t>本集团外币交易按交易发生日的即期汇率将外币金额折算为人民币金额。于资产负债</w:t>
      </w:r>
    </w:p>
    <w:p>
      <w:pPr>
        <w:pStyle w:val="BodyText"/>
        <w:spacing w:line="214" w:lineRule="exact"/>
        <w:ind w:right="93"/>
        <w:jc w:val="left"/>
      </w:pPr>
      <w:r>
        <w:rPr/>
        <w:t>表日，外币货币性项目采用资产负债表日的即期汇率折算为人民币，所产生的折算差额除</w:t>
      </w:r>
    </w:p>
    <w:p>
      <w:pPr>
        <w:pStyle w:val="BodyText"/>
        <w:spacing w:line="266" w:lineRule="auto" w:before="32"/>
        <w:ind w:right="211"/>
        <w:jc w:val="both"/>
      </w:pPr>
      <w:r>
        <w:rPr>
          <w:spacing w:val="3"/>
        </w:rPr>
        <w:t>了为购建或生产符合资本化条件的资产而借入的外币专门借款产生的汇兑差额按资本化</w:t>
      </w:r>
      <w:r>
        <w:rPr>
          <w:spacing w:val="-103"/>
        </w:rPr>
        <w:t> </w:t>
      </w:r>
      <w:r>
        <w:rPr>
          <w:spacing w:val="-103"/>
        </w:rPr>
      </w:r>
      <w:r>
        <w:rPr>
          <w:spacing w:val="-2"/>
        </w:rPr>
        <w:t>的原则处理外，直接计入当期损益。以公允价值计量的外币非货币性项目，采用公允价值</w:t>
      </w:r>
      <w:r>
        <w:rPr>
          <w:w w:val="99"/>
        </w:rPr>
        <w:t> </w:t>
      </w:r>
      <w:r>
        <w:rPr>
          <w:spacing w:val="-2"/>
        </w:rPr>
        <w:t>确定日的即期汇率折算为人民币，所产生的折算差额，作为公允价值变动直接计入当期损</w:t>
      </w:r>
      <w:r>
        <w:rPr>
          <w:spacing w:val="-108"/>
        </w:rPr>
        <w:t> </w:t>
      </w:r>
      <w:r>
        <w:rPr>
          <w:spacing w:val="-108"/>
        </w:rPr>
      </w:r>
      <w:r>
        <w:rPr>
          <w:spacing w:val="-2"/>
        </w:rPr>
        <w:t>益，如属于可供出售外币非货币性项目的，形成的汇兑差额，计入资本公积。以历史成本</w:t>
      </w:r>
      <w:r>
        <w:rPr>
          <w:w w:val="99"/>
        </w:rPr>
        <w:t> </w:t>
      </w:r>
      <w:r>
        <w:rPr/>
        <w:t>计量的外币非货币性项目，仍采用交易发生日的即期汇率折算，不改变人民币金额。</w:t>
      </w:r>
    </w:p>
    <w:p>
      <w:pPr>
        <w:pStyle w:val="BodyText"/>
        <w:spacing w:line="718" w:lineRule="exact" w:before="90"/>
        <w:ind w:left="541" w:right="197"/>
        <w:jc w:val="left"/>
      </w:pPr>
      <w:r>
        <w:rPr/>
        <w:t>（2）外币财务报表的折算</w:t>
      </w:r>
      <w:r>
        <w:rPr>
          <w:w w:val="99"/>
        </w:rPr>
        <w:t> </w:t>
      </w:r>
      <w:r>
        <w:rPr>
          <w:spacing w:val="-2"/>
        </w:rPr>
        <w:t>外币资产负债表中资产、负债类项目采用资产负债表日的即期汇率折算；所有者权益</w:t>
      </w:r>
    </w:p>
    <w:p>
      <w:pPr>
        <w:pStyle w:val="BodyText"/>
        <w:spacing w:line="208" w:lineRule="exact"/>
        <w:ind w:right="93"/>
        <w:jc w:val="left"/>
      </w:pPr>
      <w:r>
        <w:rPr/>
        <w:t>类项目除“未分配利润”外，其他项目采用发生时的即期汇率折算；利润表中的收入与费</w:t>
      </w:r>
    </w:p>
    <w:p>
      <w:pPr>
        <w:pStyle w:val="BodyText"/>
        <w:spacing w:line="266" w:lineRule="auto" w:before="32"/>
        <w:ind w:right="93"/>
        <w:jc w:val="left"/>
      </w:pPr>
      <w:r>
        <w:rPr>
          <w:spacing w:val="-5"/>
          <w:w w:val="99"/>
        </w:rPr>
        <w:t>用项目，采用交易发生日的即期汇率的近似汇率折算。上述折算产生的外币报表折算差额，</w:t>
      </w:r>
      <w:r>
        <w:rPr>
          <w:spacing w:val="-81"/>
          <w:w w:val="99"/>
        </w:rPr>
        <w:t> </w:t>
      </w:r>
      <w:r>
        <w:rPr>
          <w:spacing w:val="-81"/>
          <w:w w:val="99"/>
        </w:rPr>
      </w:r>
      <w:r>
        <w:rPr/>
        <w:t>在编制合并财务报表时，在所有者权益项目下单独列示。实质上构成对境外经营净投资的</w:t>
      </w:r>
      <w:r>
        <w:rPr>
          <w:w w:val="99"/>
        </w:rPr>
        <w:t> </w:t>
      </w:r>
      <w:r>
        <w:rPr/>
        <w:t>外币货币性项目，因汇率变动而产生的汇兑差额，在编制合并财务报表时，也作为外币报</w:t>
      </w:r>
      <w:r>
        <w:rPr>
          <w:w w:val="99"/>
        </w:rPr>
        <w:t> </w:t>
      </w:r>
      <w:r>
        <w:rPr/>
        <w:t>表折算差额在股东权益项目下单独列示。处置境外经营时，与该境外经营有关的外币报表</w:t>
      </w:r>
      <w:r>
        <w:rPr>
          <w:w w:val="99"/>
        </w:rPr>
        <w:t> </w:t>
      </w:r>
      <w:r>
        <w:rPr/>
        <w:t>折算差额，按比例转入处置当期损益。</w:t>
      </w:r>
    </w:p>
    <w:p>
      <w:pPr>
        <w:spacing w:line="240" w:lineRule="auto" w:before="1"/>
        <w:rPr>
          <w:rFonts w:ascii="宋体" w:hAnsi="宋体" w:cs="宋体" w:eastAsia="宋体" w:hint="default"/>
          <w:sz w:val="31"/>
          <w:szCs w:val="31"/>
        </w:rPr>
      </w:pPr>
    </w:p>
    <w:p>
      <w:pPr>
        <w:pStyle w:val="BodyText"/>
        <w:spacing w:line="268" w:lineRule="auto"/>
        <w:ind w:right="213" w:firstLine="440"/>
        <w:jc w:val="both"/>
      </w:pPr>
      <w:r>
        <w:rPr>
          <w:spacing w:val="-2"/>
        </w:rPr>
        <w:t>外币现金流量采用现金流量发生日的即期汇率折算。境外子公司的现金流量采用现金</w:t>
      </w:r>
      <w:r>
        <w:rPr>
          <w:w w:val="99"/>
        </w:rPr>
        <w:t> </w:t>
      </w:r>
      <w:r>
        <w:rPr>
          <w:spacing w:val="-2"/>
        </w:rPr>
        <w:t>流量发生日的即期汇率的近似汇率折算。汇率变动对现金的影响额，在现金流量表中单独</w:t>
      </w:r>
      <w:r>
        <w:rPr>
          <w:spacing w:val="-108"/>
        </w:rPr>
        <w:t> </w:t>
      </w:r>
      <w:r>
        <w:rPr>
          <w:spacing w:val="-108"/>
        </w:rPr>
      </w:r>
      <w:r>
        <w:rPr>
          <w:spacing w:val="-15"/>
          <w:w w:val="99"/>
        </w:rPr>
        <w:t>列示（外币报表折算汇率详见附注五、（四））。</w:t>
      </w:r>
      <w:r>
        <w:rPr>
          <w:spacing w:val="-15"/>
        </w:rPr>
      </w:r>
    </w:p>
    <w:p>
      <w:pPr>
        <w:spacing w:line="240" w:lineRule="auto" w:before="12"/>
        <w:rPr>
          <w:rFonts w:ascii="宋体" w:hAnsi="宋体" w:cs="宋体" w:eastAsia="宋体" w:hint="default"/>
          <w:sz w:val="30"/>
          <w:szCs w:val="30"/>
        </w:rPr>
      </w:pPr>
    </w:p>
    <w:p>
      <w:pPr>
        <w:pStyle w:val="BodyText"/>
        <w:spacing w:line="240" w:lineRule="auto"/>
        <w:ind w:left="417" w:right="197"/>
        <w:jc w:val="left"/>
      </w:pPr>
      <w:r>
        <w:rPr/>
        <w:t>10.</w:t>
      </w:r>
      <w:r>
        <w:rPr>
          <w:spacing w:val="-24"/>
        </w:rPr>
        <w:t> </w:t>
      </w:r>
      <w:r>
        <w:rPr/>
        <w:t>金融资产和金融负债</w:t>
      </w:r>
    </w:p>
    <w:p>
      <w:pPr>
        <w:spacing w:line="240" w:lineRule="auto" w:before="11"/>
        <w:rPr>
          <w:rFonts w:ascii="宋体" w:hAnsi="宋体" w:cs="宋体" w:eastAsia="宋体" w:hint="default"/>
          <w:sz w:val="26"/>
          <w:szCs w:val="26"/>
        </w:rPr>
      </w:pPr>
    </w:p>
    <w:p>
      <w:pPr>
        <w:pStyle w:val="BodyText"/>
        <w:spacing w:line="600" w:lineRule="auto"/>
        <w:ind w:left="541" w:right="6486"/>
        <w:jc w:val="left"/>
      </w:pPr>
      <w:r>
        <w:rPr/>
        <w:t>（1）</w:t>
      </w:r>
      <w:r>
        <w:rPr>
          <w:spacing w:val="58"/>
        </w:rPr>
        <w:t> </w:t>
      </w:r>
      <w:r>
        <w:rPr/>
        <w:t>金融资产</w:t>
      </w:r>
      <w:r>
        <w:rPr>
          <w:w w:val="99"/>
        </w:rPr>
        <w:t> </w:t>
      </w:r>
      <w:r>
        <w:rPr/>
        <w:t>1）</w:t>
      </w:r>
      <w:r>
        <w:rPr>
          <w:spacing w:val="17"/>
        </w:rPr>
        <w:t> </w:t>
      </w:r>
      <w:r>
        <w:rPr/>
        <w:t>金融资产分类</w:t>
      </w:r>
    </w:p>
    <w:p>
      <w:pPr>
        <w:pStyle w:val="BodyText"/>
        <w:spacing w:line="266" w:lineRule="auto" w:before="62"/>
        <w:ind w:right="210" w:firstLine="440"/>
        <w:jc w:val="both"/>
      </w:pPr>
      <w:r>
        <w:rPr>
          <w:spacing w:val="3"/>
        </w:rPr>
        <w:t>本集团按投资目的和经济实质对拥有的金融资产分为以公允价值计量且其变动计入</w:t>
      </w:r>
      <w:r>
        <w:rPr>
          <w:spacing w:val="4"/>
          <w:w w:val="99"/>
        </w:rPr>
        <w:t> </w:t>
      </w:r>
      <w:r>
        <w:rPr/>
        <w:t>当期损益的金融资产、持有至到期投资、贷款和应收款项及可供出售金融资产四大类。</w:t>
      </w:r>
    </w:p>
    <w:p>
      <w:pPr>
        <w:spacing w:line="240" w:lineRule="auto" w:before="1"/>
        <w:rPr>
          <w:rFonts w:ascii="宋体" w:hAnsi="宋体" w:cs="宋体" w:eastAsia="宋体" w:hint="default"/>
          <w:sz w:val="31"/>
          <w:szCs w:val="31"/>
        </w:rPr>
      </w:pPr>
    </w:p>
    <w:p>
      <w:pPr>
        <w:pStyle w:val="BodyText"/>
        <w:spacing w:line="266" w:lineRule="auto"/>
        <w:ind w:right="210" w:firstLine="440"/>
        <w:jc w:val="both"/>
      </w:pPr>
      <w:r>
        <w:rPr>
          <w:spacing w:val="3"/>
        </w:rPr>
        <w:t>以公允价值计量且其变动计入当期损益的金融资产是指持有的主要目的为短期内出</w:t>
      </w:r>
      <w:r>
        <w:rPr>
          <w:spacing w:val="4"/>
          <w:w w:val="99"/>
        </w:rPr>
        <w:t> </w:t>
      </w:r>
      <w:r>
        <w:rPr/>
        <w:t>售的金融资产，在资产负债表中以交易性金融资产列示。</w:t>
      </w:r>
    </w:p>
    <w:p>
      <w:pPr>
        <w:spacing w:line="240" w:lineRule="auto" w:before="0"/>
        <w:rPr>
          <w:rFonts w:ascii="宋体" w:hAnsi="宋体" w:cs="宋体" w:eastAsia="宋体" w:hint="default"/>
          <w:sz w:val="25"/>
          <w:szCs w:val="25"/>
        </w:rPr>
      </w:pPr>
    </w:p>
    <w:p>
      <w:pPr>
        <w:pStyle w:val="BodyText"/>
        <w:spacing w:line="266" w:lineRule="auto"/>
        <w:ind w:right="213" w:firstLine="440"/>
        <w:jc w:val="both"/>
      </w:pPr>
      <w:r>
        <w:rPr>
          <w:spacing w:val="-2"/>
        </w:rPr>
        <w:t>持有至到期投资是指到期日固定、回收金额固定或可确定，且管理层有明确意图和能</w:t>
      </w:r>
      <w:r>
        <w:rPr>
          <w:w w:val="99"/>
        </w:rPr>
        <w:t> </w:t>
      </w:r>
      <w:r>
        <w:rPr/>
        <w:t>力持有至到期的非衍生金融资产。</w:t>
      </w:r>
    </w:p>
    <w:p>
      <w:pPr>
        <w:spacing w:after="0" w:line="266" w:lineRule="auto"/>
        <w:jc w:val="both"/>
        <w:sectPr>
          <w:pgSz w:w="11910" w:h="16840"/>
          <w:pgMar w:header="938" w:footer="844" w:top="1840" w:bottom="1040" w:left="1600" w:right="1480"/>
        </w:sectPr>
      </w:pPr>
    </w:p>
    <w:p>
      <w:pPr>
        <w:spacing w:line="240" w:lineRule="auto" w:before="3"/>
        <w:rPr>
          <w:rFonts w:ascii="宋体" w:hAnsi="宋体" w:cs="宋体" w:eastAsia="宋体" w:hint="default"/>
          <w:sz w:val="24"/>
          <w:szCs w:val="24"/>
        </w:rPr>
      </w:pPr>
    </w:p>
    <w:p>
      <w:pPr>
        <w:pStyle w:val="BodyText"/>
        <w:spacing w:line="240" w:lineRule="auto" w:before="31"/>
        <w:ind w:left="541" w:right="93"/>
        <w:jc w:val="left"/>
      </w:pPr>
      <w:r>
        <w:rPr/>
        <w:t>贷款和应收款项是指在活跃市场中没有报价，回收金额固定或可确定的非衍生金融资</w:t>
      </w:r>
    </w:p>
    <w:p>
      <w:pPr>
        <w:pStyle w:val="BodyText"/>
        <w:spacing w:line="240" w:lineRule="auto" w:before="32"/>
        <w:ind w:right="197"/>
        <w:jc w:val="left"/>
      </w:pPr>
      <w:r>
        <w:rPr/>
        <w:t>产。</w:t>
      </w:r>
    </w:p>
    <w:p>
      <w:pPr>
        <w:spacing w:line="240" w:lineRule="auto" w:before="6"/>
        <w:rPr>
          <w:rFonts w:ascii="宋体" w:hAnsi="宋体" w:cs="宋体" w:eastAsia="宋体" w:hint="default"/>
          <w:sz w:val="24"/>
          <w:szCs w:val="24"/>
        </w:rPr>
      </w:pPr>
    </w:p>
    <w:p>
      <w:pPr>
        <w:pStyle w:val="BodyText"/>
        <w:spacing w:line="266" w:lineRule="auto" w:before="31"/>
        <w:ind w:right="210" w:firstLine="440"/>
        <w:jc w:val="both"/>
      </w:pPr>
      <w:r>
        <w:rPr>
          <w:spacing w:val="3"/>
        </w:rPr>
        <w:t>可供出售金融资产包括初始确认时即被指定为可供出售的非衍生金融资产及未被划</w:t>
      </w:r>
      <w:r>
        <w:rPr>
          <w:spacing w:val="4"/>
          <w:w w:val="99"/>
        </w:rPr>
        <w:t> </w:t>
      </w:r>
      <w:r>
        <w:rPr/>
        <w:t>分为其他类的金融资产。</w:t>
      </w:r>
    </w:p>
    <w:p>
      <w:pPr>
        <w:pStyle w:val="BodyText"/>
        <w:spacing w:line="680" w:lineRule="exact" w:before="40"/>
        <w:ind w:left="542" w:right="196"/>
        <w:jc w:val="left"/>
      </w:pPr>
      <w:r>
        <w:rPr/>
        <w:t>2）</w:t>
      </w:r>
      <w:r>
        <w:rPr>
          <w:spacing w:val="18"/>
        </w:rPr>
        <w:t> </w:t>
      </w:r>
      <w:r>
        <w:rPr/>
        <w:t>金融资产确认与计量</w:t>
      </w:r>
      <w:r>
        <w:rPr>
          <w:w w:val="99"/>
        </w:rPr>
        <w:t> </w:t>
      </w:r>
      <w:r>
        <w:rPr>
          <w:spacing w:val="-2"/>
        </w:rPr>
        <w:t>金融资产于本集团成为金融工具合同的一方时，按公允价值在资产负债表内确认。以</w:t>
      </w:r>
    </w:p>
    <w:p>
      <w:pPr>
        <w:pStyle w:val="BodyText"/>
        <w:spacing w:line="214" w:lineRule="exact"/>
        <w:ind w:right="93"/>
        <w:jc w:val="left"/>
      </w:pPr>
      <w:r>
        <w:rPr/>
        <w:t>公允价值计量且其变动计入当期损益的金融资产，取得时发生的相关交易费用计入当期损</w:t>
      </w:r>
    </w:p>
    <w:p>
      <w:pPr>
        <w:pStyle w:val="BodyText"/>
        <w:spacing w:line="240" w:lineRule="auto" w:before="33"/>
        <w:ind w:right="197"/>
        <w:jc w:val="left"/>
      </w:pPr>
      <w:r>
        <w:rPr/>
        <w:t>益，其他金融资产的相关交易费用计入初始确认金额。</w:t>
      </w:r>
    </w:p>
    <w:p>
      <w:pPr>
        <w:spacing w:line="240" w:lineRule="auto" w:before="12"/>
        <w:rPr>
          <w:rFonts w:ascii="宋体" w:hAnsi="宋体" w:cs="宋体" w:eastAsia="宋体" w:hint="default"/>
          <w:sz w:val="32"/>
          <w:szCs w:val="32"/>
        </w:rPr>
      </w:pPr>
    </w:p>
    <w:p>
      <w:pPr>
        <w:pStyle w:val="BodyText"/>
        <w:spacing w:line="266" w:lineRule="auto"/>
        <w:ind w:right="93" w:firstLine="440"/>
        <w:jc w:val="left"/>
      </w:pPr>
      <w:r>
        <w:rPr>
          <w:spacing w:val="3"/>
        </w:rPr>
        <w:t>以公允价值计量且其变动计入当期损益的金融资产和可供出售金融资产按照公允价</w:t>
      </w:r>
      <w:r>
        <w:rPr>
          <w:spacing w:val="4"/>
          <w:w w:val="99"/>
        </w:rPr>
        <w:t> </w:t>
      </w:r>
      <w:r>
        <w:rPr>
          <w:spacing w:val="-5"/>
          <w:w w:val="99"/>
        </w:rPr>
        <w:t>值进行后续计量；贷款和应收款项以及持有至到期投资采用实际利率法，以摊余成本列示。</w:t>
      </w:r>
      <w:r>
        <w:rPr>
          <w:spacing w:val="-5"/>
        </w:rPr>
      </w:r>
    </w:p>
    <w:p>
      <w:pPr>
        <w:spacing w:line="240" w:lineRule="auto" w:before="2"/>
        <w:rPr>
          <w:rFonts w:ascii="宋体" w:hAnsi="宋体" w:cs="宋体" w:eastAsia="宋体" w:hint="default"/>
          <w:sz w:val="28"/>
          <w:szCs w:val="28"/>
        </w:rPr>
      </w:pPr>
    </w:p>
    <w:p>
      <w:pPr>
        <w:pStyle w:val="BodyText"/>
        <w:spacing w:line="266" w:lineRule="auto"/>
        <w:ind w:right="210" w:firstLine="440"/>
        <w:jc w:val="both"/>
      </w:pPr>
      <w:r>
        <w:rPr>
          <w:spacing w:val="3"/>
        </w:rPr>
        <w:t>以公允价值计量且其变动计入当期损益的金融资产的公允价值变动计入公允价值变</w:t>
      </w:r>
      <w:r>
        <w:rPr>
          <w:spacing w:val="4"/>
          <w:w w:val="99"/>
        </w:rPr>
        <w:t> </w:t>
      </w:r>
      <w:r>
        <w:rPr>
          <w:spacing w:val="-2"/>
        </w:rPr>
        <w:t>动损益；在资产持有期间所取得的利息或现金股利，确认为投资收益；处置时，其公允价</w:t>
      </w:r>
      <w:r>
        <w:rPr>
          <w:w w:val="99"/>
        </w:rPr>
        <w:t> </w:t>
      </w:r>
      <w:r>
        <w:rPr/>
        <w:t>值与初始入账金额之间的差额确认为投资损益，同时调整公允价值变动损益。</w:t>
      </w:r>
    </w:p>
    <w:p>
      <w:pPr>
        <w:spacing w:line="240" w:lineRule="auto" w:before="1"/>
        <w:rPr>
          <w:rFonts w:ascii="宋体" w:hAnsi="宋体" w:cs="宋体" w:eastAsia="宋体" w:hint="default"/>
          <w:sz w:val="31"/>
          <w:szCs w:val="31"/>
        </w:rPr>
      </w:pPr>
    </w:p>
    <w:p>
      <w:pPr>
        <w:pStyle w:val="BodyText"/>
        <w:spacing w:line="266" w:lineRule="auto"/>
        <w:ind w:right="139" w:firstLine="440"/>
        <w:jc w:val="both"/>
      </w:pPr>
      <w:r>
        <w:rPr>
          <w:spacing w:val="-2"/>
        </w:rPr>
        <w:t>除减值损失及外币货币性金融资产形成的汇兑损益外，可供出售金融资产公允价值变</w:t>
      </w:r>
      <w:r>
        <w:rPr>
          <w:w w:val="99"/>
        </w:rPr>
        <w:t> </w:t>
      </w:r>
      <w:r>
        <w:rPr>
          <w:spacing w:val="-2"/>
        </w:rPr>
        <w:t>动直接计入股东权益，待该金融资产终止确认时，原直接计入权益的公允价值变动累计额</w:t>
      </w:r>
      <w:r>
        <w:rPr>
          <w:spacing w:val="-108"/>
        </w:rPr>
        <w:t> </w:t>
      </w:r>
      <w:r>
        <w:rPr>
          <w:spacing w:val="-108"/>
        </w:rPr>
      </w:r>
      <w:r>
        <w:rPr>
          <w:spacing w:val="-2"/>
        </w:rPr>
        <w:t>转入当期损益。可供出售债务工具投资在持有期间按实际利率法计算的利息，以及被投资</w:t>
      </w:r>
      <w:r>
        <w:rPr>
          <w:spacing w:val="-108"/>
        </w:rPr>
        <w:t> </w:t>
      </w:r>
      <w:r>
        <w:rPr>
          <w:spacing w:val="-108"/>
        </w:rPr>
      </w:r>
      <w:r>
        <w:rPr/>
        <w:t>单位宣告发放的与可供出售权益工具投资相关的现金股利，作为投资收益计入当期损益。</w:t>
      </w:r>
    </w:p>
    <w:p>
      <w:pPr>
        <w:spacing w:line="240" w:lineRule="auto" w:before="0"/>
        <w:rPr>
          <w:rFonts w:ascii="宋体" w:hAnsi="宋体" w:cs="宋体" w:eastAsia="宋体" w:hint="default"/>
          <w:sz w:val="25"/>
          <w:szCs w:val="25"/>
        </w:rPr>
      </w:pPr>
    </w:p>
    <w:p>
      <w:pPr>
        <w:pStyle w:val="BodyText"/>
        <w:tabs>
          <w:tab w:pos="1301" w:val="left" w:leader="none"/>
        </w:tabs>
        <w:spacing w:line="240" w:lineRule="auto"/>
        <w:ind w:left="702" w:right="197"/>
        <w:jc w:val="left"/>
      </w:pPr>
      <w:r>
        <w:rPr>
          <w:w w:val="95"/>
        </w:rPr>
        <w:t>3）</w:t>
        <w:tab/>
      </w:r>
      <w:r>
        <w:rPr/>
        <w:t>金融资产减值</w:t>
      </w:r>
    </w:p>
    <w:p>
      <w:pPr>
        <w:spacing w:line="240" w:lineRule="auto" w:before="10"/>
        <w:rPr>
          <w:rFonts w:ascii="宋体" w:hAnsi="宋体" w:cs="宋体" w:eastAsia="宋体" w:hint="default"/>
          <w:sz w:val="27"/>
          <w:szCs w:val="27"/>
        </w:rPr>
      </w:pPr>
    </w:p>
    <w:p>
      <w:pPr>
        <w:spacing w:line="280" w:lineRule="auto" w:before="0"/>
        <w:ind w:left="101" w:right="110" w:firstLine="420"/>
        <w:jc w:val="both"/>
        <w:rPr>
          <w:rFonts w:ascii="宋体" w:hAnsi="宋体" w:cs="宋体" w:eastAsia="宋体" w:hint="default"/>
          <w:sz w:val="21"/>
          <w:szCs w:val="21"/>
        </w:rPr>
      </w:pPr>
      <w:r>
        <w:rPr>
          <w:rFonts w:ascii="宋体" w:hAnsi="宋体" w:cs="宋体" w:eastAsia="宋体" w:hint="default"/>
          <w:spacing w:val="-3"/>
          <w:sz w:val="21"/>
          <w:szCs w:val="21"/>
        </w:rPr>
        <w:t>除以公允价值计量且其变动计入当期损益的金融资产外，本集团于资产负债表日对其他金</w:t>
      </w:r>
      <w:r>
        <w:rPr>
          <w:rFonts w:ascii="宋体" w:hAnsi="宋体" w:cs="宋体" w:eastAsia="宋体" w:hint="default"/>
          <w:sz w:val="21"/>
          <w:szCs w:val="21"/>
        </w:rPr>
        <w:t> 融资产的账面价值进行检查，如果有客观证据表明某项金融资产发生减值的，计提减值准备。</w:t>
      </w:r>
    </w:p>
    <w:p>
      <w:pPr>
        <w:spacing w:line="240" w:lineRule="auto" w:before="3"/>
        <w:rPr>
          <w:rFonts w:ascii="宋体" w:hAnsi="宋体" w:cs="宋体" w:eastAsia="宋体" w:hint="default"/>
          <w:sz w:val="24"/>
          <w:szCs w:val="24"/>
        </w:rPr>
      </w:pPr>
    </w:p>
    <w:p>
      <w:pPr>
        <w:pStyle w:val="BodyText"/>
        <w:spacing w:line="252" w:lineRule="auto"/>
        <w:ind w:right="213" w:firstLine="440"/>
        <w:jc w:val="both"/>
      </w:pPr>
      <w:r>
        <w:rPr>
          <w:spacing w:val="2"/>
        </w:rPr>
        <w:t>以摊余成本计量的金融资产发生减值时，按预计未来现金流量</w:t>
      </w:r>
      <w:r>
        <w:rPr>
          <w:rFonts w:ascii="Calibri" w:hAnsi="Calibri" w:cs="Calibri" w:eastAsia="Calibri" w:hint="default"/>
          <w:spacing w:val="2"/>
        </w:rPr>
        <w:t>(</w:t>
      </w:r>
      <w:r>
        <w:rPr>
          <w:spacing w:val="2"/>
        </w:rPr>
        <w:t>不包括尚未发生的未</w:t>
      </w:r>
      <w:r>
        <w:rPr>
          <w:w w:val="99"/>
        </w:rPr>
        <w:t> </w:t>
      </w:r>
      <w:r>
        <w:rPr>
          <w:spacing w:val="2"/>
        </w:rPr>
        <w:t>来信用损失</w:t>
      </w:r>
      <w:r>
        <w:rPr>
          <w:rFonts w:ascii="Calibri" w:hAnsi="Calibri" w:cs="Calibri" w:eastAsia="Calibri" w:hint="default"/>
          <w:spacing w:val="2"/>
        </w:rPr>
        <w:t>)</w:t>
      </w:r>
      <w:r>
        <w:rPr>
          <w:spacing w:val="2"/>
        </w:rPr>
        <w:t>现值低于账面价值的差额，计提减值准备。如果有客观证据表明该金融资产</w:t>
      </w:r>
      <w:r>
        <w:rPr>
          <w:w w:val="99"/>
        </w:rPr>
        <w:t> </w:t>
      </w:r>
      <w:r>
        <w:rPr>
          <w:spacing w:val="-2"/>
        </w:rPr>
        <w:t>价值已恢复，且客观上与确认该损失后发生的事项有关，原确认的减值损失予以转回，计</w:t>
      </w:r>
      <w:r>
        <w:rPr>
          <w:spacing w:val="-108"/>
        </w:rPr>
        <w:t> </w:t>
      </w:r>
      <w:r>
        <w:rPr>
          <w:spacing w:val="-108"/>
        </w:rPr>
      </w:r>
      <w:r>
        <w:rPr/>
        <w:t>入当期损益。</w:t>
      </w:r>
    </w:p>
    <w:p>
      <w:pPr>
        <w:spacing w:line="240" w:lineRule="auto" w:before="2"/>
        <w:rPr>
          <w:rFonts w:ascii="宋体" w:hAnsi="宋体" w:cs="宋体" w:eastAsia="宋体" w:hint="default"/>
          <w:sz w:val="26"/>
          <w:szCs w:val="26"/>
        </w:rPr>
      </w:pPr>
    </w:p>
    <w:p>
      <w:pPr>
        <w:pStyle w:val="BodyText"/>
        <w:spacing w:line="266" w:lineRule="auto"/>
        <w:ind w:right="123" w:firstLine="440"/>
        <w:jc w:val="left"/>
      </w:pPr>
      <w:r>
        <w:rPr>
          <w:spacing w:val="-2"/>
        </w:rPr>
        <w:t>当可供出售金融资产的公允价值发生较大幅度或非暂时性下降，原直接计入股东权益</w:t>
      </w:r>
      <w:r>
        <w:rPr>
          <w:w w:val="99"/>
        </w:rPr>
        <w:t> </w:t>
      </w:r>
      <w:r>
        <w:rPr>
          <w:spacing w:val="-2"/>
        </w:rPr>
        <w:t>的因公允价值下降形成的累计损失予以转出并计入减值损失。对已确认减值损失的可供出</w:t>
      </w:r>
      <w:r>
        <w:rPr>
          <w:w w:val="99"/>
        </w:rPr>
        <w:t> </w:t>
      </w:r>
      <w:r>
        <w:rPr/>
        <w:t>售债务工具投资，在期后公允价值上升且客观上与确认原减值损失后发生的事项有关的，</w:t>
      </w:r>
      <w:r>
        <w:rPr>
          <w:w w:val="99"/>
        </w:rPr>
        <w:t> </w:t>
      </w:r>
      <w:r>
        <w:rPr>
          <w:spacing w:val="3"/>
        </w:rPr>
        <w:t>原确认的减值损失予以转回并计入当期损益。对已确认减值损失的可供出售权益工具投</w:t>
      </w:r>
      <w:r>
        <w:rPr>
          <w:spacing w:val="-103"/>
        </w:rPr>
        <w:t> </w:t>
      </w:r>
      <w:r>
        <w:rPr>
          <w:spacing w:val="-103"/>
        </w:rPr>
      </w:r>
      <w:r>
        <w:rPr/>
        <w:t>资，期后公允价值上升直接计入股东权益。</w:t>
      </w:r>
    </w:p>
    <w:p>
      <w:pPr>
        <w:spacing w:after="0" w:line="266" w:lineRule="auto"/>
        <w:jc w:val="left"/>
        <w:sectPr>
          <w:pgSz w:w="11910" w:h="16840"/>
          <w:pgMar w:header="938" w:footer="844" w:top="1840" w:bottom="1040" w:left="1600" w:right="1480"/>
        </w:sectPr>
      </w:pPr>
    </w:p>
    <w:p>
      <w:pPr>
        <w:pStyle w:val="BodyText"/>
        <w:tabs>
          <w:tab w:pos="1301" w:val="left" w:leader="none"/>
        </w:tabs>
        <w:spacing w:line="240" w:lineRule="auto" w:before="28"/>
        <w:ind w:left="702" w:right="83"/>
        <w:jc w:val="left"/>
      </w:pPr>
      <w:r>
        <w:rPr>
          <w:w w:val="95"/>
        </w:rPr>
        <w:t>4）</w:t>
        <w:tab/>
      </w:r>
      <w:r>
        <w:rPr/>
        <w:t>金融资产转移</w:t>
      </w:r>
    </w:p>
    <w:p>
      <w:pPr>
        <w:spacing w:line="240" w:lineRule="auto" w:before="1"/>
        <w:rPr>
          <w:rFonts w:ascii="宋体" w:hAnsi="宋体" w:cs="宋体" w:eastAsia="宋体" w:hint="default"/>
          <w:sz w:val="30"/>
          <w:szCs w:val="30"/>
        </w:rPr>
      </w:pPr>
    </w:p>
    <w:p>
      <w:pPr>
        <w:pStyle w:val="BodyText"/>
        <w:spacing w:line="266" w:lineRule="auto"/>
        <w:ind w:right="173" w:firstLine="440"/>
        <w:jc w:val="both"/>
      </w:pPr>
      <w:r>
        <w:rPr>
          <w:spacing w:val="-2"/>
        </w:rPr>
        <w:t>金融资产满足下列条件之一的，予以终止确认：①收取该金融资产现金流量的合同权</w:t>
      </w:r>
      <w:r>
        <w:rPr>
          <w:w w:val="99"/>
        </w:rPr>
        <w:t> </w:t>
      </w:r>
      <w:r>
        <w:rPr>
          <w:spacing w:val="-2"/>
        </w:rPr>
        <w:t>利终止；②该金融资产已转移，且本集团将金融资产所有权上几乎所有的风险和报酬转移</w:t>
      </w:r>
      <w:r>
        <w:rPr>
          <w:spacing w:val="-108"/>
        </w:rPr>
        <w:t> </w:t>
      </w:r>
      <w:r>
        <w:rPr>
          <w:spacing w:val="-108"/>
        </w:rPr>
      </w:r>
      <w:r>
        <w:rPr/>
        <w:t>给转入方；</w:t>
      </w:r>
      <w:r>
        <w:rPr>
          <w:spacing w:val="23"/>
        </w:rPr>
        <w:t> </w:t>
      </w:r>
      <w:r>
        <w:rPr/>
        <w:t>③该金融资产已转移，虽然本集团既没有转移也没有保留金融资产所有权上</w:t>
      </w:r>
      <w:r>
        <w:rPr>
          <w:spacing w:val="-107"/>
        </w:rPr>
        <w:t> </w:t>
      </w:r>
      <w:r>
        <w:rPr>
          <w:spacing w:val="-107"/>
        </w:rPr>
      </w:r>
      <w:r>
        <w:rPr/>
        <w:t>几乎所有的风险和报酬，但是放弃了对该金融资产控制。</w:t>
      </w:r>
    </w:p>
    <w:p>
      <w:pPr>
        <w:spacing w:line="240" w:lineRule="auto" w:before="1"/>
        <w:rPr>
          <w:rFonts w:ascii="宋体" w:hAnsi="宋体" w:cs="宋体" w:eastAsia="宋体" w:hint="default"/>
          <w:sz w:val="31"/>
          <w:szCs w:val="31"/>
        </w:rPr>
      </w:pPr>
    </w:p>
    <w:p>
      <w:pPr>
        <w:pStyle w:val="BodyText"/>
        <w:spacing w:line="266" w:lineRule="auto"/>
        <w:ind w:right="173" w:firstLine="440"/>
        <w:jc w:val="both"/>
      </w:pPr>
      <w:r>
        <w:rPr>
          <w:spacing w:val="-2"/>
        </w:rPr>
        <w:t>企业既没有转移也没有保留金融资产所有权上几乎所有的风险和报酬，且未放弃对该</w:t>
      </w:r>
      <w:r>
        <w:rPr>
          <w:w w:val="99"/>
        </w:rPr>
        <w:t> </w:t>
      </w:r>
      <w:r>
        <w:rPr>
          <w:spacing w:val="-2"/>
        </w:rPr>
        <w:t>金融资产控制的，则按照其继续涉入所转移金融资产的程度确认有关金融资产，并相应确</w:t>
      </w:r>
      <w:r>
        <w:rPr>
          <w:spacing w:val="-108"/>
        </w:rPr>
        <w:t> </w:t>
      </w:r>
      <w:r>
        <w:rPr>
          <w:spacing w:val="-108"/>
        </w:rPr>
      </w:r>
      <w:r>
        <w:rPr>
          <w:spacing w:val="-2"/>
        </w:rPr>
        <w:t>认有关负债。继续涉入所转移金融资产的程度，是指该金融资产价值变动使企业面临的风</w:t>
      </w:r>
      <w:r>
        <w:rPr>
          <w:spacing w:val="-108"/>
        </w:rPr>
        <w:t> </w:t>
      </w:r>
      <w:r>
        <w:rPr>
          <w:spacing w:val="-108"/>
        </w:rPr>
      </w:r>
      <w:r>
        <w:rPr/>
        <w:t>险水平。</w:t>
      </w:r>
    </w:p>
    <w:p>
      <w:pPr>
        <w:spacing w:line="240" w:lineRule="auto" w:before="1"/>
        <w:rPr>
          <w:rFonts w:ascii="宋体" w:hAnsi="宋体" w:cs="宋体" w:eastAsia="宋体" w:hint="default"/>
          <w:sz w:val="31"/>
          <w:szCs w:val="31"/>
        </w:rPr>
      </w:pPr>
    </w:p>
    <w:p>
      <w:pPr>
        <w:pStyle w:val="BodyText"/>
        <w:spacing w:line="268" w:lineRule="auto"/>
        <w:ind w:right="173" w:firstLine="440"/>
        <w:jc w:val="both"/>
      </w:pPr>
      <w:r>
        <w:rPr>
          <w:spacing w:val="-2"/>
        </w:rPr>
        <w:t>金融资产整体转移满足终止确认条件的，将所转移金融资产的账面价值，与因转移而</w:t>
      </w:r>
      <w:r>
        <w:rPr>
          <w:w w:val="99"/>
        </w:rPr>
        <w:t> </w:t>
      </w:r>
      <w:r>
        <w:rPr/>
        <w:t>收到的对价及原计入其他综合收益的公允价值变动累计额之和的差额计入当期损益。</w:t>
      </w:r>
    </w:p>
    <w:p>
      <w:pPr>
        <w:spacing w:line="240" w:lineRule="auto" w:before="12"/>
        <w:rPr>
          <w:rFonts w:ascii="宋体" w:hAnsi="宋体" w:cs="宋体" w:eastAsia="宋体" w:hint="default"/>
          <w:sz w:val="30"/>
          <w:szCs w:val="30"/>
        </w:rPr>
      </w:pPr>
    </w:p>
    <w:p>
      <w:pPr>
        <w:pStyle w:val="BodyText"/>
        <w:spacing w:line="266" w:lineRule="auto"/>
        <w:ind w:right="173" w:firstLine="440"/>
        <w:jc w:val="both"/>
      </w:pPr>
      <w:r>
        <w:rPr>
          <w:spacing w:val="-2"/>
        </w:rPr>
        <w:t>金融资产部分转移满足终止确认条件的，将所转移金融资产整体的账面价值，在终止</w:t>
      </w:r>
      <w:r>
        <w:rPr>
          <w:w w:val="99"/>
        </w:rPr>
        <w:t> </w:t>
      </w:r>
      <w:r>
        <w:rPr>
          <w:spacing w:val="-2"/>
        </w:rPr>
        <w:t>确认部分和未终止确认部分之间，按照各自的相对公允价值进行分摊，并将因转移而收到</w:t>
      </w:r>
      <w:r>
        <w:rPr>
          <w:spacing w:val="-108"/>
        </w:rPr>
        <w:t> </w:t>
      </w:r>
      <w:r>
        <w:rPr>
          <w:spacing w:val="-108"/>
        </w:rPr>
      </w:r>
      <w:r>
        <w:rPr>
          <w:spacing w:val="-2"/>
        </w:rPr>
        <w:t>的对价及应分摊至终止确认部分的原计入其他综合收益的公允价值变动累计额之和，与分</w:t>
      </w:r>
      <w:r>
        <w:rPr>
          <w:spacing w:val="-2"/>
          <w:w w:val="99"/>
        </w:rPr>
        <w:t> </w:t>
      </w:r>
      <w:r>
        <w:rPr/>
        <w:t>摊的前述账面金额的差额计入当期损益。</w:t>
      </w:r>
    </w:p>
    <w:p>
      <w:pPr>
        <w:pStyle w:val="BodyText"/>
        <w:spacing w:line="720" w:lineRule="exact" w:before="8"/>
        <w:ind w:left="541" w:right="83"/>
        <w:jc w:val="left"/>
      </w:pPr>
      <w:r>
        <w:rPr/>
        <w:t>（2）</w:t>
      </w:r>
      <w:r>
        <w:rPr>
          <w:spacing w:val="59"/>
        </w:rPr>
        <w:t> </w:t>
      </w:r>
      <w:r>
        <w:rPr/>
        <w:t>金融负债</w:t>
      </w:r>
      <w:r>
        <w:rPr>
          <w:w w:val="99"/>
        </w:rPr>
        <w:t> </w:t>
      </w:r>
      <w:r>
        <w:rPr>
          <w:spacing w:val="3"/>
        </w:rPr>
        <w:t>本集团的金融负债于初始确认时分类为以公允价值计量且其变动计入当期损益的金</w:t>
      </w:r>
      <w:r>
        <w:rPr/>
      </w:r>
    </w:p>
    <w:p>
      <w:pPr>
        <w:pStyle w:val="BodyText"/>
        <w:spacing w:line="209" w:lineRule="exact"/>
        <w:ind w:right="83"/>
        <w:jc w:val="left"/>
      </w:pPr>
      <w:r>
        <w:rPr/>
        <w:t>融负债和其他金融负债。</w:t>
      </w:r>
    </w:p>
    <w:p>
      <w:pPr>
        <w:spacing w:line="240" w:lineRule="auto" w:before="12"/>
        <w:rPr>
          <w:rFonts w:ascii="宋体" w:hAnsi="宋体" w:cs="宋体" w:eastAsia="宋体" w:hint="default"/>
          <w:sz w:val="32"/>
          <w:szCs w:val="32"/>
        </w:rPr>
      </w:pPr>
    </w:p>
    <w:p>
      <w:pPr>
        <w:pStyle w:val="BodyText"/>
        <w:spacing w:line="266" w:lineRule="auto"/>
        <w:ind w:right="171" w:firstLine="440"/>
        <w:jc w:val="both"/>
      </w:pPr>
      <w:r>
        <w:rPr>
          <w:spacing w:val="-2"/>
        </w:rPr>
        <w:t>以公允价值计量且其变动计入当期损益的金融负债，包括交易性金融负债和初始确认</w:t>
      </w:r>
      <w:r>
        <w:rPr>
          <w:w w:val="99"/>
        </w:rPr>
        <w:t> </w:t>
      </w:r>
      <w:r>
        <w:rPr>
          <w:spacing w:val="3"/>
        </w:rPr>
        <w:t>时指定为以公允价值计量且其变动计入当期损益的金融负债，按照公允价值进行后续计</w:t>
      </w:r>
      <w:r>
        <w:rPr>
          <w:spacing w:val="-103"/>
        </w:rPr>
        <w:t> </w:t>
      </w:r>
      <w:r>
        <w:rPr>
          <w:spacing w:val="-103"/>
        </w:rPr>
      </w:r>
      <w:r>
        <w:rPr>
          <w:spacing w:val="-2"/>
        </w:rPr>
        <w:t>量，公允价值变动形成的利得或损失以及与该金融负债相关的股利和利息支出计入当期损</w:t>
      </w:r>
      <w:r>
        <w:rPr>
          <w:w w:val="99"/>
        </w:rPr>
        <w:t> </w:t>
      </w:r>
      <w:r>
        <w:rPr/>
        <w:t>益。</w:t>
      </w:r>
    </w:p>
    <w:p>
      <w:pPr>
        <w:pStyle w:val="BodyText"/>
        <w:spacing w:line="718" w:lineRule="exact" w:before="90"/>
        <w:ind w:left="541" w:right="157"/>
        <w:jc w:val="left"/>
      </w:pPr>
      <w:r>
        <w:rPr/>
        <w:t>其他金融负债采用实际利率法，按照摊余成本进行后续计量。</w:t>
      </w:r>
      <w:r>
        <w:rPr>
          <w:w w:val="99"/>
        </w:rPr>
        <w:t> </w:t>
      </w:r>
      <w:r>
        <w:rPr>
          <w:spacing w:val="-2"/>
        </w:rPr>
        <w:t>当金融负债的现时义务全部或部分已经解除时，终止确认该金融负债或义务已解除的</w:t>
      </w:r>
    </w:p>
    <w:p>
      <w:pPr>
        <w:pStyle w:val="BodyText"/>
        <w:spacing w:line="208" w:lineRule="exact"/>
        <w:ind w:right="83"/>
        <w:jc w:val="left"/>
      </w:pPr>
      <w:r>
        <w:rPr/>
        <w:t>部分。终止确认部分的账面价值与支付的对价之间的差额，计入当期损益。</w:t>
      </w:r>
    </w:p>
    <w:p>
      <w:pPr>
        <w:pStyle w:val="BodyText"/>
        <w:spacing w:line="720" w:lineRule="exact" w:before="112"/>
        <w:ind w:left="576" w:right="158" w:hanging="35"/>
        <w:jc w:val="left"/>
      </w:pPr>
      <w:r>
        <w:rPr/>
        <w:t>（3）</w:t>
      </w:r>
      <w:r>
        <w:rPr>
          <w:spacing w:val="59"/>
        </w:rPr>
        <w:t> </w:t>
      </w:r>
      <w:r>
        <w:rPr/>
        <w:t>金融资产和金融负债的公允价值确定方法</w:t>
      </w:r>
      <w:r>
        <w:rPr>
          <w:w w:val="99"/>
        </w:rPr>
        <w:t> </w:t>
      </w:r>
      <w:r>
        <w:rPr/>
        <w:t>1）金融工具存在活跃市场的，活跃市场中的市场报价用于确定其公允价值。在活跃</w:t>
      </w:r>
    </w:p>
    <w:p>
      <w:pPr>
        <w:pStyle w:val="BodyText"/>
        <w:spacing w:line="207" w:lineRule="exact"/>
        <w:ind w:right="0"/>
        <w:jc w:val="left"/>
      </w:pPr>
      <w:r>
        <w:rPr/>
        <w:t>市场上，本集团已持有的金融资产或拟承担的金融负债以现行出价作为相应资产或负债的</w:t>
      </w:r>
    </w:p>
    <w:p>
      <w:pPr>
        <w:spacing w:after="0" w:line="207" w:lineRule="exact"/>
        <w:jc w:val="left"/>
        <w:sectPr>
          <w:pgSz w:w="11910" w:h="16840"/>
          <w:pgMar w:header="938" w:footer="844" w:top="1840" w:bottom="1040" w:left="1600" w:right="1520"/>
        </w:sectPr>
      </w:pPr>
    </w:p>
    <w:p>
      <w:pPr>
        <w:pStyle w:val="BodyText"/>
        <w:spacing w:line="266" w:lineRule="auto" w:before="28"/>
        <w:ind w:left="241" w:right="163"/>
        <w:jc w:val="left"/>
      </w:pPr>
      <w:r>
        <w:rPr>
          <w:spacing w:val="-2"/>
        </w:rPr>
        <w:t>公允价值；本集团拟购入的金融资产或已承担的金融负债以现行要价作为相应资产或负债</w:t>
      </w:r>
      <w:r>
        <w:rPr>
          <w:w w:val="99"/>
        </w:rPr>
        <w:t> </w:t>
      </w:r>
      <w:r>
        <w:rPr>
          <w:spacing w:val="-2"/>
        </w:rPr>
        <w:t>的公允价值。金融资产或金融负债没有现行出价和要价，但最近交易日后经济环境没有发</w:t>
      </w:r>
      <w:r>
        <w:rPr>
          <w:spacing w:val="-108"/>
        </w:rPr>
        <w:t> </w:t>
      </w:r>
      <w:r>
        <w:rPr>
          <w:spacing w:val="-108"/>
        </w:rPr>
      </w:r>
      <w:r>
        <w:rPr>
          <w:spacing w:val="-2"/>
        </w:rPr>
        <w:t>生重大变化的，则采用最近交易的市场报价确定该金融资产或金融负债的公允价值。最近</w:t>
      </w:r>
      <w:r>
        <w:rPr>
          <w:w w:val="99"/>
        </w:rPr>
        <w:t> </w:t>
      </w:r>
      <w:r>
        <w:rPr/>
        <w:t>交易日后经济环境发生了重大变化时，参考类似金融资产或金融负债的现行价格或利率，</w:t>
      </w:r>
      <w:r>
        <w:rPr>
          <w:w w:val="99"/>
        </w:rPr>
        <w:t> </w:t>
      </w:r>
      <w:r>
        <w:rPr>
          <w:spacing w:val="-2"/>
        </w:rPr>
        <w:t>调整最近交易的市场报价，以确定该金融资产或金融负债的公允价值。本集团有足够的证</w:t>
      </w:r>
      <w:r>
        <w:rPr>
          <w:spacing w:val="-108"/>
        </w:rPr>
        <w:t> </w:t>
      </w:r>
      <w:r>
        <w:rPr>
          <w:spacing w:val="-108"/>
        </w:rPr>
      </w:r>
      <w:r>
        <w:rPr>
          <w:spacing w:val="-2"/>
        </w:rPr>
        <w:t>据表明最近交易的市场报价不是公允价值的，对最近交易的市场报价作出适当调整，以确</w:t>
      </w:r>
      <w:r>
        <w:rPr>
          <w:w w:val="99"/>
        </w:rPr>
        <w:t> </w:t>
      </w:r>
      <w:r>
        <w:rPr/>
        <w:t>定该金融资产或金融负债的公允价值。</w:t>
      </w:r>
    </w:p>
    <w:p>
      <w:pPr>
        <w:spacing w:line="240" w:lineRule="auto" w:before="1"/>
        <w:rPr>
          <w:rFonts w:ascii="宋体" w:hAnsi="宋体" w:cs="宋体" w:eastAsia="宋体" w:hint="default"/>
          <w:sz w:val="31"/>
          <w:szCs w:val="31"/>
        </w:rPr>
      </w:pPr>
    </w:p>
    <w:p>
      <w:pPr>
        <w:pStyle w:val="BodyText"/>
        <w:spacing w:line="268" w:lineRule="auto"/>
        <w:ind w:left="241" w:right="253" w:firstLine="440"/>
        <w:jc w:val="both"/>
      </w:pPr>
      <w:r>
        <w:rPr/>
        <w:t>2）金融工具不存在活跃市场的，采用估值技术确定其公允价值。估值技术包括参考</w:t>
      </w:r>
      <w:r>
        <w:rPr>
          <w:w w:val="99"/>
        </w:rPr>
        <w:t> </w:t>
      </w:r>
      <w:r>
        <w:rPr>
          <w:spacing w:val="-2"/>
        </w:rPr>
        <w:t>熟悉情况并自愿交易的各方最近进行的市场交易中使用的价格、参照实质上相同的其他金</w:t>
      </w:r>
      <w:r>
        <w:rPr>
          <w:w w:val="99"/>
        </w:rPr>
        <w:t> </w:t>
      </w:r>
      <w:r>
        <w:rPr/>
        <w:t>融资产的当前公允价值、现金流量折现法和期权定价模型等。</w:t>
      </w:r>
    </w:p>
    <w:p>
      <w:pPr>
        <w:pStyle w:val="BodyText"/>
        <w:spacing w:line="680" w:lineRule="atLeast" w:before="12"/>
        <w:ind w:left="681" w:right="133" w:hanging="125"/>
        <w:jc w:val="left"/>
      </w:pPr>
      <w:r>
        <w:rPr/>
        <w:t>11.</w:t>
      </w:r>
      <w:r>
        <w:rPr>
          <w:spacing w:val="-22"/>
        </w:rPr>
        <w:t> </w:t>
      </w:r>
      <w:r>
        <w:rPr/>
        <w:t>应收款项坏账准备</w:t>
      </w:r>
      <w:r>
        <w:rPr>
          <w:w w:val="99"/>
        </w:rPr>
        <w:t> </w:t>
      </w:r>
      <w:r>
        <w:rPr>
          <w:spacing w:val="-5"/>
        </w:rPr>
        <w:t>本集团将下列情形作为应收款项坏账损失确认标准：债务单位撤销、破产、资不抵债、</w:t>
      </w:r>
    </w:p>
    <w:p>
      <w:pPr>
        <w:pStyle w:val="BodyText"/>
        <w:spacing w:line="266" w:lineRule="auto" w:before="31"/>
        <w:ind w:left="241" w:right="163"/>
        <w:jc w:val="left"/>
      </w:pPr>
      <w:r>
        <w:rPr/>
        <w:t>现金流量严重不足、发生严重自然灾害等导致停产而在可预见的时间内无法偿付债务等；</w:t>
      </w:r>
      <w:r>
        <w:rPr>
          <w:w w:val="99"/>
        </w:rPr>
        <w:t> </w:t>
      </w:r>
      <w:r>
        <w:rPr/>
        <w:t>债务单位逾期未履行偿债义务超过3年；其他确凿证据表明确实无法收回或收回的可能性</w:t>
      </w:r>
      <w:r>
        <w:rPr>
          <w:spacing w:val="-83"/>
        </w:rPr>
        <w:t> </w:t>
      </w:r>
      <w:r>
        <w:rPr>
          <w:spacing w:val="-83"/>
        </w:rPr>
      </w:r>
      <w:r>
        <w:rPr/>
        <w:t>不大。</w:t>
      </w:r>
    </w:p>
    <w:p>
      <w:pPr>
        <w:pStyle w:val="BodyText"/>
        <w:spacing w:line="268" w:lineRule="auto" w:before="46"/>
        <w:ind w:left="241" w:right="253" w:firstLine="440"/>
        <w:jc w:val="both"/>
      </w:pPr>
      <w:r>
        <w:rPr>
          <w:spacing w:val="-2"/>
        </w:rPr>
        <w:t>对可能发生的坏账损失采用备抵法核算，期末单独或按组合进行减值测试，计提坏账</w:t>
      </w:r>
      <w:r>
        <w:rPr>
          <w:w w:val="99"/>
        </w:rPr>
        <w:t> </w:t>
      </w:r>
      <w:r>
        <w:rPr>
          <w:spacing w:val="-2"/>
        </w:rPr>
        <w:t>准备，计入当期损益。对于有确凿证据表明确实无法收回的应收款项，经本集团按规定程</w:t>
      </w:r>
      <w:r>
        <w:rPr>
          <w:w w:val="99"/>
        </w:rPr>
        <w:t> </w:t>
      </w:r>
      <w:r>
        <w:rPr/>
        <w:t>序批准后作为坏账损失，冲销提取的坏账准备。</w:t>
      </w:r>
    </w:p>
    <w:p>
      <w:pPr>
        <w:spacing w:line="240" w:lineRule="auto" w:before="12"/>
        <w:rPr>
          <w:rFonts w:ascii="宋体" w:hAnsi="宋体" w:cs="宋体" w:eastAsia="宋体" w:hint="default"/>
          <w:sz w:val="30"/>
          <w:szCs w:val="30"/>
        </w:rPr>
      </w:pPr>
    </w:p>
    <w:p>
      <w:pPr>
        <w:pStyle w:val="BodyText"/>
        <w:spacing w:line="240" w:lineRule="auto"/>
        <w:ind w:left="681" w:right="163"/>
        <w:jc w:val="left"/>
      </w:pPr>
      <w:r>
        <w:rPr/>
        <w:t>（1）</w:t>
      </w:r>
      <w:r>
        <w:rPr>
          <w:spacing w:val="57"/>
        </w:rPr>
        <w:t> </w:t>
      </w:r>
      <w:r>
        <w:rPr/>
        <w:t>单项金额重大并单项计提坏账准备的应收款项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666"/>
        <w:gridCol w:w="5071"/>
      </w:tblGrid>
      <w:tr>
        <w:trPr>
          <w:trHeight w:val="742" w:hRule="exact"/>
        </w:trPr>
        <w:tc>
          <w:tcPr>
            <w:tcW w:w="3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5071"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71"/>
              <w:ind w:left="105" w:right="0"/>
              <w:jc w:val="left"/>
              <w:rPr>
                <w:rFonts w:ascii="宋体" w:hAnsi="宋体" w:cs="宋体" w:eastAsia="宋体" w:hint="default"/>
                <w:sz w:val="20"/>
                <w:szCs w:val="20"/>
              </w:rPr>
            </w:pPr>
            <w:r>
              <w:rPr>
                <w:rFonts w:ascii="宋体" w:hAnsi="宋体" w:cs="宋体" w:eastAsia="宋体" w:hint="default"/>
                <w:sz w:val="20"/>
                <w:szCs w:val="20"/>
              </w:rPr>
              <w:t>将单项金额超过</w:t>
            </w:r>
            <w:r>
              <w:rPr>
                <w:rFonts w:ascii="宋体" w:hAnsi="宋体" w:cs="宋体" w:eastAsia="宋体" w:hint="default"/>
                <w:spacing w:val="-84"/>
                <w:sz w:val="20"/>
                <w:szCs w:val="20"/>
              </w:rPr>
              <w:t> </w:t>
            </w:r>
            <w:r>
              <w:rPr>
                <w:rFonts w:ascii="宋体" w:hAnsi="宋体" w:cs="宋体" w:eastAsia="宋体" w:hint="default"/>
                <w:sz w:val="20"/>
                <w:szCs w:val="20"/>
              </w:rPr>
              <w:t>200</w:t>
            </w:r>
            <w:r>
              <w:rPr>
                <w:rFonts w:ascii="宋体" w:hAnsi="宋体" w:cs="宋体" w:eastAsia="宋体" w:hint="default"/>
                <w:spacing w:val="-83"/>
                <w:sz w:val="20"/>
                <w:szCs w:val="20"/>
              </w:rPr>
              <w:t> </w:t>
            </w:r>
            <w:r>
              <w:rPr>
                <w:rFonts w:ascii="宋体" w:hAnsi="宋体" w:cs="宋体" w:eastAsia="宋体" w:hint="default"/>
                <w:sz w:val="20"/>
                <w:szCs w:val="20"/>
              </w:rPr>
              <w:t>万元的应收帐款视为重大应收款项，</w:t>
            </w:r>
          </w:p>
          <w:p>
            <w:pPr>
              <w:pStyle w:val="TableParagraph"/>
              <w:spacing w:line="260" w:lineRule="exact"/>
              <w:ind w:left="105" w:right="0"/>
              <w:jc w:val="left"/>
              <w:rPr>
                <w:rFonts w:ascii="宋体" w:hAnsi="宋体" w:cs="宋体" w:eastAsia="宋体" w:hint="default"/>
                <w:sz w:val="20"/>
                <w:szCs w:val="20"/>
              </w:rPr>
            </w:pPr>
            <w:r>
              <w:rPr>
                <w:rFonts w:ascii="宋体" w:hAnsi="宋体" w:cs="宋体" w:eastAsia="宋体" w:hint="default"/>
                <w:sz w:val="20"/>
                <w:szCs w:val="20"/>
              </w:rPr>
              <w:t>单项金额超过</w:t>
            </w:r>
            <w:r>
              <w:rPr>
                <w:rFonts w:ascii="宋体" w:hAnsi="宋体" w:cs="宋体" w:eastAsia="宋体" w:hint="default"/>
                <w:spacing w:val="-60"/>
                <w:sz w:val="20"/>
                <w:szCs w:val="20"/>
              </w:rPr>
              <w:t> </w:t>
            </w:r>
            <w:r>
              <w:rPr>
                <w:rFonts w:ascii="宋体" w:hAnsi="宋体" w:cs="宋体" w:eastAsia="宋体" w:hint="default"/>
                <w:sz w:val="20"/>
                <w:szCs w:val="20"/>
              </w:rPr>
              <w:t>100</w:t>
            </w:r>
            <w:r>
              <w:rPr>
                <w:rFonts w:ascii="宋体" w:hAnsi="宋体" w:cs="宋体" w:eastAsia="宋体" w:hint="default"/>
                <w:spacing w:val="-59"/>
                <w:sz w:val="20"/>
                <w:szCs w:val="20"/>
              </w:rPr>
              <w:t> </w:t>
            </w:r>
            <w:r>
              <w:rPr>
                <w:rFonts w:ascii="宋体" w:hAnsi="宋体" w:cs="宋体" w:eastAsia="宋体" w:hint="default"/>
                <w:sz w:val="20"/>
                <w:szCs w:val="20"/>
              </w:rPr>
              <w:t>万元的其他应收款视为重大应收款项</w:t>
            </w:r>
          </w:p>
        </w:tc>
      </w:tr>
      <w:tr>
        <w:trPr>
          <w:trHeight w:val="803" w:hRule="exact"/>
        </w:trPr>
        <w:tc>
          <w:tcPr>
            <w:tcW w:w="3666"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125"/>
              <w:ind w:left="122" w:right="99"/>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单项金额重大并单项计提坏账准备的计</w:t>
            </w:r>
            <w:r>
              <w:rPr>
                <w:rFonts w:ascii="宋体" w:hAnsi="宋体" w:cs="宋体" w:eastAsia="宋体" w:hint="default"/>
                <w:spacing w:val="-67"/>
                <w:sz w:val="20"/>
                <w:szCs w:val="20"/>
              </w:rPr>
              <w:t> </w:t>
            </w:r>
            <w:r>
              <w:rPr>
                <w:rFonts w:ascii="宋体" w:hAnsi="宋体" w:cs="宋体" w:eastAsia="宋体" w:hint="default"/>
                <w:spacing w:val="-67"/>
                <w:sz w:val="20"/>
                <w:szCs w:val="20"/>
              </w:rPr>
            </w:r>
            <w:r>
              <w:rPr>
                <w:rFonts w:ascii="宋体" w:hAnsi="宋体" w:cs="宋体" w:eastAsia="宋体" w:hint="default"/>
                <w:sz w:val="20"/>
                <w:szCs w:val="20"/>
              </w:rPr>
              <w:t>提方法</w:t>
            </w:r>
          </w:p>
        </w:tc>
        <w:tc>
          <w:tcPr>
            <w:tcW w:w="5071" w:type="dxa"/>
            <w:tcBorders>
              <w:top w:val="single" w:sz="2" w:space="0" w:color="000000"/>
              <w:left w:val="single" w:sz="2" w:space="0" w:color="000000"/>
              <w:bottom w:val="single" w:sz="12" w:space="0" w:color="000000"/>
              <w:right w:val="nil" w:sz="6" w:space="0" w:color="auto"/>
            </w:tcBorders>
          </w:tcPr>
          <w:p>
            <w:pPr>
              <w:pStyle w:val="TableParagraph"/>
              <w:spacing w:line="260" w:lineRule="exact" w:before="125"/>
              <w:ind w:left="105" w:right="102"/>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根据其未来现金流量现值低于其账面价值的差额，计提</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z w:val="20"/>
                <w:szCs w:val="20"/>
              </w:rPr>
              <w:t>坏账准备</w:t>
            </w:r>
          </w:p>
        </w:tc>
      </w:tr>
    </w:tbl>
    <w:p>
      <w:pPr>
        <w:spacing w:line="240" w:lineRule="auto" w:before="2"/>
        <w:rPr>
          <w:rFonts w:ascii="宋体" w:hAnsi="宋体" w:cs="宋体" w:eastAsia="宋体" w:hint="default"/>
          <w:sz w:val="13"/>
          <w:szCs w:val="13"/>
        </w:rPr>
      </w:pPr>
    </w:p>
    <w:p>
      <w:pPr>
        <w:pStyle w:val="BodyText"/>
        <w:spacing w:line="240" w:lineRule="auto" w:before="31"/>
        <w:ind w:left="661" w:right="163"/>
        <w:jc w:val="left"/>
      </w:pPr>
      <w:r>
        <w:rPr/>
        <w:t>（2）</w:t>
      </w:r>
      <w:r>
        <w:rPr>
          <w:spacing w:val="57"/>
        </w:rPr>
        <w:t> </w:t>
      </w:r>
      <w:r>
        <w:rPr/>
        <w:t>按组合计提坏账准备应收款项</w:t>
      </w:r>
    </w:p>
    <w:p>
      <w:pPr>
        <w:spacing w:line="240" w:lineRule="auto" w:before="7"/>
        <w:rPr>
          <w:rFonts w:ascii="宋体" w:hAnsi="宋体" w:cs="宋体" w:eastAsia="宋体" w:hint="default"/>
          <w:sz w:val="13"/>
          <w:szCs w:val="13"/>
        </w:rPr>
      </w:pPr>
    </w:p>
    <w:p>
      <w:pPr>
        <w:spacing w:line="28" w:lineRule="exact"/>
        <w:ind w:left="12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6.3pt;height:1.45pt;mso-position-horizontal-relative:char;mso-position-vertical-relative:line" coordorigin="0,0" coordsize="8726,29">
            <v:group style="position:absolute;left:5;top:5;width:8716;height:2" coordorigin="5,5" coordsize="8716,2">
              <v:shape style="position:absolute;left:5;top:5;width:8716;height:2" coordorigin="5,5" coordsize="8716,0" path="m5,5l8720,5e" filled="false" stroked="true" strokeweight=".48pt" strokecolor="#000000">
                <v:path arrowok="t"/>
              </v:shape>
            </v:group>
            <v:group style="position:absolute;left:5;top:24;width:8716;height:2" coordorigin="5,24" coordsize="8716,2">
              <v:shape style="position:absolute;left:5;top:24;width:8716;height:2" coordorigin="5,24" coordsize="8716,0" path="m5,24l8720,24e" filled="false" stroked="true" strokeweight=".48pt" strokecolor="#000000">
                <v:path arrowok="t"/>
              </v:shape>
            </v:group>
          </v:group>
        </w:pict>
      </w:r>
      <w:r>
        <w:rPr>
          <w:rFonts w:ascii="宋体" w:hAnsi="宋体" w:cs="宋体" w:eastAsia="宋体" w:hint="default"/>
          <w:position w:val="0"/>
          <w:sz w:val="2"/>
          <w:szCs w:val="2"/>
        </w:rPr>
      </w:r>
    </w:p>
    <w:p>
      <w:pPr>
        <w:spacing w:before="9"/>
        <w:ind w:left="241" w:right="163" w:firstLine="0"/>
        <w:jc w:val="left"/>
        <w:rPr>
          <w:rFonts w:ascii="宋体" w:hAnsi="宋体" w:cs="宋体" w:eastAsia="宋体" w:hint="default"/>
          <w:sz w:val="20"/>
          <w:szCs w:val="20"/>
        </w:rPr>
      </w:pPr>
      <w:r>
        <w:rPr>
          <w:rFonts w:ascii="宋体" w:hAnsi="宋体" w:cs="宋体" w:eastAsia="宋体" w:hint="default"/>
          <w:sz w:val="20"/>
          <w:szCs w:val="20"/>
        </w:rPr>
        <w:t>确定组合的依据</w:t>
      </w:r>
    </w:p>
    <w:p>
      <w:pPr>
        <w:spacing w:line="240" w:lineRule="auto" w:before="5"/>
        <w:rPr>
          <w:rFonts w:ascii="宋体" w:hAnsi="宋体" w:cs="宋体" w:eastAsia="宋体" w:hint="default"/>
          <w:sz w:val="5"/>
          <w:szCs w:val="5"/>
        </w:rPr>
      </w:pPr>
    </w:p>
    <w:p>
      <w:pPr>
        <w:spacing w:line="360" w:lineRule="exact"/>
        <w:ind w:left="12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6.3pt;height:18pt;mso-position-horizontal-relative:char;mso-position-vertical-relative:line" coordorigin="0,0" coordsize="8726,360">
            <v:group style="position:absolute;left:5;top:5;width:8716;height:2" coordorigin="5,5" coordsize="8716,2">
              <v:shape style="position:absolute;left:5;top:5;width:8716;height:2" coordorigin="5,5" coordsize="8716,0" path="m5,5l8720,5e" filled="false" stroked="true" strokeweight=".48pt" strokecolor="#000000">
                <v:path arrowok="t"/>
              </v:shape>
            </v:group>
            <v:group style="position:absolute;left:3913;top:10;width:2;height:341" coordorigin="3913,10" coordsize="2,341">
              <v:shape style="position:absolute;left:3913;top:10;width:2;height:341" coordorigin="3913,10" coordsize="0,341" path="m3913,10l3913,350e" filled="false" stroked="true" strokeweight=".47998pt" strokecolor="#000000">
                <v:path arrowok="t"/>
              </v:shape>
            </v:group>
            <v:group style="position:absolute;left:5;top:355;width:8716;height:2" coordorigin="5,355" coordsize="8716,2">
              <v:shape style="position:absolute;left:5;top:355;width:8716;height:2" coordorigin="5,355" coordsize="8716,0" path="m5,355l8720,355e" filled="false" stroked="true" strokeweight=".48001pt" strokecolor="#000000">
                <v:path arrowok="t"/>
              </v:shape>
              <v:shape style="position:absolute;left:113;top:79;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账龄组合</w:t>
                      </w:r>
                    </w:p>
                  </w:txbxContent>
                </v:textbox>
                <w10:wrap type="none"/>
              </v:shape>
              <v:shape style="position:absolute;left:4020;top:79;width:38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以应收款项的账龄为信用风险特征划分组合</w:t>
                      </w:r>
                    </w:p>
                  </w:txbxContent>
                </v:textbox>
                <w10:wrap type="none"/>
              </v:shape>
            </v:group>
          </v:group>
        </w:pict>
      </w:r>
      <w:r>
        <w:rPr>
          <w:rFonts w:ascii="宋体" w:hAnsi="宋体" w:cs="宋体" w:eastAsia="宋体" w:hint="default"/>
          <w:position w:val="-6"/>
          <w:sz w:val="20"/>
          <w:szCs w:val="20"/>
        </w:rPr>
      </w:r>
    </w:p>
    <w:p>
      <w:pPr>
        <w:spacing w:before="7"/>
        <w:ind w:left="241" w:right="163" w:firstLine="0"/>
        <w:jc w:val="left"/>
        <w:rPr>
          <w:rFonts w:ascii="宋体" w:hAnsi="宋体" w:cs="宋体" w:eastAsia="宋体" w:hint="default"/>
          <w:sz w:val="20"/>
          <w:szCs w:val="20"/>
        </w:rPr>
      </w:pPr>
      <w:r>
        <w:rPr>
          <w:rFonts w:ascii="宋体" w:hAnsi="宋体" w:cs="宋体" w:eastAsia="宋体" w:hint="default"/>
          <w:sz w:val="20"/>
          <w:szCs w:val="20"/>
        </w:rPr>
        <w:t>按组合计提坏账准备的计提方法</w:t>
      </w:r>
    </w:p>
    <w:p>
      <w:pPr>
        <w:spacing w:line="240" w:lineRule="auto" w:before="5"/>
        <w:rPr>
          <w:rFonts w:ascii="宋体" w:hAnsi="宋体" w:cs="宋体" w:eastAsia="宋体" w:hint="default"/>
          <w:sz w:val="5"/>
          <w:szCs w:val="5"/>
        </w:rPr>
      </w:pPr>
    </w:p>
    <w:p>
      <w:pPr>
        <w:spacing w:line="380"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7.35pt;height:19.05pt;mso-position-horizontal-relative:char;mso-position-vertical-relative:line" coordorigin="0,0" coordsize="8747,381">
            <v:group style="position:absolute;left:19;top:5;width:8716;height:2" coordorigin="19,5" coordsize="8716,2">
              <v:shape style="position:absolute;left:19;top:5;width:8716;height:2" coordorigin="19,5" coordsize="8716,0" path="m19,5l8735,5e" filled="false" stroked="true" strokeweight=".48pt" strokecolor="#000000">
                <v:path arrowok="t"/>
              </v:shape>
            </v:group>
            <v:group style="position:absolute;left:5;top:376;width:3918;height:2" coordorigin="5,376" coordsize="3918,2">
              <v:shape style="position:absolute;left:5;top:376;width:3918;height:2" coordorigin="5,376" coordsize="3918,0" path="m5,376l3923,376e" filled="false" stroked="true" strokeweight=".47998pt" strokecolor="#000000">
                <v:path arrowok="t"/>
              </v:shape>
            </v:group>
            <v:group style="position:absolute;left:5;top:356;width:3918;height:2" coordorigin="5,356" coordsize="3918,2">
              <v:shape style="position:absolute;left:5;top:356;width:3918;height:2" coordorigin="5,356" coordsize="3918,0" path="m5,356l3923,356e" filled="false" stroked="true" strokeweight=".48001pt" strokecolor="#000000">
                <v:path arrowok="t"/>
              </v:shape>
            </v:group>
            <v:group style="position:absolute;left:3928;top:10;width:2;height:342" coordorigin="3928,10" coordsize="2,342">
              <v:shape style="position:absolute;left:3928;top:10;width:2;height:342" coordorigin="3928,10" coordsize="0,342" path="m3928,10l3928,352e" filled="false" stroked="true" strokeweight=".47998pt" strokecolor="#000000">
                <v:path arrowok="t"/>
              </v:shape>
            </v:group>
            <v:group style="position:absolute;left:3923;top:356;width:29;height:2" coordorigin="3923,356" coordsize="29,2">
              <v:shape style="position:absolute;left:3923;top:356;width:29;height:2" coordorigin="3923,356" coordsize="29,0" path="m3923,356l3952,356e" filled="false" stroked="true" strokeweight=".48001pt" strokecolor="#000000">
                <v:path arrowok="t"/>
              </v:shape>
            </v:group>
            <v:group style="position:absolute;left:3923;top:376;width:4820;height:2" coordorigin="3923,376" coordsize="4820,2">
              <v:shape style="position:absolute;left:3923;top:376;width:4820;height:2" coordorigin="3923,376" coordsize="4820,0" path="m3923,376l8742,376e" filled="false" stroked="true" strokeweight=".47998pt" strokecolor="#000000">
                <v:path arrowok="t"/>
              </v:shape>
            </v:group>
            <v:group style="position:absolute;left:3952;top:356;width:4791;height:2" coordorigin="3952,356" coordsize="4791,2">
              <v:shape style="position:absolute;left:3952;top:356;width:4791;height:2" coordorigin="3952,356" coordsize="4791,0" path="m3952,356l8742,356e" filled="false" stroked="true" strokeweight=".48001pt" strokecolor="#000000">
                <v:path arrowok="t"/>
              </v:shape>
              <v:shape style="position:absolute;left:127;top:79;width:8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账龄组合</w:t>
                      </w:r>
                    </w:p>
                  </w:txbxContent>
                </v:textbox>
                <w10:wrap type="none"/>
              </v:shape>
              <v:shape style="position:absolute;left:4034;top:79;width:2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按账龄分析法计提坏账准备</w:t>
                      </w:r>
                    </w:p>
                  </w:txbxContent>
                </v:textbox>
                <w10:wrap type="none"/>
              </v:shape>
            </v:group>
          </v:group>
        </w:pict>
      </w:r>
      <w:r>
        <w:rPr>
          <w:rFonts w:ascii="宋体" w:hAnsi="宋体" w:cs="宋体" w:eastAsia="宋体" w:hint="default"/>
          <w:position w:val="-7"/>
          <w:sz w:val="20"/>
          <w:szCs w:val="20"/>
        </w:rPr>
      </w:r>
    </w:p>
    <w:p>
      <w:pPr>
        <w:spacing w:line="240" w:lineRule="auto" w:before="2"/>
        <w:rPr>
          <w:rFonts w:ascii="宋体" w:hAnsi="宋体" w:cs="宋体" w:eastAsia="宋体" w:hint="default"/>
          <w:sz w:val="13"/>
          <w:szCs w:val="13"/>
        </w:rPr>
      </w:pPr>
    </w:p>
    <w:p>
      <w:pPr>
        <w:pStyle w:val="BodyText"/>
        <w:spacing w:line="240" w:lineRule="auto" w:before="31"/>
        <w:ind w:left="661" w:right="163"/>
        <w:jc w:val="left"/>
      </w:pPr>
      <w:r>
        <w:rPr/>
        <w:t>采用账龄分析法的应收款项坏账准备计提比例如下：</w:t>
      </w:r>
    </w:p>
    <w:p>
      <w:pPr>
        <w:spacing w:line="240" w:lineRule="auto" w:before="7"/>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60" w:hRule="exact"/>
        </w:trPr>
        <w:tc>
          <w:tcPr>
            <w:tcW w:w="2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1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应收账款计提比例（%）</w:t>
            </w:r>
            <w:r>
              <w:rPr>
                <w:rFonts w:ascii="宋体" w:hAnsi="宋体" w:cs="宋体" w:eastAsia="宋体" w:hint="default"/>
                <w:sz w:val="20"/>
                <w:szCs w:val="20"/>
              </w:rPr>
            </w:r>
          </w:p>
        </w:tc>
        <w:tc>
          <w:tcPr>
            <w:tcW w:w="31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其他应收款计提比例（%）</w:t>
            </w:r>
            <w:r>
              <w:rPr>
                <w:rFonts w:ascii="宋体" w:hAnsi="宋体" w:cs="宋体" w:eastAsia="宋体" w:hint="default"/>
                <w:sz w:val="20"/>
                <w:szCs w:val="20"/>
              </w:rPr>
            </w:r>
          </w:p>
        </w:tc>
      </w:tr>
      <w:tr>
        <w:trPr>
          <w:trHeight w:val="361" w:hRule="exact"/>
        </w:trPr>
        <w:tc>
          <w:tcPr>
            <w:tcW w:w="2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3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2-5</w:t>
            </w:r>
          </w:p>
        </w:tc>
        <w:tc>
          <w:tcPr>
            <w:tcW w:w="31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2-5</w:t>
            </w:r>
          </w:p>
        </w:tc>
      </w:tr>
    </w:tbl>
    <w:p>
      <w:pPr>
        <w:spacing w:after="0" w:line="240" w:lineRule="auto"/>
        <w:jc w:val="center"/>
        <w:rPr>
          <w:rFonts w:ascii="宋体" w:hAnsi="宋体" w:cs="宋体" w:eastAsia="宋体" w:hint="default"/>
          <w:sz w:val="20"/>
          <w:szCs w:val="20"/>
        </w:rPr>
        <w:sectPr>
          <w:pgSz w:w="11910" w:h="16840"/>
          <w:pgMar w:header="938" w:footer="844" w:top="1840" w:bottom="1040" w:left="1460" w:right="1440"/>
        </w:sectPr>
      </w:pPr>
    </w:p>
    <w:p>
      <w:pPr>
        <w:tabs>
          <w:tab w:pos="8816" w:val="left" w:leader="none"/>
        </w:tabs>
        <w:spacing w:before="76"/>
        <w:ind w:left="133" w:right="163"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7"/>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526"/>
        <w:gridCol w:w="3107"/>
        <w:gridCol w:w="3104"/>
      </w:tblGrid>
      <w:tr>
        <w:trPr>
          <w:trHeight w:val="361"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16"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10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应收账款计提比例（%）</w:t>
            </w:r>
            <w:r>
              <w:rPr>
                <w:rFonts w:ascii="宋体" w:hAnsi="宋体" w:cs="宋体" w:eastAsia="宋体" w:hint="default"/>
                <w:sz w:val="20"/>
                <w:szCs w:val="20"/>
              </w:rPr>
            </w:r>
          </w:p>
        </w:tc>
        <w:tc>
          <w:tcPr>
            <w:tcW w:w="310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其他应收款计提比例（%）</w:t>
            </w:r>
            <w:r>
              <w:rPr>
                <w:rFonts w:ascii="宋体" w:hAnsi="宋体" w:cs="宋体" w:eastAsia="宋体" w:hint="default"/>
                <w:sz w:val="20"/>
                <w:szCs w:val="20"/>
              </w:rPr>
            </w:r>
          </w:p>
        </w:tc>
      </w:tr>
      <w:tr>
        <w:trPr>
          <w:trHeight w:val="349"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10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sz w:val="20"/>
              </w:rPr>
              <w:t>10</w:t>
            </w:r>
          </w:p>
        </w:tc>
      </w:tr>
      <w:tr>
        <w:trPr>
          <w:trHeight w:val="350"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30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sz w:val="20"/>
              </w:rPr>
              <w:t>30</w:t>
            </w:r>
          </w:p>
        </w:tc>
      </w:tr>
      <w:tr>
        <w:trPr>
          <w:trHeight w:val="350"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60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sz w:val="20"/>
              </w:rPr>
              <w:t>60</w:t>
            </w:r>
          </w:p>
        </w:tc>
      </w:tr>
      <w:tr>
        <w:trPr>
          <w:trHeight w:val="349" w:hRule="exact"/>
        </w:trPr>
        <w:tc>
          <w:tcPr>
            <w:tcW w:w="2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3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80</w:t>
            </w:r>
          </w:p>
        </w:tc>
        <w:tc>
          <w:tcPr>
            <w:tcW w:w="3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sz w:val="20"/>
              </w:rPr>
              <w:t>80</w:t>
            </w:r>
          </w:p>
        </w:tc>
      </w:tr>
      <w:tr>
        <w:trPr>
          <w:trHeight w:val="361" w:hRule="exact"/>
        </w:trPr>
        <w:tc>
          <w:tcPr>
            <w:tcW w:w="2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31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310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100</w:t>
            </w:r>
          </w:p>
        </w:tc>
      </w:tr>
    </w:tbl>
    <w:p>
      <w:pPr>
        <w:spacing w:line="240" w:lineRule="auto" w:before="2"/>
        <w:rPr>
          <w:rFonts w:ascii="宋体" w:hAnsi="宋体" w:cs="宋体" w:eastAsia="宋体" w:hint="default"/>
          <w:sz w:val="9"/>
          <w:szCs w:val="9"/>
        </w:rPr>
      </w:pPr>
    </w:p>
    <w:p>
      <w:pPr>
        <w:pStyle w:val="BodyText"/>
        <w:spacing w:line="240" w:lineRule="auto" w:before="31"/>
        <w:ind w:left="681" w:right="163"/>
        <w:jc w:val="left"/>
      </w:pPr>
      <w:r>
        <w:rPr/>
        <w:t>*本集团对</w:t>
      </w:r>
      <w:r>
        <w:rPr>
          <w:spacing w:val="-60"/>
        </w:rPr>
        <w:t> </w:t>
      </w:r>
      <w:r>
        <w:rPr/>
        <w:t>90</w:t>
      </w:r>
      <w:r>
        <w:rPr>
          <w:spacing w:val="-60"/>
        </w:rPr>
        <w:t> </w:t>
      </w:r>
      <w:r>
        <w:rPr/>
        <w:t>天以内的应收款项不计提坏账准备，91</w:t>
      </w:r>
      <w:r>
        <w:rPr>
          <w:spacing w:val="-60"/>
        </w:rPr>
        <w:t> </w:t>
      </w:r>
      <w:r>
        <w:rPr/>
        <w:t>天至</w:t>
      </w:r>
      <w:r>
        <w:rPr>
          <w:spacing w:val="-60"/>
        </w:rPr>
        <w:t> </w:t>
      </w:r>
      <w:r>
        <w:rPr/>
        <w:t>180</w:t>
      </w:r>
      <w:r>
        <w:rPr>
          <w:spacing w:val="-60"/>
        </w:rPr>
        <w:t> </w:t>
      </w:r>
      <w:r>
        <w:rPr>
          <w:spacing w:val="-7"/>
        </w:rPr>
        <w:t>以内、181</w:t>
      </w:r>
      <w:r>
        <w:rPr>
          <w:spacing w:val="-60"/>
        </w:rPr>
        <w:t> </w:t>
      </w:r>
      <w:r>
        <w:rPr/>
        <w:t>天至</w:t>
      </w:r>
      <w:r>
        <w:rPr>
          <w:spacing w:val="-60"/>
        </w:rPr>
        <w:t> </w:t>
      </w:r>
      <w:r>
        <w:rPr/>
        <w:t>365</w:t>
      </w:r>
      <w:r>
        <w:rPr>
          <w:spacing w:val="-61"/>
        </w:rPr>
        <w:t> </w:t>
      </w:r>
      <w:r>
        <w:rPr/>
        <w:t>天</w:t>
      </w:r>
    </w:p>
    <w:p>
      <w:pPr>
        <w:pStyle w:val="BodyText"/>
        <w:spacing w:line="240" w:lineRule="auto" w:before="72"/>
        <w:ind w:left="241" w:right="163"/>
        <w:jc w:val="left"/>
      </w:pPr>
      <w:r>
        <w:rPr/>
        <w:t>以内的应收款项分别 2%、5%提取应收款项坏账准备。另外，对于应收账款中账龄在</w:t>
      </w:r>
      <w:r>
        <w:rPr>
          <w:spacing w:val="30"/>
        </w:rPr>
        <w:t> </w:t>
      </w:r>
      <w:r>
        <w:rPr/>
        <w:t>180</w:t>
      </w:r>
    </w:p>
    <w:p>
      <w:pPr>
        <w:pStyle w:val="BodyText"/>
        <w:spacing w:line="240" w:lineRule="auto" w:before="72"/>
        <w:ind w:left="241" w:right="163"/>
        <w:jc w:val="left"/>
      </w:pPr>
      <w:r>
        <w:rPr/>
        <w:t>天至 365</w:t>
      </w:r>
      <w:r>
        <w:rPr>
          <w:spacing w:val="29"/>
        </w:rPr>
        <w:t> </w:t>
      </w:r>
      <w:r>
        <w:rPr/>
        <w:t>天并且在半年以上无还款记录的部分，将应收款项坏账准备的计提比例提高至</w:t>
      </w:r>
    </w:p>
    <w:p>
      <w:pPr>
        <w:pStyle w:val="BodyText"/>
        <w:spacing w:line="300" w:lineRule="auto" w:before="72"/>
        <w:ind w:left="241" w:right="242"/>
        <w:jc w:val="left"/>
      </w:pPr>
      <w:r>
        <w:rPr/>
        <w:t>50%；对于账龄超过 365</w:t>
      </w:r>
      <w:r>
        <w:rPr>
          <w:spacing w:val="-79"/>
        </w:rPr>
        <w:t> </w:t>
      </w:r>
      <w:r>
        <w:rPr/>
        <w:t>天并且在一年以上无还款记录的部分，将坏账准备的计提比例提</w:t>
      </w:r>
      <w:r>
        <w:rPr>
          <w:w w:val="99"/>
        </w:rPr>
        <w:t> </w:t>
      </w:r>
      <w:r>
        <w:rPr/>
        <w:t>高至</w:t>
      </w:r>
      <w:r>
        <w:rPr>
          <w:spacing w:val="-57"/>
        </w:rPr>
        <w:t> </w:t>
      </w:r>
      <w:r>
        <w:rPr/>
        <w:t>100%。</w:t>
      </w:r>
    </w:p>
    <w:p>
      <w:pPr>
        <w:pStyle w:val="BodyText"/>
        <w:spacing w:line="240" w:lineRule="auto" w:before="190"/>
        <w:ind w:left="661" w:right="163"/>
        <w:jc w:val="left"/>
      </w:pPr>
      <w:r>
        <w:rPr/>
        <w:t>（3）单项金额虽不重大但单项计提坏账准备的应收款项</w:t>
      </w:r>
    </w:p>
    <w:p>
      <w:pPr>
        <w:spacing w:line="240" w:lineRule="auto" w:before="7"/>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3923"/>
        <w:gridCol w:w="4814"/>
      </w:tblGrid>
      <w:tr>
        <w:trPr>
          <w:trHeight w:val="617"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8"/>
              <w:ind w:left="122"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4814"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34"/>
              <w:ind w:left="104" w:right="95"/>
              <w:jc w:val="left"/>
              <w:rPr>
                <w:rFonts w:ascii="宋体" w:hAnsi="宋体" w:cs="宋体" w:eastAsia="宋体" w:hint="default"/>
                <w:sz w:val="20"/>
                <w:szCs w:val="20"/>
              </w:rPr>
            </w:pPr>
            <w:r>
              <w:rPr>
                <w:rFonts w:ascii="宋体" w:hAnsi="宋体" w:cs="宋体" w:eastAsia="宋体" w:hint="default"/>
                <w:spacing w:val="7"/>
                <w:sz w:val="20"/>
                <w:szCs w:val="20"/>
              </w:rPr>
              <w:t>单项金额不重大且按照组合计提坏账准备不能反映</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其风险特征的应收款项</w:t>
            </w:r>
          </w:p>
        </w:tc>
      </w:tr>
      <w:tr>
        <w:trPr>
          <w:trHeight w:val="698"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4814" w:type="dxa"/>
            <w:tcBorders>
              <w:top w:val="single" w:sz="2" w:space="0" w:color="000000"/>
              <w:left w:val="single" w:sz="2" w:space="0" w:color="000000"/>
              <w:bottom w:val="single" w:sz="12" w:space="0" w:color="000000"/>
              <w:right w:val="nil" w:sz="6" w:space="0" w:color="auto"/>
            </w:tcBorders>
          </w:tcPr>
          <w:p>
            <w:pPr>
              <w:pStyle w:val="TableParagraph"/>
              <w:spacing w:line="276" w:lineRule="auto" w:before="46"/>
              <w:ind w:left="104" w:right="106"/>
              <w:jc w:val="left"/>
              <w:rPr>
                <w:rFonts w:ascii="宋体" w:hAnsi="宋体" w:cs="宋体" w:eastAsia="宋体" w:hint="default"/>
                <w:sz w:val="20"/>
                <w:szCs w:val="20"/>
              </w:rPr>
            </w:pPr>
            <w:r>
              <w:rPr>
                <w:rFonts w:ascii="宋体" w:hAnsi="宋体" w:cs="宋体" w:eastAsia="宋体" w:hint="default"/>
                <w:spacing w:val="-1"/>
                <w:sz w:val="20"/>
                <w:szCs w:val="20"/>
              </w:rPr>
              <w:t>根据其未来现金流量现值低于其账面价值的差额，计</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提坏账准备</w:t>
            </w:r>
          </w:p>
        </w:tc>
      </w:tr>
    </w:tbl>
    <w:p>
      <w:pPr>
        <w:spacing w:line="240" w:lineRule="auto" w:before="11"/>
        <w:rPr>
          <w:rFonts w:ascii="宋体" w:hAnsi="宋体" w:cs="宋体" w:eastAsia="宋体" w:hint="default"/>
          <w:sz w:val="21"/>
          <w:szCs w:val="21"/>
        </w:rPr>
      </w:pPr>
    </w:p>
    <w:p>
      <w:pPr>
        <w:pStyle w:val="BodyText"/>
        <w:spacing w:line="568" w:lineRule="auto" w:before="31"/>
        <w:ind w:left="681" w:right="163" w:hanging="125"/>
        <w:jc w:val="left"/>
      </w:pPr>
      <w:r>
        <w:rPr/>
        <w:t>12.</w:t>
      </w:r>
      <w:r>
        <w:rPr>
          <w:spacing w:val="-21"/>
        </w:rPr>
        <w:t> </w:t>
      </w:r>
      <w:r>
        <w:rPr/>
        <w:t>存货</w:t>
      </w:r>
      <w:r>
        <w:rPr>
          <w:w w:val="99"/>
        </w:rPr>
        <w:t> </w:t>
      </w:r>
      <w:r>
        <w:rPr/>
        <w:t>本集团存货主要包括原材料、产成品、在产品、库存商品、分期收款发出商品等。</w:t>
      </w:r>
    </w:p>
    <w:p>
      <w:pPr>
        <w:pStyle w:val="BodyText"/>
        <w:spacing w:line="266" w:lineRule="auto" w:before="129"/>
        <w:ind w:left="241" w:right="133" w:firstLine="440"/>
        <w:jc w:val="left"/>
      </w:pPr>
      <w:r>
        <w:rPr/>
        <w:t>存货实行永续盘存制，存货在取得时按实际成本计价。实际成本包括采购成本、加工</w:t>
      </w:r>
      <w:r>
        <w:rPr>
          <w:w w:val="99"/>
        </w:rPr>
        <w:t> </w:t>
      </w:r>
      <w:r>
        <w:rPr>
          <w:spacing w:val="-5"/>
          <w:w w:val="99"/>
        </w:rPr>
        <w:t>成本和其他使存货达到目前使用状态所发生的支出；领用或发出存货，采用标准成本核算，</w:t>
      </w:r>
      <w:r>
        <w:rPr>
          <w:spacing w:val="-81"/>
          <w:w w:val="99"/>
        </w:rPr>
        <w:t> </w:t>
      </w:r>
      <w:r>
        <w:rPr>
          <w:spacing w:val="-81"/>
          <w:w w:val="99"/>
        </w:rPr>
      </w:r>
      <w:r>
        <w:rPr/>
        <w:t>月末按成本差异率将标准成本调整为实际成本。低值易耗品以及包装物在领用时采用一次</w:t>
      </w:r>
      <w:r>
        <w:rPr>
          <w:w w:val="99"/>
        </w:rPr>
        <w:t> </w:t>
      </w:r>
      <w:r>
        <w:rPr/>
        <w:t>摊销法。</w:t>
      </w:r>
    </w:p>
    <w:p>
      <w:pPr>
        <w:spacing w:line="240" w:lineRule="auto" w:before="1"/>
        <w:rPr>
          <w:rFonts w:ascii="宋体" w:hAnsi="宋体" w:cs="宋体" w:eastAsia="宋体" w:hint="default"/>
          <w:sz w:val="31"/>
          <w:szCs w:val="31"/>
        </w:rPr>
      </w:pPr>
    </w:p>
    <w:p>
      <w:pPr>
        <w:pStyle w:val="BodyText"/>
        <w:spacing w:line="266" w:lineRule="auto"/>
        <w:ind w:left="241" w:right="163" w:firstLine="440"/>
        <w:jc w:val="left"/>
      </w:pPr>
      <w:r>
        <w:rPr>
          <w:spacing w:val="-2"/>
        </w:rPr>
        <w:t>期末存货按成本与可变现净值孰低原则计价，对于存货因遭受毁损、全部或部分陈旧</w:t>
      </w:r>
      <w:r>
        <w:rPr>
          <w:w w:val="99"/>
        </w:rPr>
        <w:t> </w:t>
      </w:r>
      <w:r>
        <w:rPr>
          <w:spacing w:val="-2"/>
        </w:rPr>
        <w:t>过时或销售价格低于成本等原因，预计其成本不可收回的部分，提取存货跌价准备。库存</w:t>
      </w:r>
      <w:r>
        <w:rPr>
          <w:spacing w:val="-108"/>
        </w:rPr>
        <w:t> </w:t>
      </w:r>
      <w:r>
        <w:rPr>
          <w:spacing w:val="-108"/>
        </w:rPr>
      </w:r>
      <w:r>
        <w:rPr/>
        <w:t>商品及大宗原材料的存货跌价准备按单个存货项目的成本高于其可变现净值的差额提取；</w:t>
      </w:r>
      <w:r>
        <w:rPr>
          <w:w w:val="99"/>
        </w:rPr>
        <w:t> </w:t>
      </w:r>
      <w:r>
        <w:rPr/>
        <w:t>其他数量繁多、单价较低的原辅材料按类别提取存货跌价准备。</w:t>
      </w:r>
    </w:p>
    <w:p>
      <w:pPr>
        <w:spacing w:line="240" w:lineRule="auto" w:before="1"/>
        <w:rPr>
          <w:rFonts w:ascii="宋体" w:hAnsi="宋体" w:cs="宋体" w:eastAsia="宋体" w:hint="default"/>
          <w:sz w:val="31"/>
          <w:szCs w:val="31"/>
        </w:rPr>
      </w:pPr>
    </w:p>
    <w:p>
      <w:pPr>
        <w:pStyle w:val="BodyText"/>
        <w:spacing w:line="266" w:lineRule="auto"/>
        <w:ind w:left="241" w:right="253" w:firstLine="440"/>
        <w:jc w:val="both"/>
      </w:pPr>
      <w:r>
        <w:rPr>
          <w:spacing w:val="-2"/>
        </w:rPr>
        <w:t>库存商品、在产品和用于出售的材料等直接用于出售的商品存货，其可变现净值按该</w:t>
      </w:r>
      <w:r>
        <w:rPr>
          <w:w w:val="99"/>
        </w:rPr>
        <w:t> </w:t>
      </w:r>
      <w:r>
        <w:rPr>
          <w:spacing w:val="-2"/>
        </w:rPr>
        <w:t>存货的估计售价减去估计的销售费用和相关税费后的金额确定；用于生产而持有的材料存</w:t>
      </w:r>
      <w:r>
        <w:rPr>
          <w:w w:val="99"/>
        </w:rPr>
        <w:t> </w:t>
      </w:r>
      <w:r>
        <w:rPr>
          <w:spacing w:val="-2"/>
        </w:rPr>
        <w:t>货，其可变现净值按所生产的产成品的估计售价减去至完工时估计将要发生的成本、估计</w:t>
      </w:r>
      <w:r>
        <w:rPr>
          <w:w w:val="99"/>
        </w:rPr>
        <w:t> </w:t>
      </w:r>
      <w:r>
        <w:rPr>
          <w:spacing w:val="-2"/>
        </w:rPr>
        <w:t>的销售费用和相关税费后的金额确定。为执行销售合同或者劳务合同而持有的存货，其可</w:t>
      </w:r>
      <w:r>
        <w:rPr>
          <w:w w:val="99"/>
        </w:rPr>
        <w:t> </w:t>
      </w:r>
      <w:r>
        <w:rPr>
          <w:spacing w:val="-2"/>
        </w:rPr>
        <w:t>变现净值以合同价格为基础计算；企业持有存货的数量多于销售合同订购数量的，超出部</w:t>
      </w:r>
      <w:r>
        <w:rPr>
          <w:w w:val="99"/>
        </w:rPr>
        <w:t> </w:t>
      </w:r>
      <w:r>
        <w:rPr/>
        <w:t>分的存货可变现净值以一般销售价格为基础计算。</w:t>
      </w:r>
    </w:p>
    <w:p>
      <w:pPr>
        <w:spacing w:after="0" w:line="266" w:lineRule="auto"/>
        <w:jc w:val="both"/>
        <w:sectPr>
          <w:headerReference w:type="default" r:id="rId51"/>
          <w:pgSz w:w="11910" w:h="16840"/>
          <w:pgMar w:header="938" w:footer="844" w:top="1500" w:bottom="1040" w:left="1460" w:right="1440"/>
        </w:sectPr>
      </w:pPr>
    </w:p>
    <w:p>
      <w:pPr>
        <w:pStyle w:val="BodyText"/>
        <w:spacing w:line="284" w:lineRule="exact"/>
        <w:ind w:left="417" w:right="83"/>
        <w:jc w:val="left"/>
      </w:pPr>
      <w:r>
        <w:rPr/>
        <w:t>13.</w:t>
      </w:r>
      <w:r>
        <w:rPr>
          <w:spacing w:val="-22"/>
        </w:rPr>
        <w:t> </w:t>
      </w:r>
      <w:r>
        <w:rPr/>
        <w:t>长期股权投资</w:t>
      </w:r>
    </w:p>
    <w:p>
      <w:pPr>
        <w:spacing w:line="240" w:lineRule="auto" w:before="3"/>
        <w:rPr>
          <w:rFonts w:ascii="宋体" w:hAnsi="宋体" w:cs="宋体" w:eastAsia="宋体" w:hint="default"/>
          <w:sz w:val="21"/>
          <w:szCs w:val="21"/>
        </w:rPr>
      </w:pPr>
    </w:p>
    <w:p>
      <w:pPr>
        <w:pStyle w:val="BodyText"/>
        <w:spacing w:line="300" w:lineRule="auto"/>
        <w:ind w:right="174" w:firstLine="440"/>
        <w:jc w:val="both"/>
      </w:pPr>
      <w:r>
        <w:rPr>
          <w:spacing w:val="-2"/>
        </w:rPr>
        <w:t>长期股权投资主要包括本集团持有的能够对被投资单位实施控制、共同控制或重大影</w:t>
      </w:r>
      <w:r>
        <w:rPr>
          <w:w w:val="99"/>
        </w:rPr>
        <w:t> </w:t>
      </w:r>
      <w:r>
        <w:rPr>
          <w:spacing w:val="-2"/>
        </w:rPr>
        <w:t>响的权益性投资，以及对被投资单位不具有控制、共同控制或重大影响，并且在活跃市场</w:t>
      </w:r>
      <w:r>
        <w:rPr>
          <w:w w:val="99"/>
        </w:rPr>
        <w:t> </w:t>
      </w:r>
      <w:r>
        <w:rPr/>
        <w:t>中没有报价、公允价值不能可靠计量的权益性投资。</w:t>
      </w:r>
    </w:p>
    <w:p>
      <w:pPr>
        <w:pStyle w:val="BodyText"/>
        <w:spacing w:line="300" w:lineRule="auto" w:before="137"/>
        <w:ind w:right="175" w:firstLine="440"/>
        <w:jc w:val="both"/>
      </w:pPr>
      <w:r>
        <w:rPr>
          <w:spacing w:val="-2"/>
        </w:rPr>
        <w:t>共同控制是指按合同约定对某项经济活动所共有的控制。共同控制的确定依据主要为</w:t>
      </w:r>
      <w:r>
        <w:rPr>
          <w:w w:val="99"/>
        </w:rPr>
        <w:t> </w:t>
      </w:r>
      <w:r>
        <w:rPr>
          <w:spacing w:val="-2"/>
        </w:rPr>
        <w:t>任何一个合营方均不能单独控制合营企业的生产经营活动；涉及合营企业基本经营活动的</w:t>
      </w:r>
      <w:r>
        <w:rPr>
          <w:w w:val="99"/>
        </w:rPr>
        <w:t> </w:t>
      </w:r>
      <w:r>
        <w:rPr/>
        <w:t>决策需要各合营方一致同意等。</w:t>
      </w:r>
    </w:p>
    <w:p>
      <w:pPr>
        <w:pStyle w:val="BodyText"/>
        <w:spacing w:line="300" w:lineRule="auto" w:before="137"/>
        <w:ind w:right="173" w:firstLine="440"/>
        <w:jc w:val="both"/>
      </w:pPr>
      <w:r>
        <w:rPr>
          <w:spacing w:val="-2"/>
        </w:rPr>
        <w:t>重大影响是指对被投资单位的财务和经营政策有参与决策的权力，但并不能控制或与</w:t>
      </w:r>
      <w:r>
        <w:rPr>
          <w:w w:val="99"/>
        </w:rPr>
        <w:t> </w:t>
      </w:r>
      <w:r>
        <w:rPr>
          <w:spacing w:val="-2"/>
        </w:rPr>
        <w:t>其他方一起共同控制这些政策的制定。重大影响的确定依据主要为本集团直接或通过子公</w:t>
      </w:r>
      <w:r>
        <w:rPr>
          <w:w w:val="99"/>
        </w:rPr>
        <w:t> </w:t>
      </w:r>
      <w:r>
        <w:rPr/>
        <w:t>司间接拥有被投资单位 20％（含）以上但低于</w:t>
      </w:r>
      <w:r>
        <w:rPr>
          <w:spacing w:val="-79"/>
        </w:rPr>
        <w:t> </w:t>
      </w:r>
      <w:r>
        <w:rPr/>
        <w:t>50％的表决权股份，如果有明确证据表明</w:t>
      </w:r>
      <w:r>
        <w:rPr>
          <w:w w:val="99"/>
        </w:rPr>
        <w:t> </w:t>
      </w:r>
      <w:r>
        <w:rPr/>
        <w:t>该种情况下不能参与被投资单位的生产经营决策，则不能形成重大影响。</w:t>
      </w:r>
    </w:p>
    <w:p>
      <w:pPr>
        <w:pStyle w:val="BodyText"/>
        <w:spacing w:line="300" w:lineRule="auto" w:before="137"/>
        <w:ind w:right="83" w:firstLine="440"/>
        <w:jc w:val="left"/>
      </w:pPr>
      <w:r>
        <w:rPr>
          <w:spacing w:val="-2"/>
        </w:rPr>
        <w:t>通过同一控制下的企业合并取得的长期股权投资，在合并日按照取得被合并方所有者</w:t>
      </w:r>
      <w:r>
        <w:rPr>
          <w:w w:val="99"/>
        </w:rPr>
        <w:t> </w:t>
      </w:r>
      <w:r>
        <w:rPr>
          <w:spacing w:val="-2"/>
        </w:rPr>
        <w:t>权益账面价值的份额作为长期股权投资的投资成本。通过非同一控制下的企业合并取得的</w:t>
      </w:r>
      <w:r>
        <w:rPr>
          <w:w w:val="99"/>
        </w:rPr>
        <w:t> </w:t>
      </w:r>
      <w:r>
        <w:rPr/>
        <w:t>长期股权投资，以在合并（购买）日为取得对被合并（购买）方的控制权而付出的资产、</w:t>
      </w:r>
      <w:r>
        <w:rPr>
          <w:w w:val="99"/>
        </w:rPr>
        <w:t> </w:t>
      </w:r>
      <w:r>
        <w:rPr/>
        <w:t>发生或承担的负债以及发行的权益性证券的公允价值作为合并成本。</w:t>
      </w:r>
    </w:p>
    <w:p>
      <w:pPr>
        <w:pStyle w:val="BodyText"/>
        <w:spacing w:line="300" w:lineRule="auto" w:before="137"/>
        <w:ind w:right="173" w:firstLine="440"/>
        <w:jc w:val="both"/>
      </w:pPr>
      <w:r>
        <w:rPr>
          <w:spacing w:val="-2"/>
        </w:rPr>
        <w:t>除上述通过企业合并取得的长期股权投资外，以支付现金取得的长期股权投资，按照</w:t>
      </w:r>
      <w:r>
        <w:rPr>
          <w:w w:val="99"/>
        </w:rPr>
        <w:t> </w:t>
      </w:r>
      <w:r>
        <w:rPr>
          <w:spacing w:val="-2"/>
        </w:rPr>
        <w:t>实际支付的购买价款作为投资成本；以发行权益性证券取得的长期股权投资，按照发行权</w:t>
      </w:r>
      <w:r>
        <w:rPr>
          <w:spacing w:val="-108"/>
        </w:rPr>
        <w:t> </w:t>
      </w:r>
      <w:r>
        <w:rPr>
          <w:spacing w:val="-108"/>
        </w:rPr>
      </w:r>
      <w:r>
        <w:rPr>
          <w:spacing w:val="-2"/>
        </w:rPr>
        <w:t>益性证券的公允价值作为投资成本；投资者投入的长期股权投资，按照投资合同或协议约</w:t>
      </w:r>
      <w:r>
        <w:rPr>
          <w:spacing w:val="-108"/>
        </w:rPr>
        <w:t> </w:t>
      </w:r>
      <w:r>
        <w:rPr>
          <w:spacing w:val="-108"/>
        </w:rPr>
      </w:r>
      <w:r>
        <w:rPr>
          <w:spacing w:val="-2"/>
        </w:rPr>
        <w:t>定的价值作为投资成本；以债务重组、非货币性资产交换等方式取得的长期股权投资，按</w:t>
      </w:r>
      <w:r>
        <w:rPr>
          <w:spacing w:val="-108"/>
        </w:rPr>
        <w:t> </w:t>
      </w:r>
      <w:r>
        <w:rPr>
          <w:spacing w:val="-108"/>
        </w:rPr>
      </w:r>
      <w:r>
        <w:rPr/>
        <w:t>相关会计准则的规定确定投资成本。</w:t>
      </w:r>
    </w:p>
    <w:p>
      <w:pPr>
        <w:pStyle w:val="BodyText"/>
        <w:spacing w:line="300" w:lineRule="auto" w:before="137"/>
        <w:ind w:right="173" w:firstLine="440"/>
        <w:jc w:val="both"/>
      </w:pPr>
      <w:r>
        <w:rPr>
          <w:spacing w:val="-2"/>
        </w:rPr>
        <w:t>本集团对子公司投资采用成本法核算，编制合并财务报表时按权益法进行调整；对合</w:t>
      </w:r>
      <w:r>
        <w:rPr>
          <w:w w:val="99"/>
        </w:rPr>
        <w:t> </w:t>
      </w:r>
      <w:r>
        <w:rPr>
          <w:spacing w:val="-2"/>
        </w:rPr>
        <w:t>营企业及联营企业投资采用权益法核算；对不具有控制、共同控制或重大影响并且在活跃</w:t>
      </w:r>
      <w:r>
        <w:rPr>
          <w:spacing w:val="-108"/>
        </w:rPr>
        <w:t> </w:t>
      </w:r>
      <w:r>
        <w:rPr>
          <w:spacing w:val="-108"/>
        </w:rPr>
      </w:r>
      <w:r>
        <w:rPr>
          <w:spacing w:val="-2"/>
        </w:rPr>
        <w:t>市场中没有报价、公允价值不能可靠计量的长期股权投资，采用成本法核算；对不具有控</w:t>
      </w:r>
      <w:r>
        <w:rPr>
          <w:w w:val="99"/>
        </w:rPr>
        <w:t> </w:t>
      </w:r>
      <w:r>
        <w:rPr>
          <w:spacing w:val="-2"/>
        </w:rPr>
        <w:t>制、共同控制或重大影响，但在活跃市场中有报价、公允价值能够可靠计量的长期股权投</w:t>
      </w:r>
      <w:r>
        <w:rPr>
          <w:w w:val="99"/>
        </w:rPr>
        <w:t> </w:t>
      </w:r>
      <w:r>
        <w:rPr/>
        <w:t>资，作为可供出售金融资产核算。</w:t>
      </w:r>
    </w:p>
    <w:p>
      <w:pPr>
        <w:pStyle w:val="BodyText"/>
        <w:spacing w:line="300" w:lineRule="auto" w:before="137"/>
        <w:ind w:right="173" w:firstLine="440"/>
        <w:jc w:val="both"/>
      </w:pPr>
      <w:r>
        <w:rPr>
          <w:spacing w:val="-2"/>
        </w:rPr>
        <w:t>采用成本法核算时，长期股权投资按初始投资成本计价，追加或收回投资时调整长期</w:t>
      </w:r>
      <w:r>
        <w:rPr>
          <w:w w:val="99"/>
        </w:rPr>
        <w:t> </w:t>
      </w:r>
      <w:r>
        <w:rPr>
          <w:spacing w:val="-2"/>
        </w:rPr>
        <w:t>股权投资的成本。采用权益法核算时，当期投资损益为应享有或应分担的被投资单位当年</w:t>
      </w:r>
      <w:r>
        <w:rPr>
          <w:spacing w:val="-108"/>
        </w:rPr>
        <w:t> </w:t>
      </w:r>
      <w:r>
        <w:rPr>
          <w:spacing w:val="-108"/>
        </w:rPr>
      </w:r>
      <w:r>
        <w:rPr>
          <w:spacing w:val="-2"/>
        </w:rPr>
        <w:t>实现的净损益的份额。在确认应享有被投资单位净损益的份额时，以取得投资时被投资单</w:t>
      </w:r>
      <w:r>
        <w:rPr>
          <w:spacing w:val="-108"/>
        </w:rPr>
        <w:t> </w:t>
      </w:r>
      <w:r>
        <w:rPr>
          <w:spacing w:val="-108"/>
        </w:rPr>
      </w:r>
      <w:r>
        <w:rPr>
          <w:spacing w:val="-2"/>
        </w:rPr>
        <w:t>位各项可辨认资产等的公允价值为基础，按照本集团的会计政策及会计期间，并抵销与联</w:t>
      </w:r>
      <w:r>
        <w:rPr>
          <w:spacing w:val="-108"/>
        </w:rPr>
        <w:t> </w:t>
      </w:r>
      <w:r>
        <w:rPr>
          <w:spacing w:val="-108"/>
        </w:rPr>
      </w:r>
      <w:r>
        <w:rPr>
          <w:spacing w:val="-2"/>
        </w:rPr>
        <w:t>营企业及合营企业之间发生的内部交易损益按照持股比例计算归属于投资企业的部分，对</w:t>
      </w:r>
      <w:r>
        <w:rPr>
          <w:w w:val="99"/>
        </w:rPr>
        <w:t> </w:t>
      </w:r>
      <w:r>
        <w:rPr>
          <w:spacing w:val="-2"/>
        </w:rPr>
        <w:t>被投资单位的净利润进行调整后确认。对于首次执行日之前已经持有的对联营企业及合营</w:t>
      </w:r>
      <w:r>
        <w:rPr>
          <w:w w:val="99"/>
        </w:rPr>
        <w:t> </w:t>
      </w:r>
      <w:r>
        <w:rPr>
          <w:spacing w:val="-2"/>
        </w:rPr>
        <w:t>企业的长期股权投资，如存在与该投资相关的股权投资借方差额，还应扣除按原剩余期限</w:t>
      </w:r>
      <w:r>
        <w:rPr>
          <w:spacing w:val="-108"/>
        </w:rPr>
        <w:t> </w:t>
      </w:r>
      <w:r>
        <w:rPr>
          <w:spacing w:val="-108"/>
        </w:rPr>
      </w:r>
      <w:r>
        <w:rPr/>
        <w:t>直线摊销的股权投资借方差额，确认投资损益。</w:t>
      </w:r>
    </w:p>
    <w:p>
      <w:pPr>
        <w:pStyle w:val="BodyText"/>
        <w:spacing w:line="240" w:lineRule="auto" w:before="137"/>
        <w:ind w:left="542" w:right="0"/>
        <w:jc w:val="left"/>
      </w:pPr>
      <w:r>
        <w:rPr/>
        <w:t>本集团对因减少投资等原因对被投资单位不再具有共同控制或重大影响，并且在活跃</w:t>
      </w:r>
    </w:p>
    <w:p>
      <w:pPr>
        <w:spacing w:after="0" w:line="240" w:lineRule="auto"/>
        <w:jc w:val="left"/>
        <w:sectPr>
          <w:headerReference w:type="default" r:id="rId52"/>
          <w:pgSz w:w="11910" w:h="16840"/>
          <w:pgMar w:header="938" w:footer="844" w:top="1840" w:bottom="1040" w:left="1600" w:right="1520"/>
        </w:sectPr>
      </w:pPr>
    </w:p>
    <w:p>
      <w:pPr>
        <w:pStyle w:val="BodyText"/>
        <w:spacing w:line="300" w:lineRule="auto" w:before="60"/>
        <w:ind w:left="161" w:right="171"/>
        <w:jc w:val="both"/>
      </w:pPr>
      <w:r>
        <w:rPr>
          <w:spacing w:val="-2"/>
        </w:rPr>
        <w:t>市场中没有报价、公允价值不能可靠计量的长期股权投资，改按成本法核算；对因追加投</w:t>
      </w:r>
      <w:r>
        <w:rPr>
          <w:w w:val="99"/>
        </w:rPr>
        <w:t> </w:t>
      </w:r>
      <w:r>
        <w:rPr>
          <w:spacing w:val="-2"/>
        </w:rPr>
        <w:t>资等原因能够对被投资单位实施控制的长期股权投资，也改按成本法核算；对因追加投资</w:t>
      </w:r>
      <w:r>
        <w:rPr>
          <w:spacing w:val="-108"/>
        </w:rPr>
        <w:t> </w:t>
      </w:r>
      <w:r>
        <w:rPr>
          <w:spacing w:val="-108"/>
        </w:rPr>
      </w:r>
      <w:r>
        <w:rPr>
          <w:spacing w:val="-2"/>
        </w:rPr>
        <w:t>等原因能够对被投资单位实施共同控制或重大影响但不构成控制的，或因处置投资等原因</w:t>
      </w:r>
      <w:r>
        <w:rPr>
          <w:w w:val="99"/>
        </w:rPr>
        <w:t> </w:t>
      </w:r>
      <w:r>
        <w:rPr>
          <w:spacing w:val="3"/>
        </w:rPr>
        <w:t>对被投资单位不再具有控制但能够对被投资单位实施共同控制或重大影响的长期股权投</w:t>
      </w:r>
      <w:r>
        <w:rPr>
          <w:spacing w:val="-103"/>
        </w:rPr>
        <w:t> </w:t>
      </w:r>
      <w:r>
        <w:rPr>
          <w:spacing w:val="-103"/>
        </w:rPr>
      </w:r>
      <w:r>
        <w:rPr/>
        <w:t>资，改按权益法核算。</w:t>
      </w:r>
    </w:p>
    <w:p>
      <w:pPr>
        <w:pStyle w:val="BodyText"/>
        <w:spacing w:line="300" w:lineRule="auto" w:before="137"/>
        <w:ind w:left="161" w:right="173" w:firstLine="440"/>
        <w:jc w:val="both"/>
      </w:pPr>
      <w:r>
        <w:rPr>
          <w:spacing w:val="-2"/>
        </w:rPr>
        <w:t>处置长期股权投资，其账面价值与实际取得价款的差额，计入当期投资收益。采用权</w:t>
      </w:r>
      <w:r>
        <w:rPr>
          <w:w w:val="99"/>
        </w:rPr>
        <w:t> </w:t>
      </w:r>
      <w:r>
        <w:rPr>
          <w:spacing w:val="-2"/>
        </w:rPr>
        <w:t>益法核算的长期股权投资，因被投资单位除净损益以外所有者权益的其他变动而计入所有</w:t>
      </w:r>
      <w:r>
        <w:rPr>
          <w:w w:val="99"/>
        </w:rPr>
        <w:t> </w:t>
      </w:r>
      <w:r>
        <w:rPr/>
        <w:t>者权益的，处置该项投资时将原计入所有者权益的部分按相应比例转入当期投资收益。</w:t>
      </w:r>
    </w:p>
    <w:p>
      <w:pPr>
        <w:pStyle w:val="BodyText"/>
        <w:spacing w:line="472" w:lineRule="auto" w:before="191"/>
        <w:ind w:left="601" w:right="3823" w:hanging="125"/>
        <w:jc w:val="left"/>
      </w:pPr>
      <w:r>
        <w:rPr/>
        <w:t>14.</w:t>
      </w:r>
      <w:r>
        <w:rPr>
          <w:spacing w:val="-22"/>
        </w:rPr>
        <w:t> </w:t>
      </w:r>
      <w:r>
        <w:rPr/>
        <w:t>投资性房地产</w:t>
      </w:r>
      <w:r>
        <w:rPr>
          <w:w w:val="99"/>
        </w:rPr>
        <w:t> </w:t>
      </w:r>
      <w:r>
        <w:rPr/>
        <w:t>本集团投资性房地产为已出租的房屋建筑物。</w:t>
      </w:r>
    </w:p>
    <w:p>
      <w:pPr>
        <w:pStyle w:val="BodyText"/>
        <w:spacing w:line="265" w:lineRule="exact"/>
        <w:ind w:left="161" w:right="0" w:firstLine="440"/>
        <w:jc w:val="both"/>
      </w:pPr>
      <w:r>
        <w:rPr>
          <w:spacing w:val="3"/>
        </w:rPr>
        <w:t>本集团投资性房地产按其成本作为入账价值，外购投资性房地产的成本包括购买价</w:t>
      </w:r>
      <w:r>
        <w:rPr/>
      </w:r>
    </w:p>
    <w:p>
      <w:pPr>
        <w:pStyle w:val="BodyText"/>
        <w:spacing w:line="300" w:lineRule="auto" w:before="72"/>
        <w:ind w:left="161" w:right="173"/>
        <w:jc w:val="both"/>
      </w:pPr>
      <w:r>
        <w:rPr>
          <w:spacing w:val="-2"/>
        </w:rPr>
        <w:t>款、相关税费和可直接归属于该资产的其他支出；自行建造投资性房地产的成本，由建造</w:t>
      </w:r>
      <w:r>
        <w:rPr>
          <w:spacing w:val="-108"/>
        </w:rPr>
        <w:t> </w:t>
      </w:r>
      <w:r>
        <w:rPr>
          <w:spacing w:val="-108"/>
        </w:rPr>
      </w:r>
      <w:r>
        <w:rPr/>
        <w:t>该项资产达到预定可使用状态前所发生的必要支出构成。</w:t>
      </w:r>
    </w:p>
    <w:p>
      <w:pPr>
        <w:pStyle w:val="BodyText"/>
        <w:spacing w:line="300" w:lineRule="auto" w:before="137"/>
        <w:ind w:left="161" w:right="173" w:firstLine="440"/>
        <w:jc w:val="both"/>
      </w:pPr>
      <w:r>
        <w:rPr>
          <w:spacing w:val="-2"/>
        </w:rPr>
        <w:t>本集团对投资性房地产采用成本模式进行后续计量，按其预计使用寿命及净残值率采</w:t>
      </w:r>
      <w:r>
        <w:rPr>
          <w:w w:val="99"/>
        </w:rPr>
        <w:t> </w:t>
      </w:r>
      <w:r>
        <w:rPr>
          <w:spacing w:val="-2"/>
        </w:rPr>
        <w:t>用平均年限法计提折旧或摊销。投资性房地产的预计使用寿命、净残值率及年折旧(摊销)</w:t>
      </w:r>
      <w:r>
        <w:rPr>
          <w:spacing w:val="-106"/>
        </w:rPr>
        <w:t> </w:t>
      </w:r>
      <w:r>
        <w:rPr>
          <w:spacing w:val="-106"/>
        </w:rPr>
      </w:r>
      <w:r>
        <w:rPr/>
        <w:t>率如下：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504"/>
        <w:gridCol w:w="2015"/>
        <w:gridCol w:w="2254"/>
        <w:gridCol w:w="1775"/>
      </w:tblGrid>
      <w:tr>
        <w:trPr>
          <w:trHeight w:val="360" w:hRule="exact"/>
        </w:trPr>
        <w:tc>
          <w:tcPr>
            <w:tcW w:w="250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0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2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77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61" w:hRule="exact"/>
        </w:trPr>
        <w:tc>
          <w:tcPr>
            <w:tcW w:w="250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0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17－35</w:t>
            </w:r>
          </w:p>
        </w:tc>
        <w:tc>
          <w:tcPr>
            <w:tcW w:w="2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0-10</w:t>
            </w:r>
          </w:p>
        </w:tc>
        <w:tc>
          <w:tcPr>
            <w:tcW w:w="177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5"/>
              <w:jc w:val="center"/>
              <w:rPr>
                <w:rFonts w:ascii="宋体" w:hAnsi="宋体" w:cs="宋体" w:eastAsia="宋体" w:hint="default"/>
                <w:sz w:val="20"/>
                <w:szCs w:val="20"/>
              </w:rPr>
            </w:pPr>
            <w:r>
              <w:rPr>
                <w:rFonts w:ascii="宋体" w:hAnsi="宋体" w:cs="宋体" w:eastAsia="宋体" w:hint="default"/>
                <w:sz w:val="20"/>
                <w:szCs w:val="20"/>
              </w:rPr>
              <w:t>2.57－5.88</w:t>
            </w:r>
          </w:p>
        </w:tc>
      </w:tr>
    </w:tbl>
    <w:p>
      <w:pPr>
        <w:spacing w:line="240" w:lineRule="auto" w:before="4"/>
        <w:rPr>
          <w:rFonts w:ascii="宋体" w:hAnsi="宋体" w:cs="宋体" w:eastAsia="宋体" w:hint="default"/>
          <w:sz w:val="18"/>
          <w:szCs w:val="18"/>
        </w:rPr>
      </w:pPr>
    </w:p>
    <w:p>
      <w:pPr>
        <w:pStyle w:val="BodyText"/>
        <w:spacing w:line="300" w:lineRule="auto" w:before="31"/>
        <w:ind w:left="161" w:right="83" w:firstLine="440"/>
        <w:jc w:val="left"/>
      </w:pPr>
      <w:r>
        <w:rPr>
          <w:spacing w:val="-2"/>
        </w:rPr>
        <w:t>当投资性房地产的用途改变为自用时，则自改变之日起，将该投资性房地产转换为固</w:t>
      </w:r>
      <w:r>
        <w:rPr>
          <w:w w:val="99"/>
        </w:rPr>
        <w:t> </w:t>
      </w:r>
      <w:r>
        <w:rPr/>
        <w:t>定资产或无形资产。自用房地产的用途改变为赚取租金或资本增值时，则自改变之日起，</w:t>
      </w:r>
      <w:r>
        <w:rPr>
          <w:w w:val="99"/>
        </w:rPr>
        <w:t> </w:t>
      </w:r>
      <w:r>
        <w:rPr>
          <w:spacing w:val="-2"/>
        </w:rPr>
        <w:t>将固定资产或无形资产转换为投资性房地产。发生转换时，以转换前的账面价值作为转换</w:t>
      </w:r>
      <w:r>
        <w:rPr>
          <w:spacing w:val="-108"/>
        </w:rPr>
        <w:t> </w:t>
      </w:r>
      <w:r>
        <w:rPr>
          <w:spacing w:val="-108"/>
        </w:rPr>
      </w:r>
      <w:r>
        <w:rPr/>
        <w:t>后的入账价值。</w:t>
      </w:r>
    </w:p>
    <w:p>
      <w:pPr>
        <w:pStyle w:val="BodyText"/>
        <w:spacing w:line="300" w:lineRule="auto" w:before="137"/>
        <w:ind w:left="161" w:right="83" w:firstLine="440"/>
        <w:jc w:val="left"/>
      </w:pPr>
      <w:r>
        <w:rPr/>
        <w:t>当投资性房地产被处置，或者永久退出使用且预计不能从其处置中取得经济利益时，</w:t>
      </w:r>
      <w:r>
        <w:rPr>
          <w:w w:val="99"/>
        </w:rPr>
        <w:t> </w:t>
      </w:r>
      <w:r>
        <w:rPr>
          <w:spacing w:val="-2"/>
        </w:rPr>
        <w:t>终止确认该项投资性房地产。投资性房地产出售、转让、报废或毁损的处置收入扣除其账</w:t>
      </w:r>
      <w:r>
        <w:rPr>
          <w:spacing w:val="-108"/>
        </w:rPr>
        <w:t> </w:t>
      </w:r>
      <w:r>
        <w:rPr>
          <w:spacing w:val="-108"/>
        </w:rPr>
      </w:r>
      <w:r>
        <w:rPr/>
        <w:t>面价值和相关税费后的金额计入当期损益。</w:t>
      </w:r>
    </w:p>
    <w:p>
      <w:pPr>
        <w:pStyle w:val="BodyText"/>
        <w:spacing w:line="240" w:lineRule="auto" w:before="191"/>
        <w:ind w:left="477" w:right="3823"/>
        <w:jc w:val="left"/>
      </w:pPr>
      <w:r>
        <w:rPr/>
        <w:t>15.</w:t>
      </w:r>
      <w:r>
        <w:rPr>
          <w:spacing w:val="-24"/>
        </w:rPr>
        <w:t> </w:t>
      </w:r>
      <w:r>
        <w:rPr/>
        <w:t>固定资产</w:t>
      </w:r>
    </w:p>
    <w:p>
      <w:pPr>
        <w:spacing w:line="240" w:lineRule="auto" w:before="3"/>
        <w:rPr>
          <w:rFonts w:ascii="宋体" w:hAnsi="宋体" w:cs="宋体" w:eastAsia="宋体" w:hint="default"/>
          <w:sz w:val="21"/>
          <w:szCs w:val="21"/>
        </w:rPr>
      </w:pPr>
    </w:p>
    <w:p>
      <w:pPr>
        <w:pStyle w:val="BodyText"/>
        <w:spacing w:line="300" w:lineRule="auto"/>
        <w:ind w:left="161" w:right="157" w:firstLine="440"/>
        <w:jc w:val="left"/>
      </w:pPr>
      <w:r>
        <w:rPr>
          <w:spacing w:val="-2"/>
        </w:rPr>
        <w:t>本集团固定资产是指同时具有以下特征，即为生产商品、提供劳务、出租或经营管理</w:t>
      </w:r>
      <w:r>
        <w:rPr>
          <w:w w:val="99"/>
        </w:rPr>
        <w:t> </w:t>
      </w:r>
      <w:r>
        <w:rPr/>
        <w:t>而持有的，使用年限超过一年，单位价值超过</w:t>
      </w:r>
      <w:r>
        <w:rPr>
          <w:spacing w:val="-57"/>
        </w:rPr>
        <w:t> </w:t>
      </w:r>
      <w:r>
        <w:rPr/>
        <w:t>1000</w:t>
      </w:r>
      <w:r>
        <w:rPr>
          <w:spacing w:val="-58"/>
        </w:rPr>
        <w:t> </w:t>
      </w:r>
      <w:r>
        <w:rPr/>
        <w:t>元的有形资产。</w:t>
      </w:r>
    </w:p>
    <w:p>
      <w:pPr>
        <w:pStyle w:val="BodyText"/>
        <w:spacing w:line="300" w:lineRule="auto" w:before="136"/>
        <w:ind w:left="161" w:right="171" w:firstLine="480"/>
        <w:jc w:val="both"/>
      </w:pPr>
      <w:r>
        <w:rPr>
          <w:spacing w:val="2"/>
        </w:rPr>
        <w:t>固定资产包括房屋建筑物、机器设备、运输设备、电子设备和其他，按其取得时的</w:t>
      </w:r>
      <w:r>
        <w:rPr>
          <w:spacing w:val="3"/>
          <w:w w:val="99"/>
        </w:rPr>
        <w:t> </w:t>
      </w:r>
      <w:r>
        <w:rPr>
          <w:spacing w:val="-2"/>
        </w:rPr>
        <w:t>成本作为入账的价值，其中，外购的固定资产成本包括买价和进口关税等相关税费，以及</w:t>
      </w:r>
      <w:r>
        <w:rPr>
          <w:spacing w:val="-108"/>
        </w:rPr>
        <w:t> </w:t>
      </w:r>
      <w:r>
        <w:rPr>
          <w:spacing w:val="-108"/>
        </w:rPr>
      </w:r>
      <w:r>
        <w:rPr>
          <w:spacing w:val="-2"/>
        </w:rPr>
        <w:t>为使固定资产达到预定可使用状态前所发生的可直接归属于该资产的其他支出；自行建造</w:t>
      </w:r>
    </w:p>
    <w:p>
      <w:pPr>
        <w:spacing w:after="0" w:line="300" w:lineRule="auto"/>
        <w:jc w:val="both"/>
        <w:sectPr>
          <w:pgSz w:w="11910" w:h="16840"/>
          <w:pgMar w:header="938" w:footer="844" w:top="1840" w:bottom="1040" w:left="1540" w:right="1520"/>
        </w:sectPr>
      </w:pPr>
    </w:p>
    <w:p>
      <w:pPr>
        <w:pStyle w:val="BodyText"/>
        <w:spacing w:line="300" w:lineRule="auto" w:before="60"/>
        <w:ind w:left="141" w:right="173"/>
        <w:jc w:val="both"/>
      </w:pPr>
      <w:r>
        <w:rPr>
          <w:spacing w:val="-2"/>
        </w:rPr>
        <w:t>固定资产的成本，由建造该项资产达到预定可使用状态前所发生的必要支出构成；投资者</w:t>
      </w:r>
      <w:r>
        <w:rPr>
          <w:w w:val="99"/>
        </w:rPr>
        <w:t> </w:t>
      </w:r>
      <w:r>
        <w:rPr>
          <w:spacing w:val="-2"/>
        </w:rPr>
        <w:t>投入的固定资产，按投资合同或协议约定的价值作为入账价值，但合同或协议约定价值不</w:t>
      </w:r>
      <w:r>
        <w:rPr>
          <w:spacing w:val="-108"/>
        </w:rPr>
        <w:t> </w:t>
      </w:r>
      <w:r>
        <w:rPr>
          <w:spacing w:val="-108"/>
        </w:rPr>
      </w:r>
      <w:r>
        <w:rPr>
          <w:spacing w:val="-2"/>
        </w:rPr>
        <w:t>公允的按公允价值入账；融资租赁租入的固定资产，按租赁开始日租赁资产公允价值与最</w:t>
      </w:r>
      <w:r>
        <w:rPr>
          <w:spacing w:val="-108"/>
        </w:rPr>
        <w:t> </w:t>
      </w:r>
      <w:r>
        <w:rPr>
          <w:spacing w:val="-108"/>
        </w:rPr>
      </w:r>
      <w:r>
        <w:rPr/>
        <w:t>低租赁付款额现值两者中较低者作为入账价值。</w:t>
      </w:r>
    </w:p>
    <w:p>
      <w:pPr>
        <w:spacing w:line="240" w:lineRule="auto" w:before="8"/>
        <w:rPr>
          <w:rFonts w:ascii="宋体" w:hAnsi="宋体" w:cs="宋体" w:eastAsia="宋体" w:hint="default"/>
          <w:sz w:val="19"/>
          <w:szCs w:val="19"/>
        </w:rPr>
      </w:pPr>
    </w:p>
    <w:p>
      <w:pPr>
        <w:pStyle w:val="BodyText"/>
        <w:spacing w:line="300" w:lineRule="auto"/>
        <w:ind w:left="141" w:right="171" w:firstLine="480"/>
        <w:jc w:val="both"/>
      </w:pPr>
      <w:r>
        <w:rPr>
          <w:spacing w:val="2"/>
        </w:rPr>
        <w:t>与固定资产有关的后续支出，包括修理支出、更新改造支出等，符合固定资产确认</w:t>
      </w:r>
      <w:r>
        <w:rPr>
          <w:spacing w:val="3"/>
          <w:w w:val="99"/>
        </w:rPr>
        <w:t> </w:t>
      </w:r>
      <w:r>
        <w:rPr>
          <w:spacing w:val="-2"/>
        </w:rPr>
        <w:t>条件的，计入固定资产成本，对于被替换的部分，终止确认其账面价值；不符合固定资产</w:t>
      </w:r>
      <w:r>
        <w:rPr>
          <w:w w:val="99"/>
        </w:rPr>
        <w:t> </w:t>
      </w:r>
      <w:r>
        <w:rPr/>
        <w:t>确认条件的，于发生时计入当期损益。</w:t>
      </w:r>
    </w:p>
    <w:p>
      <w:pPr>
        <w:pStyle w:val="BodyText"/>
        <w:spacing w:line="300" w:lineRule="auto" w:before="67"/>
        <w:ind w:left="141" w:right="171" w:firstLine="480"/>
        <w:jc w:val="both"/>
      </w:pPr>
      <w:r>
        <w:rPr>
          <w:spacing w:val="2"/>
        </w:rPr>
        <w:t>除已提足折旧仍继续使用的固定资产和单独计价入账的土地外，本集团对所有固定</w:t>
      </w:r>
      <w:r>
        <w:rPr>
          <w:spacing w:val="3"/>
          <w:w w:val="99"/>
        </w:rPr>
        <w:t> </w:t>
      </w:r>
      <w:r>
        <w:rPr>
          <w:spacing w:val="-2"/>
        </w:rPr>
        <w:t>资产计提折旧。计提折旧时采用平均年限法，并根据用途分别计入相关资产的成本或当期</w:t>
      </w:r>
      <w:r>
        <w:rPr>
          <w:spacing w:val="-108"/>
        </w:rPr>
        <w:t> </w:t>
      </w:r>
      <w:r>
        <w:rPr>
          <w:spacing w:val="-108"/>
        </w:rPr>
      </w:r>
      <w:r>
        <w:rPr/>
        <w:t>费用。</w:t>
      </w:r>
    </w:p>
    <w:p>
      <w:pPr>
        <w:spacing w:line="240" w:lineRule="auto" w:before="8"/>
        <w:rPr>
          <w:rFonts w:ascii="宋体" w:hAnsi="宋体" w:cs="宋体" w:eastAsia="宋体" w:hint="default"/>
          <w:sz w:val="19"/>
          <w:szCs w:val="19"/>
        </w:rPr>
      </w:pPr>
    </w:p>
    <w:p>
      <w:pPr>
        <w:pStyle w:val="BodyText"/>
        <w:spacing w:line="240" w:lineRule="auto"/>
        <w:ind w:left="621" w:right="197"/>
        <w:jc w:val="left"/>
      </w:pPr>
      <w:r>
        <w:rPr/>
        <w:t>除冠捷技科技外，本集团固定资产的分类折旧年限、预计净残值率、折旧率如下：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tbl>
      <w:tblPr>
        <w:tblW w:w="0" w:type="auto"/>
        <w:jc w:val="left"/>
        <w:tblInd w:w="112" w:type="dxa"/>
        <w:tblLayout w:type="fixed"/>
        <w:tblCellMar>
          <w:top w:w="0" w:type="dxa"/>
          <w:left w:w="0" w:type="dxa"/>
          <w:bottom w:w="0" w:type="dxa"/>
          <w:right w:w="0" w:type="dxa"/>
        </w:tblCellMar>
        <w:tblLook w:val="01E0"/>
      </w:tblPr>
      <w:tblGrid>
        <w:gridCol w:w="1094"/>
        <w:gridCol w:w="1614"/>
        <w:gridCol w:w="2226"/>
        <w:gridCol w:w="1920"/>
        <w:gridCol w:w="1680"/>
      </w:tblGrid>
      <w:tr>
        <w:trPr>
          <w:trHeight w:val="360"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6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2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1</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35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2.57</w:t>
            </w:r>
          </w:p>
        </w:tc>
      </w:tr>
      <w:tr>
        <w:trPr>
          <w:trHeight w:val="34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2</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w w:val="100"/>
                <w:sz w:val="20"/>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9.50</w:t>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3</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w w:val="100"/>
                <w:sz w:val="20"/>
              </w:rPr>
              <w:t>6</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w w:val="100"/>
                <w:sz w:val="20"/>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15.83</w:t>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4</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w w:val="100"/>
                <w:sz w:val="20"/>
              </w:rPr>
              <w:t>5</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w w:val="100"/>
                <w:sz w:val="20"/>
              </w:rPr>
              <w:t>5</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center"/>
              <w:rPr>
                <w:rFonts w:ascii="宋体" w:hAnsi="宋体" w:cs="宋体" w:eastAsia="宋体" w:hint="default"/>
                <w:sz w:val="20"/>
                <w:szCs w:val="20"/>
              </w:rPr>
            </w:pPr>
            <w:r>
              <w:rPr>
                <w:rFonts w:ascii="宋体"/>
                <w:sz w:val="20"/>
              </w:rPr>
              <w:t>19</w:t>
            </w:r>
          </w:p>
        </w:tc>
      </w:tr>
      <w:tr>
        <w:trPr>
          <w:trHeight w:val="360"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5</w:t>
            </w:r>
          </w:p>
        </w:tc>
        <w:tc>
          <w:tcPr>
            <w:tcW w:w="1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2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w w:val="100"/>
                <w:sz w:val="20"/>
              </w:rPr>
              <w:t>5</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w w:val="100"/>
                <w:sz w:val="20"/>
              </w:rPr>
              <w:t>5</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ind w:left="581" w:right="197"/>
        <w:jc w:val="left"/>
      </w:pPr>
      <w:r>
        <w:rPr/>
        <w:t>冠捷科技固定资产的分类折旧年限、预计净残值率、折旧率如下：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12" w:type="dxa"/>
        <w:tblLayout w:type="fixed"/>
        <w:tblCellMar>
          <w:top w:w="0" w:type="dxa"/>
          <w:left w:w="0" w:type="dxa"/>
          <w:bottom w:w="0" w:type="dxa"/>
          <w:right w:w="0" w:type="dxa"/>
        </w:tblCellMar>
        <w:tblLook w:val="01E0"/>
      </w:tblPr>
      <w:tblGrid>
        <w:gridCol w:w="1933"/>
        <w:gridCol w:w="2194"/>
        <w:gridCol w:w="2267"/>
        <w:gridCol w:w="2126"/>
      </w:tblGrid>
      <w:tr>
        <w:trPr>
          <w:trHeight w:val="360" w:hRule="exact"/>
        </w:trPr>
        <w:tc>
          <w:tcPr>
            <w:tcW w:w="19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1"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21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折旧年限(年)</w:t>
            </w:r>
            <w:r>
              <w:rPr>
                <w:rFonts w:ascii="宋体" w:hAnsi="宋体" w:cs="宋体" w:eastAsia="宋体" w:hint="default"/>
                <w:sz w:val="20"/>
                <w:szCs w:val="20"/>
              </w:rPr>
            </w:r>
          </w:p>
        </w:tc>
        <w:tc>
          <w:tcPr>
            <w:tcW w:w="22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73" w:right="0"/>
              <w:jc w:val="left"/>
              <w:rPr>
                <w:rFonts w:ascii="宋体" w:hAnsi="宋体" w:cs="宋体" w:eastAsia="宋体" w:hint="default"/>
                <w:sz w:val="20"/>
                <w:szCs w:val="20"/>
              </w:rPr>
            </w:pPr>
            <w:r>
              <w:rPr>
                <w:rFonts w:ascii="宋体" w:hAnsi="宋体" w:cs="宋体" w:eastAsia="宋体" w:hint="default"/>
                <w:b/>
                <w:bCs/>
                <w:sz w:val="20"/>
                <w:szCs w:val="20"/>
              </w:rPr>
              <w:t>预计残值率(%)</w:t>
            </w:r>
            <w:r>
              <w:rPr>
                <w:rFonts w:ascii="宋体" w:hAnsi="宋体" w:cs="宋体" w:eastAsia="宋体" w:hint="default"/>
                <w:sz w:val="20"/>
                <w:szCs w:val="20"/>
              </w:rPr>
            </w:r>
          </w:p>
        </w:tc>
        <w:tc>
          <w:tcPr>
            <w:tcW w:w="212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年折旧率(%)</w:t>
            </w:r>
            <w:r>
              <w:rPr>
                <w:rFonts w:ascii="宋体" w:hAnsi="宋体" w:cs="宋体" w:eastAsia="宋体" w:hint="default"/>
                <w:sz w:val="20"/>
                <w:szCs w:val="20"/>
              </w:rPr>
            </w:r>
          </w:p>
        </w:tc>
      </w:tr>
      <w:tr>
        <w:trPr>
          <w:trHeight w:val="350"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sz w:val="20"/>
              </w:rPr>
              <w:t>20</w:t>
            </w:r>
          </w:p>
        </w:tc>
        <w:tc>
          <w:tcPr>
            <w:tcW w:w="226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w w:val="100"/>
                <w:sz w:val="20"/>
              </w:rPr>
              <w:t>5</w:t>
            </w:r>
          </w:p>
        </w:tc>
      </w:tr>
      <w:tr>
        <w:trPr>
          <w:trHeight w:val="349"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5-10</w:t>
            </w:r>
          </w:p>
        </w:tc>
        <w:tc>
          <w:tcPr>
            <w:tcW w:w="226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center"/>
              <w:rPr>
                <w:rFonts w:ascii="宋体" w:hAnsi="宋体" w:cs="宋体" w:eastAsia="宋体" w:hint="default"/>
                <w:sz w:val="20"/>
                <w:szCs w:val="20"/>
              </w:rPr>
            </w:pPr>
            <w:r>
              <w:rPr>
                <w:rFonts w:ascii="宋体"/>
                <w:sz w:val="20"/>
              </w:rPr>
              <w:t>10-20</w:t>
            </w:r>
          </w:p>
        </w:tc>
      </w:tr>
      <w:tr>
        <w:trPr>
          <w:trHeight w:val="350"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3-5</w:t>
            </w:r>
          </w:p>
        </w:tc>
        <w:tc>
          <w:tcPr>
            <w:tcW w:w="226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center"/>
              <w:rPr>
                <w:rFonts w:ascii="宋体" w:hAnsi="宋体" w:cs="宋体" w:eastAsia="宋体" w:hint="default"/>
                <w:sz w:val="20"/>
                <w:szCs w:val="20"/>
              </w:rPr>
            </w:pPr>
            <w:r>
              <w:rPr>
                <w:rFonts w:ascii="宋体"/>
                <w:sz w:val="20"/>
              </w:rPr>
              <w:t>20-33.33</w:t>
            </w:r>
          </w:p>
        </w:tc>
      </w:tr>
      <w:tr>
        <w:trPr>
          <w:trHeight w:val="350" w:hRule="exact"/>
        </w:trPr>
        <w:tc>
          <w:tcPr>
            <w:tcW w:w="19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电子设备</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3-5</w:t>
            </w:r>
          </w:p>
        </w:tc>
        <w:tc>
          <w:tcPr>
            <w:tcW w:w="226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center"/>
              <w:rPr>
                <w:rFonts w:ascii="宋体" w:hAnsi="宋体" w:cs="宋体" w:eastAsia="宋体" w:hint="default"/>
                <w:sz w:val="20"/>
                <w:szCs w:val="20"/>
              </w:rPr>
            </w:pPr>
            <w:r>
              <w:rPr>
                <w:rFonts w:ascii="宋体"/>
                <w:sz w:val="20"/>
              </w:rPr>
              <w:t>20-33.33</w:t>
            </w:r>
          </w:p>
        </w:tc>
      </w:tr>
      <w:tr>
        <w:trPr>
          <w:trHeight w:val="360" w:hRule="exact"/>
        </w:trPr>
        <w:tc>
          <w:tcPr>
            <w:tcW w:w="19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3"/>
              <w:jc w:val="center"/>
              <w:rPr>
                <w:rFonts w:ascii="宋体" w:hAnsi="宋体" w:cs="宋体" w:eastAsia="宋体" w:hint="default"/>
                <w:sz w:val="20"/>
                <w:szCs w:val="20"/>
              </w:rPr>
            </w:pPr>
            <w:r>
              <w:rPr>
                <w:rFonts w:ascii="宋体"/>
                <w:sz w:val="20"/>
              </w:rPr>
              <w:t>1-5</w:t>
            </w:r>
          </w:p>
        </w:tc>
        <w:tc>
          <w:tcPr>
            <w:tcW w:w="2267" w:type="dxa"/>
            <w:tcBorders>
              <w:top w:val="single" w:sz="4" w:space="0" w:color="000000"/>
              <w:left w:val="single" w:sz="4" w:space="0" w:color="000000"/>
              <w:bottom w:val="single" w:sz="12" w:space="0" w:color="000000"/>
              <w:right w:val="single" w:sz="4" w:space="0" w:color="000000"/>
            </w:tcBorders>
          </w:tcPr>
          <w:p>
            <w:pPr/>
          </w:p>
        </w:tc>
        <w:tc>
          <w:tcPr>
            <w:tcW w:w="21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20-100</w:t>
            </w:r>
          </w:p>
        </w:tc>
      </w:tr>
    </w:tbl>
    <w:p>
      <w:pPr>
        <w:spacing w:line="240" w:lineRule="auto" w:before="2"/>
        <w:rPr>
          <w:rFonts w:ascii="宋体" w:hAnsi="宋体" w:cs="宋体" w:eastAsia="宋体" w:hint="default"/>
          <w:sz w:val="9"/>
          <w:szCs w:val="9"/>
        </w:rPr>
      </w:pPr>
    </w:p>
    <w:p>
      <w:pPr>
        <w:pStyle w:val="BodyText"/>
        <w:spacing w:line="300" w:lineRule="auto" w:before="31"/>
        <w:ind w:left="141" w:right="173" w:firstLine="440"/>
        <w:jc w:val="both"/>
      </w:pPr>
      <w:r>
        <w:rPr>
          <w:spacing w:val="-2"/>
        </w:rPr>
        <w:t>本集团于每年年度终了，对固定资产的预计使用寿命、预计净残值和折旧方法进行复</w:t>
      </w:r>
      <w:r>
        <w:rPr>
          <w:w w:val="99"/>
        </w:rPr>
        <w:t> </w:t>
      </w:r>
      <w:r>
        <w:rPr/>
        <w:t>核，如发生改变，则作为会计估计变更处理。</w:t>
      </w:r>
    </w:p>
    <w:p>
      <w:pPr>
        <w:pStyle w:val="BodyText"/>
        <w:spacing w:line="300" w:lineRule="auto" w:before="137"/>
        <w:ind w:left="141" w:right="173" w:firstLine="440"/>
        <w:jc w:val="both"/>
      </w:pPr>
      <w:r>
        <w:rPr>
          <w:spacing w:val="-2"/>
        </w:rPr>
        <w:t>当固定资产被处置、或者预期通过使用或处置不能产生经济利益时，终止确认该固定</w:t>
      </w:r>
      <w:r>
        <w:rPr>
          <w:w w:val="99"/>
        </w:rPr>
        <w:t> </w:t>
      </w:r>
      <w:r>
        <w:rPr>
          <w:spacing w:val="-2"/>
        </w:rPr>
        <w:t>资产。固定资产出售、转让、报废或毁损的处置收入扣除其账面价值和相关税费后的金额</w:t>
      </w:r>
      <w:r>
        <w:rPr>
          <w:w w:val="99"/>
        </w:rPr>
        <w:t> </w:t>
      </w:r>
      <w:r>
        <w:rPr/>
        <w:t>计入当期损益。</w:t>
      </w:r>
    </w:p>
    <w:p>
      <w:pPr>
        <w:spacing w:after="0" w:line="300" w:lineRule="auto"/>
        <w:jc w:val="both"/>
        <w:sectPr>
          <w:headerReference w:type="default" r:id="rId53"/>
          <w:pgSz w:w="11910" w:h="16840"/>
          <w:pgMar w:header="938" w:footer="844" w:top="1840" w:bottom="1040" w:left="1560" w:right="1520"/>
        </w:sectPr>
      </w:pPr>
    </w:p>
    <w:p>
      <w:pPr>
        <w:pStyle w:val="BodyText"/>
        <w:spacing w:line="284" w:lineRule="exact"/>
        <w:ind w:left="417" w:right="83"/>
        <w:jc w:val="left"/>
      </w:pPr>
      <w:r>
        <w:rPr/>
        <w:t>16.</w:t>
      </w:r>
      <w:r>
        <w:rPr>
          <w:spacing w:val="-24"/>
        </w:rPr>
        <w:t> </w:t>
      </w:r>
      <w:r>
        <w:rPr/>
        <w:t>在建工程</w:t>
      </w:r>
    </w:p>
    <w:p>
      <w:pPr>
        <w:spacing w:line="240" w:lineRule="auto" w:before="3"/>
        <w:rPr>
          <w:rFonts w:ascii="宋体" w:hAnsi="宋体" w:cs="宋体" w:eastAsia="宋体" w:hint="default"/>
          <w:sz w:val="21"/>
          <w:szCs w:val="21"/>
        </w:rPr>
      </w:pPr>
    </w:p>
    <w:p>
      <w:pPr>
        <w:pStyle w:val="BodyText"/>
        <w:spacing w:line="300" w:lineRule="auto"/>
        <w:ind w:right="83" w:firstLine="440"/>
        <w:jc w:val="left"/>
      </w:pPr>
      <w:r>
        <w:rPr>
          <w:spacing w:val="-2"/>
        </w:rPr>
        <w:t>在建工程按实际发生的成本计量。自营建筑工程按直接材料、直接工资、直接施工费</w:t>
      </w:r>
      <w:r>
        <w:rPr>
          <w:w w:val="99"/>
        </w:rPr>
        <w:t> </w:t>
      </w:r>
      <w:r>
        <w:rPr/>
        <w:t>等计量；出包建筑工程按应支付的工程价款等计量；设备安装工程按所安装设备的价值、</w:t>
      </w:r>
      <w:r>
        <w:rPr>
          <w:w w:val="99"/>
        </w:rPr>
        <w:t> </w:t>
      </w:r>
      <w:r>
        <w:rPr>
          <w:spacing w:val="-2"/>
        </w:rPr>
        <w:t>安装费用、工程试运转等所发生的支出等确定工程成本。在建工程成本还包括应当资本化</w:t>
      </w:r>
      <w:r>
        <w:rPr>
          <w:spacing w:val="-108"/>
        </w:rPr>
        <w:t> </w:t>
      </w:r>
      <w:r>
        <w:rPr>
          <w:spacing w:val="-108"/>
        </w:rPr>
      </w:r>
      <w:r>
        <w:rPr/>
        <w:t>的借款费用和汇兑损益。</w:t>
      </w:r>
    </w:p>
    <w:p>
      <w:pPr>
        <w:pStyle w:val="BodyText"/>
        <w:spacing w:line="300" w:lineRule="auto" w:before="137"/>
        <w:ind w:right="172" w:firstLine="440"/>
        <w:jc w:val="both"/>
      </w:pPr>
      <w:r>
        <w:rPr>
          <w:spacing w:val="-2"/>
        </w:rPr>
        <w:t>在建工程在达到预定可使用状态之日起，根据工程预算、造价或工程实际成本等，按</w:t>
      </w:r>
      <w:r>
        <w:rPr>
          <w:w w:val="99"/>
        </w:rPr>
        <w:t> </w:t>
      </w:r>
      <w:r>
        <w:rPr>
          <w:spacing w:val="-2"/>
        </w:rPr>
        <w:t>估计的价值结转固定资产，次月起开始计提折旧，待办理了竣工决算手续后再对固定资产</w:t>
      </w:r>
      <w:r>
        <w:rPr>
          <w:spacing w:val="-108"/>
        </w:rPr>
        <w:t> </w:t>
      </w:r>
      <w:r>
        <w:rPr>
          <w:spacing w:val="-108"/>
        </w:rPr>
      </w:r>
      <w:r>
        <w:rPr/>
        <w:t>原值差异进行调整。</w:t>
      </w:r>
    </w:p>
    <w:p>
      <w:pPr>
        <w:pStyle w:val="BodyText"/>
        <w:spacing w:line="240" w:lineRule="auto" w:before="191"/>
        <w:ind w:left="417" w:right="83"/>
        <w:jc w:val="left"/>
      </w:pPr>
      <w:r>
        <w:rPr/>
        <w:t>17.</w:t>
      </w:r>
      <w:r>
        <w:rPr>
          <w:spacing w:val="-24"/>
        </w:rPr>
        <w:t> </w:t>
      </w:r>
      <w:r>
        <w:rPr/>
        <w:t>借款费用</w:t>
      </w:r>
    </w:p>
    <w:p>
      <w:pPr>
        <w:spacing w:line="240" w:lineRule="auto" w:before="4"/>
        <w:rPr>
          <w:rFonts w:ascii="宋体" w:hAnsi="宋体" w:cs="宋体" w:eastAsia="宋体" w:hint="default"/>
          <w:sz w:val="21"/>
          <w:szCs w:val="21"/>
        </w:rPr>
      </w:pPr>
    </w:p>
    <w:p>
      <w:pPr>
        <w:pStyle w:val="BodyText"/>
        <w:spacing w:line="300" w:lineRule="auto"/>
        <w:ind w:right="173" w:firstLine="440"/>
        <w:jc w:val="both"/>
      </w:pPr>
      <w:r>
        <w:rPr>
          <w:spacing w:val="-2"/>
        </w:rPr>
        <w:t>借款费用包括借款利息、折价或溢价的摊销、辅助费用以及因外币借款而发生的汇兑</w:t>
      </w:r>
      <w:r>
        <w:rPr>
          <w:w w:val="99"/>
        </w:rPr>
        <w:t> </w:t>
      </w:r>
      <w:r>
        <w:rPr>
          <w:spacing w:val="-2"/>
        </w:rPr>
        <w:t>差额等。可直接归属于符合资本化条件的资产的购建或者生产的借款费用，在资产支出已</w:t>
      </w:r>
      <w:r>
        <w:rPr>
          <w:spacing w:val="-108"/>
        </w:rPr>
        <w:t> </w:t>
      </w:r>
      <w:r>
        <w:rPr>
          <w:spacing w:val="-108"/>
        </w:rPr>
      </w:r>
      <w:r>
        <w:rPr>
          <w:spacing w:val="-2"/>
        </w:rPr>
        <w:t>经发生、借款费用已经发生、为使资产达到预定可使用或可销售状态所必要的购建或生产</w:t>
      </w:r>
      <w:r>
        <w:rPr>
          <w:spacing w:val="-108"/>
        </w:rPr>
        <w:t> </w:t>
      </w:r>
      <w:r>
        <w:rPr>
          <w:spacing w:val="-108"/>
        </w:rPr>
      </w:r>
      <w:r>
        <w:rPr>
          <w:spacing w:val="-2"/>
        </w:rPr>
        <w:t>活动已经开始时，开始资本化；当购建或生产符合资本化条件的资产达到预定可使用或可</w:t>
      </w:r>
      <w:r>
        <w:rPr>
          <w:spacing w:val="-108"/>
        </w:rPr>
        <w:t> </w:t>
      </w:r>
      <w:r>
        <w:rPr>
          <w:spacing w:val="-108"/>
        </w:rPr>
      </w:r>
      <w:r>
        <w:rPr/>
        <w:t>销售状态时，停止资本化。其余借款费用在发生当期确认为费用。</w:t>
      </w:r>
    </w:p>
    <w:p>
      <w:pPr>
        <w:pStyle w:val="BodyText"/>
        <w:spacing w:line="300" w:lineRule="auto" w:before="137"/>
        <w:ind w:right="171" w:firstLine="440"/>
        <w:jc w:val="both"/>
      </w:pPr>
      <w:r>
        <w:rPr>
          <w:spacing w:val="-2"/>
        </w:rPr>
        <w:t>专门借款当期实际发生的利息费用，扣除尚未动用的借款资金存入银行取得的利息收</w:t>
      </w:r>
      <w:r>
        <w:rPr>
          <w:w w:val="99"/>
        </w:rPr>
        <w:t> </w:t>
      </w:r>
      <w:r>
        <w:rPr>
          <w:spacing w:val="-2"/>
        </w:rPr>
        <w:t>入或进行暂时性投资取得的投资收益后的金额予以资本化；一般借款根据累计资产支出超</w:t>
      </w:r>
      <w:r>
        <w:rPr>
          <w:w w:val="99"/>
        </w:rPr>
        <w:t> </w:t>
      </w:r>
      <w:r>
        <w:rPr>
          <w:spacing w:val="3"/>
        </w:rPr>
        <w:t>过专门借款部分的资产支出加权平均数乘以所占用一般借款的资本化率，确定资本化金</w:t>
      </w:r>
      <w:r>
        <w:rPr>
          <w:spacing w:val="-103"/>
        </w:rPr>
        <w:t> </w:t>
      </w:r>
      <w:r>
        <w:rPr>
          <w:spacing w:val="-103"/>
        </w:rPr>
      </w:r>
      <w:r>
        <w:rPr/>
        <w:t>额。资本化率根据一般借款加权平均利率计算确定。</w:t>
      </w:r>
    </w:p>
    <w:p>
      <w:pPr>
        <w:pStyle w:val="BodyText"/>
        <w:spacing w:line="300" w:lineRule="auto" w:before="137"/>
        <w:ind w:right="173" w:firstLine="440"/>
        <w:jc w:val="both"/>
      </w:pPr>
      <w:r>
        <w:rPr/>
        <w:t>符合资本化条件的资产，是指需要经过相当长时间（通常指</w:t>
      </w:r>
      <w:r>
        <w:rPr>
          <w:spacing w:val="-76"/>
        </w:rPr>
        <w:t> </w:t>
      </w:r>
      <w:r>
        <w:rPr/>
        <w:t>1</w:t>
      </w:r>
      <w:r>
        <w:rPr>
          <w:spacing w:val="-76"/>
        </w:rPr>
        <w:t> </w:t>
      </w:r>
      <w:r>
        <w:rPr>
          <w:spacing w:val="-3"/>
        </w:rPr>
        <w:t>年以上）的购建或者生</w:t>
      </w:r>
      <w:r>
        <w:rPr>
          <w:w w:val="99"/>
        </w:rPr>
        <w:t> </w:t>
      </w:r>
      <w:r>
        <w:rPr/>
        <w:t>产活动才能达到预定可使用或者可销售状态的固定资产、投资性房地产和存货等资产。</w:t>
      </w:r>
    </w:p>
    <w:p>
      <w:pPr>
        <w:pStyle w:val="BodyText"/>
        <w:spacing w:line="300" w:lineRule="auto" w:before="137"/>
        <w:ind w:right="174" w:firstLine="440"/>
        <w:jc w:val="both"/>
      </w:pPr>
      <w:r>
        <w:rPr>
          <w:spacing w:val="-2"/>
        </w:rPr>
        <w:t>如果符合资本化条件的资产在购建或者生产过程中发生非正常中断、且中断时间连续</w:t>
      </w:r>
      <w:r>
        <w:rPr>
          <w:w w:val="99"/>
        </w:rPr>
        <w:t> </w:t>
      </w:r>
      <w:r>
        <w:rPr/>
        <w:t>超过</w:t>
      </w:r>
      <w:r>
        <w:rPr>
          <w:spacing w:val="-57"/>
        </w:rPr>
        <w:t> </w:t>
      </w:r>
      <w:r>
        <w:rPr/>
        <w:t>3</w:t>
      </w:r>
      <w:r>
        <w:rPr>
          <w:spacing w:val="-57"/>
        </w:rPr>
        <w:t> </w:t>
      </w:r>
      <w:r>
        <w:rPr/>
        <w:t>个月，暂停借款费用的资本化，直至资产的购建或生产活动重新开始。</w:t>
      </w:r>
    </w:p>
    <w:p>
      <w:pPr>
        <w:pStyle w:val="BodyText"/>
        <w:spacing w:line="240" w:lineRule="auto" w:before="192"/>
        <w:ind w:left="417" w:right="83"/>
        <w:jc w:val="left"/>
      </w:pPr>
      <w:r>
        <w:rPr/>
        <w:t>18.</w:t>
      </w:r>
      <w:r>
        <w:rPr>
          <w:spacing w:val="-24"/>
        </w:rPr>
        <w:t> </w:t>
      </w:r>
      <w:r>
        <w:rPr/>
        <w:t>无形资产</w:t>
      </w:r>
    </w:p>
    <w:p>
      <w:pPr>
        <w:spacing w:line="240" w:lineRule="auto" w:before="3"/>
        <w:rPr>
          <w:rFonts w:ascii="宋体" w:hAnsi="宋体" w:cs="宋体" w:eastAsia="宋体" w:hint="default"/>
          <w:sz w:val="21"/>
          <w:szCs w:val="21"/>
        </w:rPr>
      </w:pPr>
    </w:p>
    <w:p>
      <w:pPr>
        <w:pStyle w:val="BodyText"/>
        <w:spacing w:line="300" w:lineRule="auto"/>
        <w:ind w:right="173" w:firstLine="440"/>
        <w:jc w:val="both"/>
      </w:pPr>
      <w:r>
        <w:rPr>
          <w:spacing w:val="-2"/>
        </w:rPr>
        <w:t>本集团无形资产包括土地使用权、商标使用权、特许权使用费、软件等，按取得时的</w:t>
      </w:r>
      <w:r>
        <w:rPr>
          <w:w w:val="99"/>
        </w:rPr>
        <w:t> </w:t>
      </w:r>
      <w:r>
        <w:rPr>
          <w:spacing w:val="-2"/>
        </w:rPr>
        <w:t>实际成本计量，其中，购入的无形资产，按实际支付的价款和相关的其他支出作为实际成</w:t>
      </w:r>
      <w:r>
        <w:rPr>
          <w:spacing w:val="-108"/>
        </w:rPr>
        <w:t> </w:t>
      </w:r>
      <w:r>
        <w:rPr>
          <w:spacing w:val="-108"/>
        </w:rPr>
      </w:r>
      <w:r>
        <w:rPr>
          <w:spacing w:val="-2"/>
        </w:rPr>
        <w:t>本；投资者投入的无形资产，按投资合同或协议约定的价值确定实际成本，但合同或协议</w:t>
      </w:r>
      <w:r>
        <w:rPr>
          <w:w w:val="99"/>
        </w:rPr>
        <w:t> </w:t>
      </w:r>
      <w:r>
        <w:rPr/>
        <w:t>约定价值不公允的，按公允价值确定实际成本。</w:t>
      </w:r>
    </w:p>
    <w:p>
      <w:pPr>
        <w:pStyle w:val="BodyText"/>
        <w:spacing w:line="300" w:lineRule="auto" w:before="137"/>
        <w:ind w:right="173" w:firstLine="440"/>
        <w:jc w:val="both"/>
      </w:pPr>
      <w:r>
        <w:rPr>
          <w:spacing w:val="-2"/>
        </w:rPr>
        <w:t>除冠捷科技永久保有土地不予摊销外，本集团土地使用权从出让起始日起，按其出让</w:t>
      </w:r>
      <w:r>
        <w:rPr>
          <w:w w:val="99"/>
        </w:rPr>
        <w:t> </w:t>
      </w:r>
      <w:r>
        <w:rPr>
          <w:spacing w:val="-2"/>
        </w:rPr>
        <w:t>年限平均摊销；专利技术、非专利技术和其他无形资产按预计使用年限、合同规定的受益</w:t>
      </w:r>
      <w:r>
        <w:rPr>
          <w:w w:val="99"/>
        </w:rPr>
        <w:t> </w:t>
      </w:r>
      <w:r>
        <w:rPr>
          <w:spacing w:val="-2"/>
        </w:rPr>
        <w:t>年限和法律规定的有效年限三者中最短者分期平均摊销。摊销金额按其受益对象计入相关</w:t>
      </w:r>
      <w:r>
        <w:rPr>
          <w:w w:val="99"/>
        </w:rPr>
        <w:t> </w:t>
      </w:r>
      <w:r>
        <w:rPr/>
        <w:t>资产成本和当期损益。</w:t>
      </w:r>
    </w:p>
    <w:p>
      <w:pPr>
        <w:pStyle w:val="BodyText"/>
        <w:spacing w:line="300" w:lineRule="auto" w:before="137"/>
        <w:ind w:right="173" w:firstLine="440"/>
        <w:jc w:val="both"/>
      </w:pPr>
      <w:r>
        <w:rPr>
          <w:spacing w:val="-2"/>
        </w:rPr>
        <w:t>对使用寿命有限的无形资产的预计使用寿命及摊销方法于每年年度终了进行复核，如</w:t>
      </w:r>
      <w:r>
        <w:rPr>
          <w:w w:val="99"/>
        </w:rPr>
        <w:t> </w:t>
      </w:r>
      <w:r>
        <w:rPr>
          <w:spacing w:val="-2"/>
        </w:rPr>
        <w:t>发生改变，则作为会计估计变更处理。在每个会计期间对使用寿命不确定的无形资产的预</w:t>
      </w:r>
    </w:p>
    <w:p>
      <w:pPr>
        <w:spacing w:after="0" w:line="300" w:lineRule="auto"/>
        <w:jc w:val="both"/>
        <w:sectPr>
          <w:pgSz w:w="11910" w:h="16840"/>
          <w:pgMar w:header="938" w:footer="844" w:top="1840" w:bottom="1040" w:left="1600" w:right="1520"/>
        </w:sectPr>
      </w:pPr>
    </w:p>
    <w:p>
      <w:pPr>
        <w:pStyle w:val="BodyText"/>
        <w:spacing w:line="300" w:lineRule="auto" w:before="60"/>
        <w:ind w:left="141" w:right="161"/>
        <w:jc w:val="left"/>
      </w:pPr>
      <w:r>
        <w:rPr>
          <w:spacing w:val="-2"/>
        </w:rPr>
        <w:t>计使用寿命进行复核，如有证据表明无形资产的使用寿命是有限的，则估计其使用寿命并</w:t>
      </w:r>
      <w:r>
        <w:rPr>
          <w:spacing w:val="-108"/>
        </w:rPr>
        <w:t> </w:t>
      </w:r>
      <w:r>
        <w:rPr>
          <w:spacing w:val="-108"/>
        </w:rPr>
      </w:r>
      <w:r>
        <w:rPr/>
        <w:t>在预计使用寿命内摊销。使用寿命有限的无形资产摊销方法及年限如下：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094"/>
        <w:gridCol w:w="1920"/>
        <w:gridCol w:w="1920"/>
        <w:gridCol w:w="1920"/>
        <w:gridCol w:w="1680"/>
      </w:tblGrid>
      <w:tr>
        <w:trPr>
          <w:trHeight w:val="360" w:hRule="exact"/>
        </w:trPr>
        <w:tc>
          <w:tcPr>
            <w:tcW w:w="1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使用寿命</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摊销方法</w:t>
            </w:r>
            <w:r>
              <w:rPr>
                <w:rFonts w:ascii="宋体" w:hAnsi="宋体" w:cs="宋体" w:eastAsia="宋体" w:hint="default"/>
                <w:sz w:val="20"/>
                <w:szCs w:val="20"/>
              </w:rPr>
            </w:r>
          </w:p>
        </w:tc>
        <w:tc>
          <w:tcPr>
            <w:tcW w:w="16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依据</w:t>
            </w:r>
            <w:r>
              <w:rPr>
                <w:rFonts w:ascii="宋体" w:hAnsi="宋体" w:cs="宋体" w:eastAsia="宋体" w:hint="default"/>
                <w:sz w:val="20"/>
                <w:szCs w:val="20"/>
              </w:rPr>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25-70</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法定寿命</w:t>
            </w:r>
          </w:p>
        </w:tc>
      </w:tr>
      <w:tr>
        <w:trPr>
          <w:trHeight w:val="350"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商标使用权</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预计受益期</w:t>
            </w:r>
          </w:p>
        </w:tc>
      </w:tr>
      <w:tr>
        <w:trPr>
          <w:trHeight w:val="349" w:hRule="exact"/>
        </w:trPr>
        <w:tc>
          <w:tcPr>
            <w:tcW w:w="1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特许权使用费</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预计受益期</w:t>
            </w:r>
          </w:p>
        </w:tc>
      </w:tr>
      <w:tr>
        <w:trPr>
          <w:trHeight w:val="361" w:hRule="exact"/>
        </w:trPr>
        <w:tc>
          <w:tcPr>
            <w:tcW w:w="10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3" w:right="0"/>
              <w:jc w:val="center"/>
              <w:rPr>
                <w:rFonts w:ascii="宋体" w:hAnsi="宋体" w:cs="宋体" w:eastAsia="宋体" w:hint="default"/>
                <w:sz w:val="20"/>
                <w:szCs w:val="20"/>
              </w:rPr>
            </w:pPr>
            <w:r>
              <w:rPr>
                <w:rFonts w:ascii="宋体"/>
                <w:w w:val="100"/>
                <w:sz w:val="20"/>
              </w:rPr>
              <w:t>4</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1-10</w:t>
            </w:r>
            <w:r>
              <w:rPr>
                <w:rFonts w:ascii="宋体" w:hAnsi="宋体" w:cs="宋体" w:eastAsia="宋体" w:hint="default"/>
                <w:spacing w:val="-48"/>
                <w:sz w:val="20"/>
                <w:szCs w:val="20"/>
              </w:rPr>
              <w:t> </w:t>
            </w:r>
            <w:r>
              <w:rPr>
                <w:rFonts w:ascii="宋体" w:hAnsi="宋体" w:cs="宋体" w:eastAsia="宋体" w:hint="default"/>
                <w:sz w:val="20"/>
                <w:szCs w:val="20"/>
              </w:rPr>
              <w:t>年</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直线法</w:t>
            </w:r>
          </w:p>
        </w:tc>
        <w:tc>
          <w:tcPr>
            <w:tcW w:w="16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预计受益期</w:t>
            </w:r>
          </w:p>
        </w:tc>
      </w:tr>
    </w:tbl>
    <w:p>
      <w:pPr>
        <w:spacing w:line="240" w:lineRule="auto" w:before="3"/>
        <w:rPr>
          <w:rFonts w:ascii="宋体" w:hAnsi="宋体" w:cs="宋体" w:eastAsia="宋体" w:hint="default"/>
          <w:sz w:val="13"/>
          <w:szCs w:val="13"/>
        </w:rPr>
      </w:pPr>
    </w:p>
    <w:p>
      <w:pPr>
        <w:pStyle w:val="BodyText"/>
        <w:spacing w:line="240" w:lineRule="auto" w:before="31"/>
        <w:ind w:left="457" w:right="197"/>
        <w:jc w:val="left"/>
      </w:pPr>
      <w:r>
        <w:rPr/>
        <w:t>19.</w:t>
      </w:r>
      <w:r>
        <w:rPr>
          <w:spacing w:val="-23"/>
        </w:rPr>
        <w:t> </w:t>
      </w:r>
      <w:r>
        <w:rPr/>
        <w:t>研究与开发</w:t>
      </w:r>
    </w:p>
    <w:p>
      <w:pPr>
        <w:spacing w:line="240" w:lineRule="auto" w:before="3"/>
        <w:rPr>
          <w:rFonts w:ascii="宋体" w:hAnsi="宋体" w:cs="宋体" w:eastAsia="宋体" w:hint="default"/>
          <w:sz w:val="21"/>
          <w:szCs w:val="21"/>
        </w:rPr>
      </w:pPr>
    </w:p>
    <w:p>
      <w:pPr>
        <w:pStyle w:val="BodyText"/>
        <w:spacing w:line="300" w:lineRule="auto"/>
        <w:ind w:left="141" w:right="100" w:firstLine="440"/>
        <w:jc w:val="both"/>
      </w:pPr>
      <w:r>
        <w:rPr>
          <w:spacing w:val="3"/>
        </w:rPr>
        <w:t>本集团的研究开发支出根据其性质以及研发活动最终形成无形资产是否具有较大不</w:t>
      </w:r>
      <w:r>
        <w:rPr>
          <w:spacing w:val="4"/>
          <w:w w:val="99"/>
        </w:rPr>
        <w:t> </w:t>
      </w:r>
      <w:r>
        <w:rPr/>
        <w:t>确定性，分为研究阶段支出和开发阶段支出。研究阶段的支出，于发生时计入当期损益；</w:t>
      </w:r>
      <w:r>
        <w:rPr>
          <w:w w:val="99"/>
        </w:rPr>
        <w:t> </w:t>
      </w:r>
      <w:r>
        <w:rPr/>
        <w:t>开发阶段的支出，同时满足下列条件的，确认为无形资产：</w:t>
      </w:r>
    </w:p>
    <w:p>
      <w:pPr>
        <w:pStyle w:val="BodyText"/>
        <w:spacing w:line="240" w:lineRule="auto" w:before="137"/>
        <w:ind w:left="581" w:right="197"/>
        <w:jc w:val="left"/>
      </w:pPr>
      <w:r>
        <w:rPr/>
        <w:t>（1）完成该无形资产以使其能够使用或出售在技术上具有可行性；</w:t>
      </w:r>
    </w:p>
    <w:p>
      <w:pPr>
        <w:pStyle w:val="BodyText"/>
        <w:spacing w:line="240" w:lineRule="auto" w:before="192"/>
        <w:ind w:left="581" w:right="197"/>
        <w:jc w:val="left"/>
      </w:pPr>
      <w:r>
        <w:rPr/>
        <w:t>（2）具有完成该无形资产并使用或出售的意图；</w:t>
      </w:r>
    </w:p>
    <w:p>
      <w:pPr>
        <w:pStyle w:val="BodyText"/>
        <w:spacing w:line="240" w:lineRule="auto" w:before="192"/>
        <w:ind w:left="581" w:right="197"/>
        <w:jc w:val="left"/>
      </w:pPr>
      <w:r>
        <w:rPr/>
        <w:t>（3）运用该无形资产生产的产品存在市场或无形资产自身存在市场；</w:t>
      </w:r>
    </w:p>
    <w:p>
      <w:pPr>
        <w:pStyle w:val="BodyText"/>
        <w:spacing w:line="300" w:lineRule="auto" w:before="191"/>
        <w:ind w:left="141" w:right="173" w:firstLine="440"/>
        <w:jc w:val="both"/>
      </w:pPr>
      <w:r>
        <w:rPr/>
        <w:t>（4）有足够的技术、财务资源和其他资源支持，以完成该无形资产的开发，并有能</w:t>
      </w:r>
      <w:r>
        <w:rPr>
          <w:w w:val="99"/>
        </w:rPr>
        <w:t> </w:t>
      </w:r>
      <w:r>
        <w:rPr/>
        <w:t>力使用或出售该无形资产；</w:t>
      </w:r>
    </w:p>
    <w:p>
      <w:pPr>
        <w:pStyle w:val="BodyText"/>
        <w:spacing w:line="482" w:lineRule="exact" w:before="7"/>
        <w:ind w:left="581" w:right="157"/>
        <w:jc w:val="left"/>
      </w:pPr>
      <w:r>
        <w:rPr/>
        <w:t>（5）归属于该无形资产开发阶段的支出能够可靠地计量。</w:t>
      </w:r>
      <w:r>
        <w:rPr>
          <w:w w:val="99"/>
        </w:rPr>
        <w:t> </w:t>
      </w:r>
      <w:r>
        <w:rPr>
          <w:spacing w:val="-2"/>
        </w:rPr>
        <w:t>不满足上述条件的开发阶段的支出，于发生时计入当期损益。前期已计入损益的开发</w:t>
      </w:r>
    </w:p>
    <w:p>
      <w:pPr>
        <w:pStyle w:val="BodyText"/>
        <w:spacing w:line="300" w:lineRule="auto" w:before="6"/>
        <w:ind w:left="141" w:right="161"/>
        <w:jc w:val="left"/>
      </w:pPr>
      <w:r>
        <w:rPr>
          <w:spacing w:val="-2"/>
        </w:rPr>
        <w:t>支出在以后期间不再确认为资产。已资本化的开发阶段的支出在资产负债表上列示为开发</w:t>
      </w:r>
      <w:r>
        <w:rPr>
          <w:w w:val="99"/>
        </w:rPr>
        <w:t> </w:t>
      </w:r>
      <w:r>
        <w:rPr/>
        <w:t>支出，自该项目达到预定可使用状态之日起转为无形资产列报。</w:t>
      </w:r>
    </w:p>
    <w:p>
      <w:pPr>
        <w:pStyle w:val="BodyText"/>
        <w:spacing w:line="240" w:lineRule="auto" w:before="191"/>
        <w:ind w:left="457" w:right="197"/>
        <w:jc w:val="left"/>
      </w:pPr>
      <w:r>
        <w:rPr/>
        <w:t>20.</w:t>
      </w:r>
      <w:r>
        <w:rPr>
          <w:spacing w:val="-24"/>
        </w:rPr>
        <w:t> </w:t>
      </w:r>
      <w:r>
        <w:rPr/>
        <w:t>非金融长期资产减值</w:t>
      </w:r>
    </w:p>
    <w:p>
      <w:pPr>
        <w:spacing w:line="240" w:lineRule="auto" w:before="3"/>
        <w:rPr>
          <w:rFonts w:ascii="宋体" w:hAnsi="宋体" w:cs="宋体" w:eastAsia="宋体" w:hint="default"/>
          <w:sz w:val="21"/>
          <w:szCs w:val="21"/>
        </w:rPr>
      </w:pPr>
    </w:p>
    <w:p>
      <w:pPr>
        <w:pStyle w:val="BodyText"/>
        <w:spacing w:line="300" w:lineRule="auto"/>
        <w:ind w:left="141" w:right="175" w:firstLine="440"/>
        <w:jc w:val="both"/>
      </w:pPr>
      <w:r>
        <w:rPr>
          <w:spacing w:val="-2"/>
        </w:rPr>
        <w:t>本集团于每一资产负债表日对长期股权投资、固定资产、在建工程、使用寿命有限的</w:t>
      </w:r>
      <w:r>
        <w:rPr>
          <w:w w:val="99"/>
        </w:rPr>
        <w:t> </w:t>
      </w:r>
      <w:r>
        <w:rPr>
          <w:spacing w:val="-2"/>
        </w:rPr>
        <w:t>无形资产等项目进行检查，当存在下列迹象时，表明资产可能发生了减值，本集团将进行</w:t>
      </w:r>
      <w:r>
        <w:rPr>
          <w:w w:val="99"/>
        </w:rPr>
        <w:t> </w:t>
      </w:r>
      <w:r>
        <w:rPr>
          <w:spacing w:val="-2"/>
        </w:rPr>
        <w:t>减值测试。对商誉和使用寿命不确定的无形资产，无论是否存在减值迹象，每年末均进行</w:t>
      </w:r>
      <w:r>
        <w:rPr>
          <w:w w:val="99"/>
        </w:rPr>
        <w:t> </w:t>
      </w:r>
      <w:r>
        <w:rPr>
          <w:spacing w:val="-2"/>
        </w:rPr>
        <w:t>减值测试。难以对单项资产的可收回金额进行测试的，以该资产所属的资产组或资产组组</w:t>
      </w:r>
      <w:r>
        <w:rPr>
          <w:spacing w:val="-108"/>
        </w:rPr>
        <w:t> </w:t>
      </w:r>
      <w:r>
        <w:rPr>
          <w:spacing w:val="-108"/>
        </w:rPr>
      </w:r>
      <w:r>
        <w:rPr/>
        <w:t>合为基础测试。</w:t>
      </w:r>
    </w:p>
    <w:p>
      <w:pPr>
        <w:pStyle w:val="BodyText"/>
        <w:spacing w:line="300" w:lineRule="auto" w:before="136"/>
        <w:ind w:left="141" w:right="173" w:firstLine="440"/>
        <w:jc w:val="both"/>
      </w:pPr>
      <w:r>
        <w:rPr>
          <w:spacing w:val="-2"/>
        </w:rPr>
        <w:t>减值测试后，若该资产的账面价值超过其可收回金额，其差额确认为减值损失，上述</w:t>
      </w:r>
      <w:r>
        <w:rPr>
          <w:w w:val="99"/>
        </w:rPr>
        <w:t> </w:t>
      </w:r>
      <w:r>
        <w:rPr>
          <w:spacing w:val="-2"/>
        </w:rPr>
        <w:t>资产的减值损失一经确认，在以后会计期间不予转回。资产的可收回金额是指资产的公允</w:t>
      </w:r>
      <w:r>
        <w:rPr>
          <w:spacing w:val="-108"/>
        </w:rPr>
        <w:t> </w:t>
      </w:r>
      <w:r>
        <w:rPr>
          <w:spacing w:val="-108"/>
        </w:rPr>
      </w:r>
      <w:r>
        <w:rPr/>
        <w:t>价值减去处置费用后的净额与资产预计未来现金流量的现值两者之间的较高者。</w:t>
      </w:r>
    </w:p>
    <w:p>
      <w:pPr>
        <w:pStyle w:val="BodyText"/>
        <w:spacing w:line="240" w:lineRule="auto" w:before="137"/>
        <w:ind w:left="581" w:right="197"/>
        <w:jc w:val="left"/>
      </w:pPr>
      <w:r>
        <w:rPr/>
        <w:t>出现减值的迹象如下：</w:t>
      </w:r>
    </w:p>
    <w:p>
      <w:pPr>
        <w:pStyle w:val="BodyText"/>
        <w:spacing w:line="240" w:lineRule="auto" w:before="192"/>
        <w:ind w:left="581" w:right="93"/>
        <w:jc w:val="left"/>
      </w:pPr>
      <w:r>
        <w:rPr/>
        <w:t>（1）资产的市价当期大幅度下跌，其跌幅明显高于因时间的推移或者正常使用而预</w:t>
      </w:r>
    </w:p>
    <w:p>
      <w:pPr>
        <w:spacing w:after="0" w:line="240" w:lineRule="auto"/>
        <w:jc w:val="left"/>
        <w:sectPr>
          <w:pgSz w:w="11910" w:h="16840"/>
          <w:pgMar w:header="938" w:footer="844" w:top="1840" w:bottom="1040" w:left="1560" w:right="1520"/>
        </w:sectPr>
      </w:pPr>
    </w:p>
    <w:p>
      <w:pPr>
        <w:pStyle w:val="BodyText"/>
        <w:spacing w:line="240" w:lineRule="auto" w:before="60"/>
        <w:ind w:right="197"/>
        <w:jc w:val="left"/>
      </w:pPr>
      <w:r>
        <w:rPr/>
        <w:t>计的下跌；</w:t>
      </w:r>
    </w:p>
    <w:p>
      <w:pPr>
        <w:pStyle w:val="BodyText"/>
        <w:spacing w:line="300" w:lineRule="auto" w:before="192"/>
        <w:ind w:right="197" w:firstLine="440"/>
        <w:jc w:val="left"/>
      </w:pPr>
      <w:r>
        <w:rPr/>
        <w:t>（2）企业经营所处的经济、技术或者法律等环境以及资产所处的市场在当期或者将</w:t>
      </w:r>
      <w:r>
        <w:rPr>
          <w:w w:val="99"/>
        </w:rPr>
        <w:t> </w:t>
      </w:r>
      <w:r>
        <w:rPr/>
        <w:t>在近期发生重大变化，从而对企业产生不利影响；</w:t>
      </w:r>
    </w:p>
    <w:p>
      <w:pPr>
        <w:pStyle w:val="BodyText"/>
        <w:spacing w:line="300" w:lineRule="auto" w:before="137"/>
        <w:ind w:right="197" w:firstLine="440"/>
        <w:jc w:val="left"/>
      </w:pPr>
      <w:r>
        <w:rPr/>
        <w:t>（3）市场利率或者其他市场投资报酬率在当期已经提高，从而影响企业计算资产预</w:t>
      </w:r>
      <w:r>
        <w:rPr>
          <w:w w:val="99"/>
        </w:rPr>
        <w:t> </w:t>
      </w:r>
      <w:r>
        <w:rPr/>
        <w:t>计未来现金流量现值的折现率，导致资产可收回金额大幅度降低；</w:t>
      </w:r>
    </w:p>
    <w:p>
      <w:pPr>
        <w:pStyle w:val="BodyText"/>
        <w:spacing w:line="240" w:lineRule="auto" w:before="137"/>
        <w:ind w:left="542" w:right="197"/>
        <w:jc w:val="left"/>
      </w:pPr>
      <w:r>
        <w:rPr/>
        <w:t>（4）有证据表明资产已经陈旧过时或者其实体已经损坏；</w:t>
      </w:r>
    </w:p>
    <w:p>
      <w:pPr>
        <w:pStyle w:val="BodyText"/>
        <w:spacing w:line="240" w:lineRule="auto" w:before="192"/>
        <w:ind w:left="542" w:right="197"/>
        <w:jc w:val="left"/>
      </w:pPr>
      <w:r>
        <w:rPr/>
        <w:t>（5）资产已经或者将被闲置、终止使用或者计划提前处置；</w:t>
      </w:r>
    </w:p>
    <w:p>
      <w:pPr>
        <w:pStyle w:val="BodyText"/>
        <w:spacing w:line="300" w:lineRule="auto" w:before="192"/>
        <w:ind w:right="139" w:firstLine="440"/>
        <w:jc w:val="both"/>
      </w:pPr>
      <w:r>
        <w:rPr/>
        <w:t>（6）企业内部报告的证据表明资产的经济绩效已经低于或者将低于预期，如资产所</w:t>
      </w:r>
      <w:r>
        <w:rPr>
          <w:w w:val="99"/>
        </w:rPr>
        <w:t> </w:t>
      </w:r>
      <w:r>
        <w:rPr/>
        <w:t>创造的净现金流量或者实现的营业利润（或者亏损）远远低于（或者高于）预计金额等；</w:t>
      </w:r>
    </w:p>
    <w:p>
      <w:pPr>
        <w:pStyle w:val="BodyText"/>
        <w:spacing w:line="444" w:lineRule="auto" w:before="137"/>
        <w:ind w:left="417" w:right="3753" w:firstLine="124"/>
        <w:jc w:val="left"/>
      </w:pPr>
      <w:r>
        <w:rPr/>
        <w:t>（7）其他表明资产可能已经发生减值的迹象。</w:t>
      </w:r>
      <w:r>
        <w:rPr>
          <w:w w:val="99"/>
        </w:rPr>
        <w:t> </w:t>
      </w:r>
      <w:r>
        <w:rPr/>
        <w:t>21.</w:t>
      </w:r>
      <w:r>
        <w:rPr>
          <w:spacing w:val="-23"/>
        </w:rPr>
        <w:t> </w:t>
      </w:r>
      <w:r>
        <w:rPr/>
        <w:t>商誉</w:t>
      </w:r>
    </w:p>
    <w:p>
      <w:pPr>
        <w:pStyle w:val="BodyText"/>
        <w:spacing w:line="300" w:lineRule="auto" w:before="91"/>
        <w:ind w:right="197" w:firstLine="440"/>
        <w:jc w:val="left"/>
      </w:pPr>
      <w:r>
        <w:rPr>
          <w:spacing w:val="3"/>
        </w:rPr>
        <w:t>商誉为股权投资成本或非同一控制下企业合并成本超过应享有的或企业合并中取得</w:t>
      </w:r>
      <w:r>
        <w:rPr>
          <w:spacing w:val="4"/>
          <w:w w:val="99"/>
        </w:rPr>
        <w:t> </w:t>
      </w:r>
      <w:r>
        <w:rPr/>
        <w:t>的被投资单位或被购买方可辨认净资产于取得日或购买日的公允价值份额的差额。</w:t>
      </w:r>
    </w:p>
    <w:p>
      <w:pPr>
        <w:pStyle w:val="BodyText"/>
        <w:spacing w:line="300" w:lineRule="auto" w:before="137"/>
        <w:ind w:right="197" w:firstLine="440"/>
        <w:jc w:val="left"/>
      </w:pPr>
      <w:r>
        <w:rPr>
          <w:spacing w:val="3"/>
        </w:rPr>
        <w:t>与子公司有关的商誉在合并财务报表上单独列示，与联营企业和合营企业有关的商</w:t>
      </w:r>
      <w:r>
        <w:rPr>
          <w:spacing w:val="4"/>
          <w:w w:val="99"/>
        </w:rPr>
        <w:t> </w:t>
      </w:r>
      <w:r>
        <w:rPr/>
        <w:t>誉，包含在长期股权投资的账面价值中。</w:t>
      </w:r>
    </w:p>
    <w:p>
      <w:pPr>
        <w:pStyle w:val="BodyText"/>
        <w:spacing w:line="240" w:lineRule="auto" w:before="192"/>
        <w:ind w:left="417" w:right="197"/>
        <w:jc w:val="left"/>
      </w:pPr>
      <w:r>
        <w:rPr/>
        <w:t>22.</w:t>
      </w:r>
      <w:r>
        <w:rPr>
          <w:spacing w:val="-22"/>
        </w:rPr>
        <w:t> </w:t>
      </w:r>
      <w:r>
        <w:rPr/>
        <w:t>长期待摊费用</w:t>
      </w:r>
    </w:p>
    <w:p>
      <w:pPr>
        <w:spacing w:line="240" w:lineRule="auto" w:before="3"/>
        <w:rPr>
          <w:rFonts w:ascii="宋体" w:hAnsi="宋体" w:cs="宋体" w:eastAsia="宋体" w:hint="default"/>
          <w:sz w:val="21"/>
          <w:szCs w:val="21"/>
        </w:rPr>
      </w:pPr>
    </w:p>
    <w:p>
      <w:pPr>
        <w:pStyle w:val="BodyText"/>
        <w:spacing w:line="240" w:lineRule="auto"/>
        <w:ind w:left="541" w:right="93"/>
        <w:jc w:val="left"/>
      </w:pPr>
      <w:r>
        <w:rPr>
          <w:w w:val="95"/>
        </w:rPr>
        <w:t>本集团的长期待摊费用是指已经支出，但应由当期及以后各期承担的摊销期限在  1 </w:t>
      </w:r>
      <w:r>
        <w:rPr>
          <w:spacing w:val="16"/>
          <w:w w:val="95"/>
        </w:rPr>
        <w:t> </w:t>
      </w:r>
      <w:r>
        <w:rPr>
          <w:w w:val="95"/>
        </w:rPr>
        <w:t>年</w:t>
      </w:r>
      <w:r>
        <w:rPr/>
      </w:r>
    </w:p>
    <w:p>
      <w:pPr>
        <w:pStyle w:val="BodyText"/>
        <w:spacing w:line="300" w:lineRule="auto" w:before="72"/>
        <w:ind w:right="195"/>
        <w:jc w:val="left"/>
      </w:pPr>
      <w:r>
        <w:rPr/>
        <w:t>以上(不含</w:t>
      </w:r>
      <w:r>
        <w:rPr>
          <w:spacing w:val="-91"/>
        </w:rPr>
        <w:t> </w:t>
      </w:r>
      <w:r>
        <w:rPr/>
        <w:t>1</w:t>
      </w:r>
      <w:r>
        <w:rPr>
          <w:spacing w:val="-91"/>
        </w:rPr>
        <w:t> </w:t>
      </w:r>
      <w:r>
        <w:rPr/>
        <w:t>年)的各项费用，该等费用在受益期内平均摊销。如果长期待摊费用项目不能</w:t>
      </w:r>
      <w:r>
        <w:rPr>
          <w:w w:val="99"/>
        </w:rPr>
        <w:t> </w:t>
      </w:r>
      <w:r>
        <w:rPr/>
        <w:t>使以后会计期间受益，则将尚未摊销的该项目的摊余价值全部转入当期损益。</w:t>
      </w:r>
    </w:p>
    <w:p>
      <w:pPr>
        <w:pStyle w:val="BodyText"/>
        <w:spacing w:line="240" w:lineRule="auto" w:before="192"/>
        <w:ind w:left="417" w:right="197"/>
        <w:jc w:val="left"/>
      </w:pPr>
      <w:r>
        <w:rPr/>
        <w:t>23.</w:t>
      </w:r>
      <w:r>
        <w:rPr>
          <w:spacing w:val="-24"/>
        </w:rPr>
        <w:t> </w:t>
      </w:r>
      <w:r>
        <w:rPr/>
        <w:t>职工薪酬</w:t>
      </w:r>
    </w:p>
    <w:p>
      <w:pPr>
        <w:pStyle w:val="BodyText"/>
        <w:spacing w:line="480" w:lineRule="atLeast" w:before="86"/>
        <w:ind w:left="541" w:right="197"/>
        <w:jc w:val="left"/>
      </w:pPr>
      <w:r>
        <w:rPr/>
        <w:t>（1）辞退福利</w:t>
      </w:r>
      <w:r>
        <w:rPr>
          <w:w w:val="99"/>
        </w:rPr>
        <w:t> </w:t>
      </w:r>
      <w:r>
        <w:rPr>
          <w:spacing w:val="-2"/>
        </w:rPr>
        <w:t>本集团在职工提供服务的会计期间，将应付的职工薪酬确认为负债，并根据职工提供</w:t>
      </w:r>
    </w:p>
    <w:p>
      <w:pPr>
        <w:pStyle w:val="BodyText"/>
        <w:spacing w:line="300" w:lineRule="auto" w:before="72"/>
        <w:ind w:right="201"/>
        <w:jc w:val="left"/>
      </w:pPr>
      <w:r>
        <w:rPr>
          <w:spacing w:val="-2"/>
        </w:rPr>
        <w:t>服务的受益对象计入相关资产成本和费用。因解除与职工的劳动关系而给予的补偿，计入</w:t>
      </w:r>
      <w:r>
        <w:rPr>
          <w:w w:val="99"/>
        </w:rPr>
        <w:t> </w:t>
      </w:r>
      <w:r>
        <w:rPr/>
        <w:t>当期损益。</w:t>
      </w:r>
    </w:p>
    <w:p>
      <w:pPr>
        <w:pStyle w:val="BodyText"/>
        <w:spacing w:line="300" w:lineRule="auto" w:before="137"/>
        <w:ind w:right="93" w:firstLine="440"/>
        <w:jc w:val="left"/>
      </w:pPr>
      <w:r>
        <w:rPr>
          <w:spacing w:val="-5"/>
        </w:rPr>
        <w:t>职工薪酬主要包括工资、奖金、津贴和补贴、职工福利费、社会保险费及住房公积金、</w:t>
      </w:r>
      <w:r>
        <w:rPr>
          <w:w w:val="99"/>
        </w:rPr>
        <w:t> </w:t>
      </w:r>
      <w:r>
        <w:rPr/>
        <w:t>工会经费和职工教育经费等与获得职工提供的服务相关的支出。</w:t>
      </w:r>
    </w:p>
    <w:p>
      <w:pPr>
        <w:pStyle w:val="BodyText"/>
        <w:spacing w:line="300" w:lineRule="auto" w:before="137"/>
        <w:ind w:right="213" w:firstLine="440"/>
        <w:jc w:val="both"/>
      </w:pPr>
      <w:r>
        <w:rPr>
          <w:spacing w:val="-2"/>
        </w:rPr>
        <w:t>如在职工劳动合同到期之前决定解除与职工的劳动关系，或为鼓励职工自愿接受裁减</w:t>
      </w:r>
      <w:r>
        <w:rPr>
          <w:w w:val="99"/>
        </w:rPr>
        <w:t> </w:t>
      </w:r>
      <w:r>
        <w:rPr>
          <w:spacing w:val="-2"/>
        </w:rPr>
        <w:t>而提出给予补偿的建议，如果本集团已经制定正式的解除劳动关系计划或提出自愿裁减建</w:t>
      </w:r>
      <w:r>
        <w:rPr>
          <w:w w:val="99"/>
        </w:rPr>
        <w:t> </w:t>
      </w:r>
      <w:r>
        <w:rPr>
          <w:spacing w:val="-2"/>
        </w:rPr>
        <w:t>议，并即将实施，同时本集团不能单方面撤回解除劳动关系计划或裁减建议的，确认因解</w:t>
      </w:r>
      <w:r>
        <w:rPr>
          <w:w w:val="99"/>
        </w:rPr>
        <w:t> </w:t>
      </w:r>
      <w:r>
        <w:rPr/>
        <w:t>除与职工劳动关系给予补偿产生的预计负债，计入当期损益。</w:t>
      </w:r>
    </w:p>
    <w:p>
      <w:pPr>
        <w:spacing w:after="0" w:line="300" w:lineRule="auto"/>
        <w:jc w:val="both"/>
        <w:sectPr>
          <w:headerReference w:type="default" r:id="rId54"/>
          <w:pgSz w:w="11910" w:h="16840"/>
          <w:pgMar w:header="938" w:footer="844" w:top="1840" w:bottom="1040" w:left="1600" w:right="1480"/>
        </w:sectPr>
      </w:pPr>
    </w:p>
    <w:p>
      <w:pPr>
        <w:pStyle w:val="BodyText"/>
        <w:spacing w:line="300" w:lineRule="auto" w:before="60"/>
        <w:ind w:right="175" w:firstLine="440"/>
        <w:jc w:val="both"/>
      </w:pPr>
      <w:r>
        <w:rPr>
          <w:spacing w:val="-2"/>
        </w:rPr>
        <w:t>职工内部退休计划采用与上述辞退福利相同的原则处理。本集团将自职工停止提供服</w:t>
      </w:r>
      <w:r>
        <w:rPr>
          <w:w w:val="99"/>
        </w:rPr>
        <w:t> </w:t>
      </w:r>
      <w:r>
        <w:rPr>
          <w:spacing w:val="-2"/>
        </w:rPr>
        <w:t>务日至正常退休日的期间拟支付的内退人员工资和缴纳的社会保险费等，在符合预计负债</w:t>
      </w:r>
      <w:r>
        <w:rPr>
          <w:w w:val="99"/>
        </w:rPr>
        <w:t> </w:t>
      </w:r>
      <w:r>
        <w:rPr/>
        <w:t>确认条件时，确认为预计负债计入当期损益。</w:t>
      </w:r>
    </w:p>
    <w:p>
      <w:pPr>
        <w:pStyle w:val="BodyText"/>
        <w:spacing w:line="478" w:lineRule="exact" w:before="13"/>
        <w:ind w:left="542" w:right="156"/>
        <w:jc w:val="left"/>
      </w:pPr>
      <w:r>
        <w:rPr/>
        <w:t>（2）企业年金（设定提存养老金计划）</w:t>
      </w:r>
      <w:r>
        <w:rPr>
          <w:w w:val="99"/>
        </w:rPr>
        <w:t> </w:t>
      </w:r>
      <w:r>
        <w:rPr>
          <w:spacing w:val="-2"/>
        </w:rPr>
        <w:t>本公司及本集团子公司冠捷科技在中国大陆、香港、台湾及海外国家参与多项设定提</w:t>
      </w:r>
    </w:p>
    <w:p>
      <w:pPr>
        <w:pStyle w:val="BodyText"/>
        <w:spacing w:line="300" w:lineRule="auto" w:before="7"/>
        <w:ind w:right="173"/>
        <w:jc w:val="both"/>
      </w:pPr>
      <w:r>
        <w:rPr>
          <w:spacing w:val="-2"/>
          <w:w w:val="99"/>
        </w:rPr>
        <w:t>存养老金计划（国内为企业年金），该计划资产与其他资产分开，由独立管理基金保管。</w:t>
      </w:r>
      <w:r>
        <w:rPr>
          <w:spacing w:val="-99"/>
          <w:w w:val="99"/>
        </w:rPr>
        <w:t> </w:t>
      </w:r>
      <w:r>
        <w:rPr>
          <w:spacing w:val="-99"/>
          <w:w w:val="99"/>
        </w:rPr>
      </w:r>
      <w:r>
        <w:rPr/>
        <w:t>该计划供款按职工薪金若干百分比计算。</w:t>
      </w:r>
    </w:p>
    <w:p>
      <w:pPr>
        <w:pStyle w:val="BodyText"/>
        <w:spacing w:line="478" w:lineRule="exact" w:before="13"/>
        <w:ind w:left="542" w:right="156"/>
        <w:jc w:val="left"/>
      </w:pPr>
      <w:r>
        <w:rPr/>
        <w:t>（3）退休金计划</w:t>
      </w:r>
      <w:r>
        <w:rPr>
          <w:w w:val="99"/>
        </w:rPr>
        <w:t> </w:t>
      </w:r>
      <w:r>
        <w:rPr>
          <w:spacing w:val="-2"/>
        </w:rPr>
        <w:t>本集团子公司冠捷科技其中一家台湾子公司按照当地法定条例，参与设定收益退休金</w:t>
      </w:r>
    </w:p>
    <w:p>
      <w:pPr>
        <w:pStyle w:val="BodyText"/>
        <w:spacing w:line="300" w:lineRule="auto" w:before="7"/>
        <w:ind w:right="173"/>
        <w:jc w:val="both"/>
      </w:pPr>
      <w:r>
        <w:rPr>
          <w:spacing w:val="-2"/>
        </w:rPr>
        <w:t>计划。根据该计划，退休金成本采用预计单位贷款法评估：每年由独立精算师作出全面评</w:t>
      </w:r>
      <w:r>
        <w:rPr>
          <w:w w:val="99"/>
        </w:rPr>
        <w:t> </w:t>
      </w:r>
      <w:r>
        <w:rPr>
          <w:spacing w:val="-2"/>
        </w:rPr>
        <w:t>估意见，将退休金成本在员工服务年限内有规律的分摊，并列入当期损益。企业应承担的</w:t>
      </w:r>
      <w:r>
        <w:rPr>
          <w:w w:val="99"/>
        </w:rPr>
        <w:t> </w:t>
      </w:r>
      <w:r>
        <w:rPr>
          <w:spacing w:val="-2"/>
        </w:rPr>
        <w:t>退休金责任按照预计未来现金流出量的现值计算，其对应折现率采用与相关退休金责任到</w:t>
      </w:r>
      <w:r>
        <w:rPr>
          <w:w w:val="99"/>
        </w:rPr>
        <w:t> </w:t>
      </w:r>
      <w:r>
        <w:rPr>
          <w:spacing w:val="-2"/>
        </w:rPr>
        <w:t>期期限类似的台湾优质固定收益类投资工具的回报率。精算损益按员工平均剩余服务年限</w:t>
      </w:r>
      <w:r>
        <w:rPr>
          <w:w w:val="99"/>
        </w:rPr>
        <w:t> </w:t>
      </w:r>
      <w:r>
        <w:rPr/>
        <w:t>确认。过往服务成本于归属期间以直线法确认为支出。</w:t>
      </w:r>
    </w:p>
    <w:p>
      <w:pPr>
        <w:pStyle w:val="BodyText"/>
        <w:spacing w:line="300" w:lineRule="auto" w:before="137"/>
        <w:ind w:right="174" w:firstLine="440"/>
        <w:jc w:val="both"/>
      </w:pPr>
      <w:r>
        <w:rPr>
          <w:spacing w:val="-2"/>
        </w:rPr>
        <w:t>冠捷科技对设定收益退休金计划供款在应付时确认为员工福利支出。预付供款按照现</w:t>
      </w:r>
      <w:r>
        <w:rPr>
          <w:w w:val="99"/>
        </w:rPr>
        <w:t> </w:t>
      </w:r>
      <w:r>
        <w:rPr/>
        <w:t>金退款或未来款项减少计算确认为资产。</w:t>
      </w:r>
    </w:p>
    <w:p>
      <w:pPr>
        <w:pStyle w:val="BodyText"/>
        <w:spacing w:line="478" w:lineRule="exact" w:before="13"/>
        <w:ind w:left="542" w:right="156"/>
        <w:jc w:val="left"/>
      </w:pPr>
      <w:r>
        <w:rPr/>
        <w:t>（4）利润分享及奖金计划</w:t>
      </w:r>
      <w:r>
        <w:rPr>
          <w:w w:val="99"/>
        </w:rPr>
        <w:t> </w:t>
      </w:r>
      <w:r>
        <w:rPr>
          <w:spacing w:val="-2"/>
        </w:rPr>
        <w:t>本公司及本集团子公司冠捷科技，在对股东进行利润分配后，依据特定计算公式确定</w:t>
      </w:r>
    </w:p>
    <w:p>
      <w:pPr>
        <w:pStyle w:val="BodyText"/>
        <w:spacing w:line="446" w:lineRule="auto" w:before="7"/>
        <w:ind w:left="417" w:right="4263" w:hanging="316"/>
        <w:jc w:val="left"/>
      </w:pPr>
      <w:r>
        <w:rPr/>
        <w:t>奖金及利润分享金额，同时确认费用和负债。</w:t>
      </w:r>
      <w:r>
        <w:rPr>
          <w:w w:val="99"/>
        </w:rPr>
        <w:t> </w:t>
      </w:r>
      <w:r>
        <w:rPr/>
        <w:t>24.</w:t>
      </w:r>
      <w:r>
        <w:rPr>
          <w:spacing w:val="-24"/>
        </w:rPr>
        <w:t> </w:t>
      </w:r>
      <w:r>
        <w:rPr/>
        <w:t>股份支付</w:t>
      </w:r>
    </w:p>
    <w:p>
      <w:pPr>
        <w:pStyle w:val="BodyText"/>
        <w:spacing w:line="300" w:lineRule="auto" w:before="88"/>
        <w:ind w:right="170" w:firstLine="440"/>
        <w:jc w:val="both"/>
      </w:pPr>
      <w:r>
        <w:rPr>
          <w:spacing w:val="3"/>
        </w:rPr>
        <w:t>股份支付是指为了获取职工或其他方提供服务而授予权益工具或者承担以权益工具</w:t>
      </w:r>
      <w:r>
        <w:rPr>
          <w:spacing w:val="4"/>
          <w:w w:val="99"/>
        </w:rPr>
        <w:t> </w:t>
      </w:r>
      <w:r>
        <w:rPr>
          <w:spacing w:val="3"/>
        </w:rPr>
        <w:t>为基础确定的负债的交易。股份支付分为以权益结算的股份支付和以现金结算的股份支</w:t>
      </w:r>
      <w:r>
        <w:rPr>
          <w:spacing w:val="-103"/>
        </w:rPr>
        <w:t> </w:t>
      </w:r>
      <w:r>
        <w:rPr>
          <w:spacing w:val="-103"/>
        </w:rPr>
      </w:r>
      <w:r>
        <w:rPr/>
        <w:t>付。</w:t>
      </w:r>
    </w:p>
    <w:p>
      <w:pPr>
        <w:pStyle w:val="BodyText"/>
        <w:spacing w:line="300" w:lineRule="auto" w:before="137"/>
        <w:ind w:right="173" w:firstLine="440"/>
        <w:jc w:val="both"/>
      </w:pPr>
      <w:r>
        <w:rPr>
          <w:spacing w:val="-2"/>
        </w:rPr>
        <w:t>用以换取职工提供服务的以权益结算的股份支付，以授予职工权益工具在授予日的公</w:t>
      </w:r>
      <w:r>
        <w:rPr>
          <w:w w:val="99"/>
        </w:rPr>
        <w:t> </w:t>
      </w:r>
      <w:r>
        <w:rPr>
          <w:spacing w:val="-2"/>
        </w:rPr>
        <w:t>允价值计量。该公允价值的金额在完成等待期内的服务或达到规定业绩条件才可行权的情</w:t>
      </w:r>
      <w:r>
        <w:rPr>
          <w:w w:val="99"/>
        </w:rPr>
        <w:t> </w:t>
      </w:r>
      <w:r>
        <w:rPr>
          <w:spacing w:val="-2"/>
        </w:rPr>
        <w:t>况下，在等待期内以对可行权权益工具数量的最佳估计为基础，按直线法计算计入相关成</w:t>
      </w:r>
      <w:r>
        <w:rPr>
          <w:spacing w:val="-108"/>
        </w:rPr>
        <w:t> </w:t>
      </w:r>
      <w:r>
        <w:rPr>
          <w:spacing w:val="-108"/>
        </w:rPr>
      </w:r>
      <w:r>
        <w:rPr/>
        <w:t>本或费用，相应增加资本公积。</w:t>
      </w:r>
    </w:p>
    <w:p>
      <w:pPr>
        <w:pStyle w:val="BodyText"/>
        <w:spacing w:line="300" w:lineRule="auto" w:before="137"/>
        <w:ind w:right="173" w:firstLine="440"/>
        <w:jc w:val="both"/>
      </w:pPr>
      <w:r>
        <w:rPr>
          <w:spacing w:val="-2"/>
        </w:rPr>
        <w:t>以现金结算的股份支付，按照本集团承担的以股份或其他权益工具为基础确定的负债</w:t>
      </w:r>
      <w:r>
        <w:rPr>
          <w:w w:val="99"/>
        </w:rPr>
        <w:t> </w:t>
      </w:r>
      <w:r>
        <w:rPr>
          <w:spacing w:val="-2"/>
        </w:rPr>
        <w:t>的公允价值计量。如授予后立即可行权，在授予日以承担负债的公允价值计入相关成本或</w:t>
      </w:r>
      <w:r>
        <w:rPr>
          <w:spacing w:val="-108"/>
        </w:rPr>
        <w:t> </w:t>
      </w:r>
      <w:r>
        <w:rPr>
          <w:spacing w:val="-108"/>
        </w:rPr>
      </w:r>
      <w:r>
        <w:rPr>
          <w:spacing w:val="-2"/>
        </w:rPr>
        <w:t>费用，相应增加负债；如需完成等待期内的服务或达到规定业绩条件以后才可行权，在等</w:t>
      </w:r>
      <w:r>
        <w:rPr>
          <w:spacing w:val="-108"/>
        </w:rPr>
        <w:t> </w:t>
      </w:r>
      <w:r>
        <w:rPr>
          <w:spacing w:val="-108"/>
        </w:rPr>
      </w:r>
      <w:r>
        <w:rPr>
          <w:spacing w:val="-2"/>
        </w:rPr>
        <w:t>待期的每个资产负债表日，以对可行权情况的最佳估计为基础，按照本集团承担负债的公</w:t>
      </w:r>
      <w:r>
        <w:rPr>
          <w:spacing w:val="-108"/>
        </w:rPr>
        <w:t> </w:t>
      </w:r>
      <w:r>
        <w:rPr>
          <w:spacing w:val="-108"/>
        </w:rPr>
      </w:r>
      <w:r>
        <w:rPr/>
        <w:t>允价值金额，将当期取得的服务计入成本或费用，相应调整负债。</w:t>
      </w:r>
    </w:p>
    <w:p>
      <w:pPr>
        <w:pStyle w:val="BodyText"/>
        <w:spacing w:line="240" w:lineRule="auto" w:before="137"/>
        <w:ind w:left="542" w:right="0"/>
        <w:jc w:val="left"/>
      </w:pPr>
      <w:r>
        <w:rPr/>
        <w:t>在相关负债结算前的每个资产负债表日以及结算日，对负债的公允价值重新计量，其</w:t>
      </w:r>
    </w:p>
    <w:p>
      <w:pPr>
        <w:spacing w:after="0" w:line="240" w:lineRule="auto"/>
        <w:jc w:val="left"/>
        <w:sectPr>
          <w:pgSz w:w="11910" w:h="16840"/>
          <w:pgMar w:header="938" w:footer="844" w:top="1840" w:bottom="1040" w:left="1600" w:right="1520"/>
        </w:sectPr>
      </w:pPr>
    </w:p>
    <w:p>
      <w:pPr>
        <w:pStyle w:val="BodyText"/>
        <w:spacing w:line="446" w:lineRule="auto" w:before="60"/>
        <w:ind w:left="417" w:right="6723" w:hanging="316"/>
        <w:jc w:val="left"/>
      </w:pPr>
      <w:r>
        <w:rPr/>
        <w:t>变动计入当期损益。</w:t>
      </w:r>
      <w:r>
        <w:rPr>
          <w:w w:val="99"/>
        </w:rPr>
        <w:t> </w:t>
      </w:r>
      <w:r>
        <w:rPr/>
        <w:t>25.</w:t>
      </w:r>
      <w:r>
        <w:rPr>
          <w:spacing w:val="-24"/>
        </w:rPr>
        <w:t> </w:t>
      </w:r>
      <w:r>
        <w:rPr/>
        <w:t>权益工具</w:t>
      </w:r>
    </w:p>
    <w:p>
      <w:pPr>
        <w:pStyle w:val="BodyText"/>
        <w:spacing w:line="300" w:lineRule="auto" w:before="88"/>
        <w:ind w:right="213" w:firstLine="440"/>
        <w:jc w:val="both"/>
      </w:pPr>
      <w:r>
        <w:rPr>
          <w:spacing w:val="-2"/>
        </w:rPr>
        <w:t>权益工具是指能证明拥有本公司在扣除所有负债后的资产中的剩余权益的合同。企业</w:t>
      </w:r>
      <w:r>
        <w:rPr>
          <w:spacing w:val="-2"/>
          <w:w w:val="99"/>
        </w:rPr>
        <w:t> </w:t>
      </w:r>
      <w:r>
        <w:rPr>
          <w:spacing w:val="-2"/>
        </w:rPr>
        <w:t>合并中合并方发行权益工具发生的交易费用抵减权益工具的溢价收入，不足抵减的，冲减</w:t>
      </w:r>
      <w:r>
        <w:rPr>
          <w:w w:val="99"/>
        </w:rPr>
        <w:t> </w:t>
      </w:r>
      <w:r>
        <w:rPr>
          <w:spacing w:val="-2"/>
        </w:rPr>
        <w:t>留存收益。其余权益工具，在发行时收到的对价扣除交易费用后增加股东权益。回购自身</w:t>
      </w:r>
      <w:r>
        <w:rPr>
          <w:w w:val="99"/>
        </w:rPr>
        <w:t> </w:t>
      </w:r>
      <w:r>
        <w:rPr>
          <w:spacing w:val="-2"/>
        </w:rPr>
        <w:t>权益工具支付的对价和交易费用减少股东权益。发行、回购、出售或注销权益工具时，不</w:t>
      </w:r>
      <w:r>
        <w:rPr>
          <w:spacing w:val="-108"/>
        </w:rPr>
        <w:t> </w:t>
      </w:r>
      <w:r>
        <w:rPr>
          <w:spacing w:val="-108"/>
        </w:rPr>
      </w:r>
      <w:r>
        <w:rPr/>
        <w:t>确认利得和损失。</w:t>
      </w:r>
    </w:p>
    <w:p>
      <w:pPr>
        <w:pStyle w:val="BodyText"/>
        <w:spacing w:line="300" w:lineRule="auto" w:before="137"/>
        <w:ind w:right="213" w:firstLine="440"/>
        <w:jc w:val="both"/>
      </w:pPr>
      <w:r>
        <w:rPr>
          <w:spacing w:val="-2"/>
          <w:w w:val="99"/>
        </w:rPr>
        <w:t>本公司对权益工具持有方的各种分配（不包括股票股利），减少股东权益。本公司不</w:t>
      </w:r>
      <w:r>
        <w:rPr>
          <w:w w:val="99"/>
        </w:rPr>
        <w:t> </w:t>
      </w:r>
      <w:r>
        <w:rPr/>
        <w:t>确认权益工具的公允价值变动额。</w:t>
      </w:r>
    </w:p>
    <w:p>
      <w:pPr>
        <w:pStyle w:val="BodyText"/>
        <w:spacing w:line="240" w:lineRule="auto" w:before="192"/>
        <w:ind w:left="417" w:right="197"/>
        <w:jc w:val="left"/>
      </w:pPr>
      <w:r>
        <w:rPr/>
        <w:t>26.</w:t>
      </w:r>
      <w:r>
        <w:rPr>
          <w:spacing w:val="-24"/>
        </w:rPr>
        <w:t> </w:t>
      </w:r>
      <w:r>
        <w:rPr/>
        <w:t>预计负债</w:t>
      </w:r>
    </w:p>
    <w:p>
      <w:pPr>
        <w:spacing w:line="240" w:lineRule="auto" w:before="3"/>
        <w:rPr>
          <w:rFonts w:ascii="宋体" w:hAnsi="宋体" w:cs="宋体" w:eastAsia="宋体" w:hint="default"/>
          <w:sz w:val="21"/>
          <w:szCs w:val="21"/>
        </w:rPr>
      </w:pPr>
    </w:p>
    <w:p>
      <w:pPr>
        <w:pStyle w:val="BodyText"/>
        <w:spacing w:line="300" w:lineRule="auto"/>
        <w:ind w:right="93" w:firstLine="480"/>
        <w:jc w:val="left"/>
      </w:pPr>
      <w:r>
        <w:rPr>
          <w:spacing w:val="2"/>
        </w:rPr>
        <w:t>当与对外担保、商业承兑汇票贴现、未决诉讼或仲裁、产品质量保证等或有事项相</w:t>
      </w:r>
      <w:r>
        <w:rPr>
          <w:spacing w:val="3"/>
          <w:w w:val="99"/>
        </w:rPr>
        <w:t> </w:t>
      </w:r>
      <w:r>
        <w:rPr>
          <w:spacing w:val="-5"/>
          <w:w w:val="99"/>
        </w:rPr>
        <w:t>关的业务同时符合以下条件时，本集团将其确认为负债：该义务是本集团承担的现时义务；</w:t>
      </w:r>
      <w:r>
        <w:rPr>
          <w:spacing w:val="-80"/>
          <w:w w:val="99"/>
        </w:rPr>
        <w:t> </w:t>
      </w:r>
      <w:r>
        <w:rPr>
          <w:spacing w:val="-80"/>
          <w:w w:val="99"/>
        </w:rPr>
      </w:r>
      <w:r>
        <w:rPr/>
        <w:t>该义务的履行很可能导致经济利益流出企业；该义务的金额能够可靠地计量。</w:t>
      </w:r>
    </w:p>
    <w:p>
      <w:pPr>
        <w:pStyle w:val="BodyText"/>
        <w:spacing w:line="300" w:lineRule="auto" w:before="137"/>
        <w:ind w:right="213" w:firstLine="440"/>
        <w:jc w:val="both"/>
      </w:pPr>
      <w:r>
        <w:rPr>
          <w:spacing w:val="-2"/>
        </w:rPr>
        <w:t>预计负债按照履行相关现时义务所需支出的最佳估计数进行初始计量，并综合考虑与</w:t>
      </w:r>
      <w:r>
        <w:rPr>
          <w:w w:val="99"/>
        </w:rPr>
        <w:t> </w:t>
      </w:r>
      <w:r>
        <w:rPr>
          <w:spacing w:val="-2"/>
        </w:rPr>
        <w:t>或有事项有关的风险、不确定性和货币时间价值等因素。货币时间价值影响重大的，通过</w:t>
      </w:r>
      <w:r>
        <w:rPr>
          <w:spacing w:val="-108"/>
        </w:rPr>
        <w:t> </w:t>
      </w:r>
      <w:r>
        <w:rPr>
          <w:spacing w:val="-108"/>
        </w:rPr>
      </w:r>
      <w:r>
        <w:rPr>
          <w:spacing w:val="-2"/>
        </w:rPr>
        <w:t>对相关未来现金流出进行折现后确定最佳估计数。每个资产负债表日对预计负债的账面价</w:t>
      </w:r>
      <w:r>
        <w:rPr>
          <w:w w:val="99"/>
        </w:rPr>
        <w:t> </w:t>
      </w:r>
      <w:r>
        <w:rPr/>
        <w:t>值进行复核，如有改变则对账面价值进行调整以反映当前最佳估计数。</w:t>
      </w:r>
    </w:p>
    <w:p>
      <w:pPr>
        <w:pStyle w:val="BodyText"/>
        <w:spacing w:line="240" w:lineRule="auto" w:before="191"/>
        <w:ind w:left="417" w:right="197"/>
        <w:jc w:val="left"/>
      </w:pPr>
      <w:r>
        <w:rPr/>
        <w:t>27.</w:t>
      </w:r>
      <w:r>
        <w:rPr>
          <w:spacing w:val="-22"/>
        </w:rPr>
        <w:t> </w:t>
      </w:r>
      <w:r>
        <w:rPr/>
        <w:t>收入确认原则</w:t>
      </w:r>
    </w:p>
    <w:p>
      <w:pPr>
        <w:spacing w:line="240" w:lineRule="auto" w:before="4"/>
        <w:rPr>
          <w:rFonts w:ascii="宋体" w:hAnsi="宋体" w:cs="宋体" w:eastAsia="宋体" w:hint="default"/>
          <w:sz w:val="21"/>
          <w:szCs w:val="21"/>
        </w:rPr>
      </w:pPr>
    </w:p>
    <w:p>
      <w:pPr>
        <w:pStyle w:val="BodyText"/>
        <w:spacing w:line="300" w:lineRule="auto"/>
        <w:ind w:right="212" w:firstLine="440"/>
        <w:jc w:val="both"/>
      </w:pPr>
      <w:r>
        <w:rPr>
          <w:spacing w:val="-2"/>
        </w:rPr>
        <w:t>收入按已收或应收代价的公允价值计量，及指销售产品的应收金额，在扣除折扣、退</w:t>
      </w:r>
      <w:r>
        <w:rPr>
          <w:w w:val="99"/>
        </w:rPr>
        <w:t> </w:t>
      </w:r>
      <w:r>
        <w:rPr>
          <w:spacing w:val="-2"/>
        </w:rPr>
        <w:t>货及增值税后入账。当收入的金额能够可靠地计量、相关的经济利益很可能流入公司、相</w:t>
      </w:r>
      <w:r>
        <w:rPr>
          <w:spacing w:val="-108"/>
        </w:rPr>
        <w:t> </w:t>
      </w:r>
      <w:r>
        <w:rPr>
          <w:spacing w:val="-108"/>
        </w:rPr>
      </w:r>
      <w:r>
        <w:rPr>
          <w:spacing w:val="-2"/>
        </w:rPr>
        <w:t>关的已发生或将发生的成本能够可靠地计量时，以及当本集团每项活动均符合下述的具体</w:t>
      </w:r>
      <w:r>
        <w:rPr>
          <w:w w:val="99"/>
        </w:rPr>
        <w:t> </w:t>
      </w:r>
      <w:r>
        <w:rPr/>
        <w:t>条件时，本集团将确认收入的实现。</w:t>
      </w:r>
    </w:p>
    <w:p>
      <w:pPr>
        <w:pStyle w:val="BodyText"/>
        <w:spacing w:line="478" w:lineRule="exact" w:before="13"/>
        <w:ind w:left="541" w:right="197"/>
        <w:jc w:val="left"/>
      </w:pPr>
      <w:r>
        <w:rPr/>
        <w:t>（1）产品销售（含材料销售）</w:t>
      </w:r>
      <w:r>
        <w:rPr>
          <w:w w:val="99"/>
        </w:rPr>
        <w:t> </w:t>
      </w:r>
      <w:r>
        <w:rPr>
          <w:spacing w:val="-2"/>
        </w:rPr>
        <w:t>本集团在已将产品所有权上的主要风险和报酬转移给购货方（通常为集团实体向客户</w:t>
      </w:r>
    </w:p>
    <w:p>
      <w:pPr>
        <w:pStyle w:val="BodyText"/>
        <w:spacing w:line="300" w:lineRule="auto" w:before="7"/>
        <w:ind w:right="213"/>
        <w:jc w:val="both"/>
      </w:pPr>
      <w:r>
        <w:rPr>
          <w:spacing w:val="-2"/>
          <w:w w:val="99"/>
        </w:rPr>
        <w:t>交付产品的当日）、本集团既没有保留通常与所有权相联系的继续管理权、也没有对已售</w:t>
      </w:r>
      <w:r>
        <w:rPr>
          <w:spacing w:val="-99"/>
          <w:w w:val="99"/>
        </w:rPr>
        <w:t> </w:t>
      </w:r>
      <w:r>
        <w:rPr>
          <w:spacing w:val="-99"/>
          <w:w w:val="99"/>
        </w:rPr>
      </w:r>
      <w:r>
        <w:rPr>
          <w:spacing w:val="-2"/>
        </w:rPr>
        <w:t>出的产品实施有效控制、而客户已接受产品或不存在其他影响客户接受产品的未履行责任</w:t>
      </w:r>
      <w:r>
        <w:rPr>
          <w:w w:val="99"/>
        </w:rPr>
        <w:t> </w:t>
      </w:r>
      <w:r>
        <w:rPr>
          <w:spacing w:val="-3"/>
          <w:w w:val="99"/>
        </w:rPr>
        <w:t>时确认，根据累计风险估计销售退回及计提产品质量保证（预计负债、保用拨备）。</w:t>
      </w:r>
      <w:r>
        <w:rPr>
          <w:spacing w:val="-3"/>
        </w:rPr>
      </w:r>
    </w:p>
    <w:p>
      <w:pPr>
        <w:pStyle w:val="BodyText"/>
        <w:spacing w:line="400" w:lineRule="auto" w:before="138"/>
        <w:ind w:left="541" w:right="783"/>
        <w:jc w:val="left"/>
      </w:pPr>
      <w:r>
        <w:rPr/>
        <w:t>（2）租金收入</w:t>
      </w:r>
      <w:r>
        <w:rPr>
          <w:w w:val="99"/>
        </w:rPr>
        <w:t> </w:t>
      </w:r>
      <w:r>
        <w:rPr/>
        <w:t>投资性房地产及固定资产出租收入，按照租赁合同在约定的租赁期限内确认。</w:t>
      </w:r>
    </w:p>
    <w:p>
      <w:pPr>
        <w:pStyle w:val="BodyText"/>
        <w:spacing w:line="398" w:lineRule="auto" w:before="44"/>
        <w:ind w:left="541" w:right="123"/>
        <w:jc w:val="left"/>
      </w:pPr>
      <w:r>
        <w:rPr/>
        <w:t>（3）劳务收入（技术服务及维修服务）</w:t>
      </w:r>
      <w:r>
        <w:rPr>
          <w:w w:val="99"/>
        </w:rPr>
        <w:t> </w:t>
      </w:r>
      <w:r>
        <w:rPr/>
        <w:t>本集团对外提供的劳务包括技术服务及维修服务，其中技术服务按照合同约定条款，</w:t>
      </w:r>
    </w:p>
    <w:p>
      <w:pPr>
        <w:spacing w:after="0" w:line="398" w:lineRule="auto"/>
        <w:jc w:val="left"/>
        <w:sectPr>
          <w:pgSz w:w="11910" w:h="16840"/>
          <w:pgMar w:header="938" w:footer="844" w:top="1840" w:bottom="1040" w:left="1600" w:right="1480"/>
        </w:sectPr>
      </w:pPr>
    </w:p>
    <w:p>
      <w:pPr>
        <w:pStyle w:val="BodyText"/>
        <w:spacing w:line="300" w:lineRule="auto" w:before="60"/>
        <w:ind w:right="213"/>
        <w:jc w:val="both"/>
      </w:pPr>
      <w:r>
        <w:rPr>
          <w:spacing w:val="-2"/>
        </w:rPr>
        <w:t>在提供技术服务后并开具发票后确认收入实现；维修服务在执行维修业务并交付产品时确</w:t>
      </w:r>
      <w:r>
        <w:rPr>
          <w:w w:val="99"/>
        </w:rPr>
        <w:t> </w:t>
      </w:r>
      <w:r>
        <w:rPr/>
        <w:t>认维修服务收入。</w:t>
      </w:r>
    </w:p>
    <w:p>
      <w:pPr>
        <w:pStyle w:val="BodyText"/>
        <w:spacing w:line="240" w:lineRule="auto" w:before="192"/>
        <w:ind w:left="417" w:right="197"/>
        <w:jc w:val="left"/>
      </w:pPr>
      <w:r>
        <w:rPr/>
        <w:t>28.</w:t>
      </w:r>
      <w:r>
        <w:rPr>
          <w:spacing w:val="-24"/>
        </w:rPr>
        <w:t> </w:t>
      </w:r>
      <w:r>
        <w:rPr/>
        <w:t>政府补助</w:t>
      </w:r>
    </w:p>
    <w:p>
      <w:pPr>
        <w:spacing w:line="240" w:lineRule="auto" w:before="3"/>
        <w:rPr>
          <w:rFonts w:ascii="宋体" w:hAnsi="宋体" w:cs="宋体" w:eastAsia="宋体" w:hint="default"/>
          <w:sz w:val="21"/>
          <w:szCs w:val="21"/>
        </w:rPr>
      </w:pPr>
    </w:p>
    <w:p>
      <w:pPr>
        <w:pStyle w:val="BodyText"/>
        <w:spacing w:line="300" w:lineRule="auto"/>
        <w:ind w:right="123" w:firstLine="440"/>
        <w:jc w:val="left"/>
      </w:pPr>
      <w:r>
        <w:rPr>
          <w:spacing w:val="-2"/>
        </w:rPr>
        <w:t>政府补助在本集团能够满足其所附的条件以及能够收到时予以确认。政府补助为货币</w:t>
      </w:r>
      <w:r>
        <w:rPr>
          <w:w w:val="99"/>
        </w:rPr>
        <w:t> </w:t>
      </w:r>
      <w:r>
        <w:rPr>
          <w:spacing w:val="-2"/>
        </w:rPr>
        <w:t>性资产的，按照实际收到的金额计量，对于按照固定的定额标准拨付的补助，按照应收的</w:t>
      </w:r>
      <w:r>
        <w:rPr>
          <w:w w:val="99"/>
        </w:rPr>
        <w:t> </w:t>
      </w:r>
      <w:r>
        <w:rPr/>
        <w:t>金额计量；政府补助为非货币性资产的，按照公允价值计量，公允价值不能可靠取得的，</w:t>
      </w:r>
      <w:r>
        <w:rPr>
          <w:w w:val="99"/>
        </w:rPr>
        <w:t> </w:t>
      </w:r>
      <w:r>
        <w:rPr/>
        <w:t>按照名义金额(1</w:t>
      </w:r>
      <w:r>
        <w:rPr>
          <w:spacing w:val="-58"/>
        </w:rPr>
        <w:t> </w:t>
      </w:r>
      <w:r>
        <w:rPr/>
        <w:t>元)计量。</w:t>
      </w:r>
    </w:p>
    <w:p>
      <w:pPr>
        <w:pStyle w:val="BodyText"/>
        <w:spacing w:line="300" w:lineRule="auto" w:before="137"/>
        <w:ind w:right="93" w:firstLine="440"/>
        <w:jc w:val="left"/>
      </w:pPr>
      <w:r>
        <w:rPr/>
        <w:t>与资产相关的政府补助确认为递延收益，并在相关资产使用寿命内平均分配计入当期</w:t>
      </w:r>
      <w:r>
        <w:rPr>
          <w:w w:val="99"/>
        </w:rPr>
        <w:t> </w:t>
      </w:r>
      <w:r>
        <w:rPr>
          <w:spacing w:val="-5"/>
        </w:rPr>
        <w:t>损益。与收益相关的政府补助，用于补偿以后期间的相关费用或损失的，确认为递延收益，</w:t>
      </w:r>
      <w:r>
        <w:rPr>
          <w:spacing w:val="-99"/>
        </w:rPr>
        <w:t> </w:t>
      </w:r>
      <w:r>
        <w:rPr>
          <w:spacing w:val="-99"/>
        </w:rPr>
      </w:r>
      <w:r>
        <w:rPr/>
        <w:t>并在确认相关费用的期间计入当期损益；用于补偿已发生的相关费用或损失的，直接计入</w:t>
      </w:r>
      <w:r>
        <w:rPr>
          <w:w w:val="99"/>
        </w:rPr>
        <w:t> </w:t>
      </w:r>
      <w:r>
        <w:rPr/>
        <w:t>当期损益。</w:t>
      </w:r>
    </w:p>
    <w:p>
      <w:pPr>
        <w:pStyle w:val="BodyText"/>
        <w:spacing w:line="240" w:lineRule="auto" w:before="192"/>
        <w:ind w:left="417" w:right="197"/>
        <w:jc w:val="left"/>
      </w:pPr>
      <w:r>
        <w:rPr/>
        <w:t>29.</w:t>
      </w:r>
      <w:r>
        <w:rPr>
          <w:spacing w:val="-23"/>
        </w:rPr>
        <w:t> </w:t>
      </w:r>
      <w:r>
        <w:rPr/>
        <w:t>递延所得税资产和递延所得税负债</w:t>
      </w:r>
    </w:p>
    <w:p>
      <w:pPr>
        <w:spacing w:line="240" w:lineRule="auto" w:before="3"/>
        <w:rPr>
          <w:rFonts w:ascii="宋体" w:hAnsi="宋体" w:cs="宋体" w:eastAsia="宋体" w:hint="default"/>
          <w:sz w:val="21"/>
          <w:szCs w:val="21"/>
        </w:rPr>
      </w:pPr>
    </w:p>
    <w:p>
      <w:pPr>
        <w:pStyle w:val="BodyText"/>
        <w:spacing w:line="300" w:lineRule="auto"/>
        <w:ind w:right="210" w:firstLine="440"/>
        <w:jc w:val="both"/>
      </w:pPr>
      <w:r>
        <w:rPr>
          <w:spacing w:val="3"/>
        </w:rPr>
        <w:t>本集团递延所得税资产和递延所得税负债根据资产和负债的计税基础与其账面价值</w:t>
      </w:r>
      <w:r>
        <w:rPr>
          <w:spacing w:val="4"/>
          <w:w w:val="99"/>
        </w:rPr>
        <w:t> </w:t>
      </w:r>
      <w:r>
        <w:rPr>
          <w:spacing w:val="-2"/>
        </w:rPr>
        <w:t>的差额(暂时性差异)计算确认。对于按照税法规定能够于以后年度抵减应纳税所得额的可</w:t>
      </w:r>
      <w:r>
        <w:rPr>
          <w:spacing w:val="-108"/>
        </w:rPr>
        <w:t> </w:t>
      </w:r>
      <w:r>
        <w:rPr>
          <w:spacing w:val="-108"/>
        </w:rPr>
      </w:r>
      <w:r>
        <w:rPr>
          <w:spacing w:val="-2"/>
        </w:rPr>
        <w:t>抵扣亏损和税款抵减，视同暂时性差异确认相应的递延所得税资产。于资产负债表日，递</w:t>
      </w:r>
      <w:r>
        <w:rPr>
          <w:spacing w:val="-108"/>
        </w:rPr>
        <w:t> </w:t>
      </w:r>
      <w:r>
        <w:rPr>
          <w:spacing w:val="-108"/>
        </w:rPr>
      </w:r>
      <w:r>
        <w:rPr>
          <w:spacing w:val="3"/>
        </w:rPr>
        <w:t>延所得税资产和递延所得税负债，按照预期收回该资产或清偿该负债期间的适用税率计</w:t>
      </w:r>
      <w:r>
        <w:rPr>
          <w:spacing w:val="-103"/>
        </w:rPr>
        <w:t> </w:t>
      </w:r>
      <w:r>
        <w:rPr>
          <w:spacing w:val="-103"/>
        </w:rPr>
      </w:r>
      <w:r>
        <w:rPr/>
        <w:t>量。</w:t>
      </w:r>
    </w:p>
    <w:p>
      <w:pPr>
        <w:pStyle w:val="BodyText"/>
        <w:spacing w:line="300" w:lineRule="auto" w:before="137"/>
        <w:ind w:right="213" w:firstLine="440"/>
        <w:jc w:val="both"/>
      </w:pPr>
      <w:r>
        <w:rPr>
          <w:spacing w:val="-2"/>
        </w:rPr>
        <w:t>本集团以很可能取得用来抵扣可抵扣暂时性差异的应纳税所得额为限，确认由可抵扣</w:t>
      </w:r>
      <w:r>
        <w:rPr>
          <w:w w:val="99"/>
        </w:rPr>
        <w:t> </w:t>
      </w:r>
      <w:r>
        <w:rPr>
          <w:spacing w:val="-2"/>
        </w:rPr>
        <w:t>暂时性差异产生的递延所得税资产。对已确认的递延所得税资产，当预计到未来期间很可</w:t>
      </w:r>
      <w:r>
        <w:rPr>
          <w:spacing w:val="-108"/>
        </w:rPr>
        <w:t> </w:t>
      </w:r>
      <w:r>
        <w:rPr>
          <w:spacing w:val="-108"/>
        </w:rPr>
      </w:r>
      <w:r>
        <w:rPr>
          <w:spacing w:val="-2"/>
        </w:rPr>
        <w:t>能无法获得足够的应纳税所得额用以抵扣递延所得税资产时，应当减记递延所得税资产的</w:t>
      </w:r>
      <w:r>
        <w:rPr>
          <w:w w:val="99"/>
        </w:rPr>
        <w:t> </w:t>
      </w:r>
      <w:r>
        <w:rPr/>
        <w:t>账面价值。在很可能获得足够的应纳税所得额时，减记的金额予以转回。</w:t>
      </w:r>
    </w:p>
    <w:p>
      <w:pPr>
        <w:pStyle w:val="BodyText"/>
        <w:spacing w:line="472" w:lineRule="auto" w:before="191"/>
        <w:ind w:left="541" w:right="2983" w:hanging="125"/>
        <w:jc w:val="left"/>
      </w:pPr>
      <w:r>
        <w:rPr/>
        <w:t>30.</w:t>
      </w:r>
      <w:r>
        <w:rPr>
          <w:spacing w:val="-22"/>
        </w:rPr>
        <w:t> </w:t>
      </w:r>
      <w:r>
        <w:rPr/>
        <w:t>租赁</w:t>
      </w:r>
      <w:r>
        <w:rPr>
          <w:w w:val="99"/>
        </w:rPr>
        <w:t> </w:t>
      </w:r>
      <w:r>
        <w:rPr/>
        <w:t>本集团在租赁开始日将租赁分为融资租赁和经营租赁。</w:t>
      </w:r>
    </w:p>
    <w:p>
      <w:pPr>
        <w:pStyle w:val="BodyText"/>
        <w:spacing w:line="265" w:lineRule="exact"/>
        <w:ind w:right="0" w:firstLine="440"/>
        <w:jc w:val="both"/>
      </w:pPr>
      <w:r>
        <w:rPr/>
        <w:t>融资租赁是指实质上转移了与资产所有权有关的全部风险和报酬的租赁。本集团作为</w:t>
      </w:r>
    </w:p>
    <w:p>
      <w:pPr>
        <w:pStyle w:val="BodyText"/>
        <w:spacing w:line="300" w:lineRule="auto" w:before="72"/>
        <w:ind w:right="213"/>
        <w:jc w:val="both"/>
      </w:pPr>
      <w:r>
        <w:rPr>
          <w:spacing w:val="-2"/>
        </w:rPr>
        <w:t>承租方时，在租赁开始日，按租赁开始日租赁资产的公允价值与最低租赁付款额的现值两</w:t>
      </w:r>
      <w:r>
        <w:rPr>
          <w:spacing w:val="-108"/>
        </w:rPr>
        <w:t> </w:t>
      </w:r>
      <w:r>
        <w:rPr>
          <w:spacing w:val="-108"/>
        </w:rPr>
      </w:r>
      <w:r>
        <w:rPr>
          <w:spacing w:val="-2"/>
        </w:rPr>
        <w:t>者中较低者，作为融资租入固定资产的入账价值，将最低租赁付款额作为长期应付款的入</w:t>
      </w:r>
      <w:r>
        <w:rPr>
          <w:spacing w:val="-108"/>
        </w:rPr>
        <w:t> </w:t>
      </w:r>
      <w:r>
        <w:rPr>
          <w:spacing w:val="-108"/>
        </w:rPr>
      </w:r>
      <w:r>
        <w:rPr/>
        <w:t>账价值，将两者的差额记录为未确认融资费用。</w:t>
      </w:r>
    </w:p>
    <w:p>
      <w:pPr>
        <w:pStyle w:val="BodyText"/>
        <w:spacing w:line="300" w:lineRule="auto" w:before="137"/>
        <w:ind w:right="213" w:firstLine="440"/>
        <w:jc w:val="both"/>
      </w:pPr>
      <w:r>
        <w:rPr>
          <w:spacing w:val="-2"/>
        </w:rPr>
        <w:t>经营租赁是指除融资租赁以外的其他租赁。本集团作为承租方的租金在租赁期内的各</w:t>
      </w:r>
      <w:r>
        <w:rPr>
          <w:w w:val="99"/>
        </w:rPr>
        <w:t> </w:t>
      </w:r>
      <w:r>
        <w:rPr>
          <w:spacing w:val="-2"/>
        </w:rPr>
        <w:t>个期间按直线法计入相关资产成本或当期损益，本集团作为出租方的租金在租赁期内的各</w:t>
      </w:r>
      <w:r>
        <w:rPr>
          <w:w w:val="99"/>
        </w:rPr>
        <w:t> </w:t>
      </w:r>
      <w:r>
        <w:rPr/>
        <w:t>个期间按直线法确认为收入。</w:t>
      </w:r>
    </w:p>
    <w:p>
      <w:pPr>
        <w:pStyle w:val="BodyText"/>
        <w:spacing w:line="470" w:lineRule="auto" w:before="192"/>
        <w:ind w:left="541" w:right="197" w:hanging="125"/>
        <w:jc w:val="left"/>
      </w:pPr>
      <w:r>
        <w:rPr/>
        <w:t>31.</w:t>
      </w:r>
      <w:r>
        <w:rPr>
          <w:spacing w:val="-22"/>
        </w:rPr>
        <w:t> </w:t>
      </w:r>
      <w:r>
        <w:rPr/>
        <w:t>所得税的会计核算</w:t>
      </w:r>
      <w:r>
        <w:rPr>
          <w:w w:val="99"/>
        </w:rPr>
        <w:t> </w:t>
      </w:r>
      <w:r>
        <w:rPr>
          <w:spacing w:val="3"/>
        </w:rPr>
        <w:t>所得税的会计核算采用资产负债表债务法。所得税费用包括当年所得税和递延所得</w:t>
      </w:r>
      <w:r>
        <w:rPr/>
      </w:r>
    </w:p>
    <w:p>
      <w:pPr>
        <w:spacing w:after="0" w:line="470" w:lineRule="auto"/>
        <w:jc w:val="left"/>
        <w:sectPr>
          <w:headerReference w:type="default" r:id="rId55"/>
          <w:pgSz w:w="11910" w:h="16840"/>
          <w:pgMar w:header="938" w:footer="844" w:top="1840" w:bottom="1040" w:left="1600" w:right="1480"/>
        </w:sectPr>
      </w:pPr>
    </w:p>
    <w:p>
      <w:pPr>
        <w:pStyle w:val="BodyText"/>
        <w:spacing w:line="300" w:lineRule="auto" w:before="60"/>
        <w:ind w:right="211"/>
        <w:jc w:val="both"/>
      </w:pPr>
      <w:r>
        <w:rPr>
          <w:spacing w:val="3"/>
        </w:rPr>
        <w:t>税。除将与直接计入股东权益的交易和事项相关的当年所得税和递延所得税计入股东权</w:t>
      </w:r>
      <w:r>
        <w:rPr>
          <w:spacing w:val="-103"/>
        </w:rPr>
        <w:t> </w:t>
      </w:r>
      <w:r>
        <w:rPr>
          <w:spacing w:val="-103"/>
        </w:rPr>
      </w:r>
      <w:r>
        <w:rPr>
          <w:spacing w:val="-2"/>
        </w:rPr>
        <w:t>益，以及企业合并产生的递延所得税调整商誉的账面价值外，其余的当年所得税和递延所</w:t>
      </w:r>
      <w:r>
        <w:rPr>
          <w:spacing w:val="-108"/>
        </w:rPr>
        <w:t> </w:t>
      </w:r>
      <w:r>
        <w:rPr>
          <w:spacing w:val="-108"/>
        </w:rPr>
      </w:r>
      <w:r>
        <w:rPr/>
        <w:t>得税费用或收益计入当期损益。</w:t>
      </w:r>
    </w:p>
    <w:p>
      <w:pPr>
        <w:pStyle w:val="BodyText"/>
        <w:spacing w:line="300" w:lineRule="auto" w:before="137"/>
        <w:ind w:right="213" w:firstLine="440"/>
        <w:jc w:val="both"/>
      </w:pPr>
      <w:r>
        <w:rPr>
          <w:spacing w:val="-2"/>
        </w:rPr>
        <w:t>当年所得税是指企业按照税务规定计算确定的针对当年发生的交易和事项，应缴纳给</w:t>
      </w:r>
      <w:r>
        <w:rPr>
          <w:w w:val="99"/>
        </w:rPr>
        <w:t> </w:t>
      </w:r>
      <w:r>
        <w:rPr>
          <w:spacing w:val="-2"/>
        </w:rPr>
        <w:t>税务部门的金额，即应交所得税；递延所得税是指按照资产负债表债务法应予确认的递延</w:t>
      </w:r>
      <w:r>
        <w:rPr>
          <w:spacing w:val="-108"/>
        </w:rPr>
        <w:t> </w:t>
      </w:r>
      <w:r>
        <w:rPr>
          <w:spacing w:val="-108"/>
        </w:rPr>
      </w:r>
      <w:r>
        <w:rPr/>
        <w:t>所得税资产和递延所得税负债在年末应有的金额相对于原已确认金额之间的差额。</w:t>
      </w:r>
    </w:p>
    <w:p>
      <w:pPr>
        <w:pStyle w:val="BodyText"/>
        <w:spacing w:line="240" w:lineRule="auto" w:before="191"/>
        <w:ind w:left="417" w:right="197"/>
        <w:jc w:val="left"/>
      </w:pPr>
      <w:r>
        <w:rPr/>
        <w:t>32.</w:t>
      </w:r>
      <w:r>
        <w:rPr>
          <w:spacing w:val="-24"/>
        </w:rPr>
        <w:t> </w:t>
      </w:r>
      <w:r>
        <w:rPr/>
        <w:t>分部信息</w:t>
      </w:r>
    </w:p>
    <w:p>
      <w:pPr>
        <w:spacing w:line="240" w:lineRule="auto" w:before="4"/>
        <w:rPr>
          <w:rFonts w:ascii="宋体" w:hAnsi="宋体" w:cs="宋体" w:eastAsia="宋体" w:hint="default"/>
          <w:sz w:val="21"/>
          <w:szCs w:val="21"/>
        </w:rPr>
      </w:pPr>
    </w:p>
    <w:p>
      <w:pPr>
        <w:pStyle w:val="BodyText"/>
        <w:spacing w:line="300" w:lineRule="auto"/>
        <w:ind w:right="93" w:firstLine="440"/>
        <w:jc w:val="left"/>
      </w:pPr>
      <w:r>
        <w:rPr/>
        <w:t>本集团以内部组织结构、管理要求、内部报告制度为依据确定经营分部，以经营分部</w:t>
      </w:r>
      <w:r>
        <w:rPr>
          <w:w w:val="99"/>
        </w:rPr>
        <w:t> </w:t>
      </w:r>
      <w:r>
        <w:rPr/>
        <w:t>为基础确定报告分部。经营分部，是指集团内同时满足下列条件的组成部分：该组成部分</w:t>
      </w:r>
      <w:r>
        <w:rPr>
          <w:w w:val="99"/>
        </w:rPr>
        <w:t> </w:t>
      </w:r>
      <w:r>
        <w:rPr>
          <w:spacing w:val="-5"/>
          <w:w w:val="99"/>
        </w:rPr>
        <w:t>能够在日常活动中产生收入、发生费用；公司管理层能够定期评价该组成部分的经营成果，</w:t>
      </w:r>
      <w:r>
        <w:rPr>
          <w:spacing w:val="-81"/>
          <w:w w:val="99"/>
        </w:rPr>
        <w:t> </w:t>
      </w:r>
      <w:r>
        <w:rPr>
          <w:spacing w:val="-81"/>
          <w:w w:val="99"/>
        </w:rPr>
      </w:r>
      <w:r>
        <w:rPr/>
        <w:t>以决定向其配置资源、评价其业绩；公司能够取得该组成部分的财务状况、经营成果和现</w:t>
      </w:r>
      <w:r>
        <w:rPr>
          <w:w w:val="99"/>
        </w:rPr>
        <w:t> </w:t>
      </w:r>
      <w:r>
        <w:rPr/>
        <w:t>金流量等有关会计信息。</w:t>
      </w:r>
    </w:p>
    <w:p>
      <w:pPr>
        <w:pStyle w:val="BodyText"/>
        <w:spacing w:line="300" w:lineRule="auto" w:before="137"/>
        <w:ind w:right="213" w:firstLine="440"/>
        <w:jc w:val="both"/>
      </w:pPr>
      <w:r>
        <w:rPr>
          <w:spacing w:val="-2"/>
        </w:rPr>
        <w:t>分部间转移价格参照市场价格确定，共同费用除无法合理分配的部分外按照收入比例</w:t>
      </w:r>
      <w:r>
        <w:rPr>
          <w:w w:val="99"/>
        </w:rPr>
        <w:t> </w:t>
      </w:r>
      <w:r>
        <w:rPr/>
        <w:t>在不同的分部之间分配。</w:t>
      </w:r>
    </w:p>
    <w:p>
      <w:pPr>
        <w:pStyle w:val="BodyText"/>
        <w:spacing w:line="240" w:lineRule="auto" w:before="192"/>
        <w:ind w:left="417" w:right="197"/>
        <w:jc w:val="left"/>
      </w:pPr>
      <w:r>
        <w:rPr/>
        <w:t>33.</w:t>
      </w:r>
      <w:r>
        <w:rPr>
          <w:spacing w:val="-24"/>
        </w:rPr>
        <w:t> </w:t>
      </w:r>
      <w:r>
        <w:rPr/>
        <w:t>重要会计估计的说明</w:t>
      </w:r>
    </w:p>
    <w:p>
      <w:pPr>
        <w:spacing w:line="240" w:lineRule="auto" w:before="3"/>
        <w:rPr>
          <w:rFonts w:ascii="宋体" w:hAnsi="宋体" w:cs="宋体" w:eastAsia="宋体" w:hint="default"/>
          <w:sz w:val="21"/>
          <w:szCs w:val="21"/>
        </w:rPr>
      </w:pPr>
    </w:p>
    <w:p>
      <w:pPr>
        <w:pStyle w:val="BodyText"/>
        <w:spacing w:line="300" w:lineRule="auto"/>
        <w:ind w:right="213" w:firstLine="440"/>
        <w:jc w:val="both"/>
      </w:pPr>
      <w:r>
        <w:rPr>
          <w:spacing w:val="-2"/>
        </w:rPr>
        <w:t>编制财务报表时，本集团管理层需要运用估计和假设，这些估计和假设会对会计政策</w:t>
      </w:r>
      <w:r>
        <w:rPr>
          <w:w w:val="99"/>
        </w:rPr>
        <w:t> </w:t>
      </w:r>
      <w:r>
        <w:rPr>
          <w:spacing w:val="-2"/>
        </w:rPr>
        <w:t>的应用及资产、负债、收入及费用的金额产生影响。实际情况可能与这些估计不同。本集</w:t>
      </w:r>
      <w:r>
        <w:rPr>
          <w:spacing w:val="-108"/>
        </w:rPr>
        <w:t> </w:t>
      </w:r>
      <w:r>
        <w:rPr>
          <w:spacing w:val="-108"/>
        </w:rPr>
      </w:r>
      <w:r>
        <w:rPr>
          <w:spacing w:val="-2"/>
        </w:rPr>
        <w:t>团管理层对估计涉及的关键假设和不确定性因素的判断进行持续评估。会计估计变更的影</w:t>
      </w:r>
      <w:r>
        <w:rPr>
          <w:w w:val="99"/>
        </w:rPr>
        <w:t> </w:t>
      </w:r>
      <w:r>
        <w:rPr/>
        <w:t>响在变更当期和未来期间予以确认。</w:t>
      </w:r>
    </w:p>
    <w:p>
      <w:pPr>
        <w:pStyle w:val="BodyText"/>
        <w:spacing w:line="300" w:lineRule="auto" w:before="137"/>
        <w:ind w:right="210" w:firstLine="440"/>
        <w:jc w:val="both"/>
      </w:pPr>
      <w:r>
        <w:rPr>
          <w:spacing w:val="3"/>
        </w:rPr>
        <w:t>下列会计估计及关键假设存在导致未来期间的资产及负债账面值发生重大调整的重</w:t>
      </w:r>
      <w:r>
        <w:rPr>
          <w:spacing w:val="4"/>
          <w:w w:val="99"/>
        </w:rPr>
        <w:t> </w:t>
      </w:r>
      <w:r>
        <w:rPr/>
        <w:t>要风险。</w:t>
      </w:r>
    </w:p>
    <w:p>
      <w:pPr>
        <w:pStyle w:val="BodyText"/>
        <w:spacing w:line="480" w:lineRule="exact" w:before="10"/>
        <w:ind w:left="542" w:right="196"/>
        <w:jc w:val="left"/>
      </w:pPr>
      <w:r>
        <w:rPr/>
        <w:t>（1）应收款项减值</w:t>
      </w:r>
      <w:r>
        <w:rPr>
          <w:w w:val="99"/>
        </w:rPr>
        <w:t> </w:t>
      </w:r>
      <w:r>
        <w:rPr>
          <w:spacing w:val="-2"/>
        </w:rPr>
        <w:t>本集团在资产负债表日对账面应收款项进行评估，以评价是否出现减值情况，并在出</w:t>
      </w:r>
    </w:p>
    <w:p>
      <w:pPr>
        <w:pStyle w:val="BodyText"/>
        <w:spacing w:line="300" w:lineRule="auto" w:before="7"/>
        <w:ind w:right="213"/>
        <w:jc w:val="both"/>
      </w:pPr>
      <w:r>
        <w:rPr>
          <w:spacing w:val="-2"/>
        </w:rPr>
        <w:t>现减值情况时评估减值损失的具体金额。减值的客观证据包括显示个别或组合应收款项预</w:t>
      </w:r>
      <w:r>
        <w:rPr>
          <w:w w:val="99"/>
        </w:rPr>
        <w:t> </w:t>
      </w:r>
      <w:r>
        <w:rPr>
          <w:spacing w:val="-2"/>
        </w:rPr>
        <w:t>计未来现金流量出现大幅下降的可判断数据，显示个别或组合应收款项中债务人的财务状</w:t>
      </w:r>
      <w:r>
        <w:rPr>
          <w:w w:val="99"/>
        </w:rPr>
        <w:t> </w:t>
      </w:r>
      <w:r>
        <w:rPr>
          <w:spacing w:val="-2"/>
        </w:rPr>
        <w:t>况出现重大负面的可判断数据等事項。如果有证据表明该应收款项价值已恢复，且客观上</w:t>
      </w:r>
      <w:r>
        <w:rPr>
          <w:spacing w:val="-108"/>
        </w:rPr>
        <w:t> </w:t>
      </w:r>
      <w:r>
        <w:rPr>
          <w:spacing w:val="-108"/>
        </w:rPr>
      </w:r>
      <w:r>
        <w:rPr/>
        <w:t>与确认该损失后发生的事项有关，则将原确认的减值损失予以转回。</w:t>
      </w:r>
    </w:p>
    <w:p>
      <w:pPr>
        <w:pStyle w:val="BodyText"/>
        <w:spacing w:line="480" w:lineRule="exact" w:before="10"/>
        <w:ind w:left="542" w:right="196"/>
        <w:jc w:val="left"/>
      </w:pPr>
      <w:r>
        <w:rPr/>
        <w:t>（2）存货减值准备</w:t>
      </w:r>
      <w:r>
        <w:rPr>
          <w:w w:val="99"/>
        </w:rPr>
        <w:t> </w:t>
      </w:r>
      <w:r>
        <w:rPr>
          <w:spacing w:val="-2"/>
        </w:rPr>
        <w:t>本集团定期估计存货的可变现净值，并对存货成本高于可变现净值的差额确认存货跌</w:t>
      </w:r>
    </w:p>
    <w:p>
      <w:pPr>
        <w:pStyle w:val="BodyText"/>
        <w:spacing w:line="300" w:lineRule="auto" w:before="7"/>
        <w:ind w:right="93"/>
        <w:jc w:val="left"/>
      </w:pPr>
      <w:r>
        <w:rPr/>
        <w:t>价损失。本集团在估计存货的可变现净值时，以同类货物的预计售价减去完工时将要发生</w:t>
      </w:r>
      <w:r>
        <w:rPr>
          <w:w w:val="99"/>
        </w:rPr>
        <w:t> </w:t>
      </w:r>
      <w:r>
        <w:rPr>
          <w:spacing w:val="-5"/>
          <w:w w:val="99"/>
        </w:rPr>
        <w:t>的成本、销售费用以及相关税费后的金额确定。当实际售价或成本费用与以前估计不同时，</w:t>
      </w:r>
      <w:r>
        <w:rPr>
          <w:spacing w:val="-81"/>
          <w:w w:val="99"/>
        </w:rPr>
        <w:t> </w:t>
      </w:r>
      <w:r>
        <w:rPr>
          <w:spacing w:val="-81"/>
          <w:w w:val="99"/>
        </w:rPr>
      </w:r>
      <w:r>
        <w:rPr/>
        <w:t>管理层将会对可变现净值进行相应的调整。因此根据现有经验进行估计的结果可能会与之</w:t>
      </w:r>
      <w:r>
        <w:rPr>
          <w:w w:val="99"/>
        </w:rPr>
        <w:t> </w:t>
      </w:r>
      <w:r>
        <w:rPr/>
        <w:t>后实际结果有所不同，可能导致对资产负债表中的存货账面价值的调整。因此存货跌价准</w:t>
      </w:r>
    </w:p>
    <w:p>
      <w:pPr>
        <w:spacing w:after="0" w:line="300" w:lineRule="auto"/>
        <w:jc w:val="left"/>
        <w:sectPr>
          <w:headerReference w:type="default" r:id="rId56"/>
          <w:pgSz w:w="11910" w:h="16840"/>
          <w:pgMar w:header="938" w:footer="844" w:top="1840" w:bottom="1040" w:left="1600" w:right="1480"/>
        </w:sectPr>
      </w:pPr>
    </w:p>
    <w:p>
      <w:pPr>
        <w:pStyle w:val="BodyText"/>
        <w:spacing w:line="300" w:lineRule="auto" w:before="60"/>
        <w:ind w:right="173"/>
        <w:jc w:val="both"/>
      </w:pPr>
      <w:r>
        <w:rPr>
          <w:spacing w:val="-2"/>
        </w:rPr>
        <w:t>备的金额可能会随上述原因而发生变化。对存货跌价准备的调整将影响估计变更当期的损</w:t>
      </w:r>
      <w:r>
        <w:rPr>
          <w:w w:val="99"/>
        </w:rPr>
        <w:t> </w:t>
      </w:r>
      <w:r>
        <w:rPr/>
        <w:t>益。</w:t>
      </w:r>
    </w:p>
    <w:p>
      <w:pPr>
        <w:pStyle w:val="BodyText"/>
        <w:spacing w:line="480" w:lineRule="exact" w:before="10"/>
        <w:ind w:left="542" w:right="156"/>
        <w:jc w:val="left"/>
      </w:pPr>
      <w:r>
        <w:rPr/>
        <w:t>（3）商誉减值准备的会计估计</w:t>
      </w:r>
      <w:r>
        <w:rPr>
          <w:w w:val="99"/>
        </w:rPr>
        <w:t> </w:t>
      </w:r>
      <w:r>
        <w:rPr>
          <w:spacing w:val="-2"/>
        </w:rPr>
        <w:t>本集团每年对商誉进行减值测试。包含商誉的资产组和资产组组合的可收回金额为其</w:t>
      </w:r>
    </w:p>
    <w:p>
      <w:pPr>
        <w:pStyle w:val="BodyText"/>
        <w:spacing w:line="240" w:lineRule="auto" w:before="7"/>
        <w:ind w:right="0"/>
        <w:jc w:val="both"/>
      </w:pPr>
      <w:r>
        <w:rPr/>
        <w:t>预计未来现金流量的现值，其计算需要采用会计估计。</w:t>
      </w:r>
    </w:p>
    <w:p>
      <w:pPr>
        <w:pStyle w:val="BodyText"/>
        <w:spacing w:line="300" w:lineRule="auto" w:before="192"/>
        <w:ind w:right="157" w:firstLine="440"/>
        <w:jc w:val="left"/>
      </w:pPr>
      <w:r>
        <w:rPr>
          <w:spacing w:val="-2"/>
        </w:rPr>
        <w:t>如果管理层对资产组和资产组组合未来现金流量计算中采用的毛利率进行修订，修订</w:t>
      </w:r>
      <w:r>
        <w:rPr>
          <w:spacing w:val="-2"/>
          <w:w w:val="99"/>
        </w:rPr>
        <w:t> </w:t>
      </w:r>
      <w:r>
        <w:rPr/>
        <w:t>后的毛利率低于目前采用的毛利率，本集团需对商誉增加计提减值准备。</w:t>
      </w:r>
    </w:p>
    <w:p>
      <w:pPr>
        <w:pStyle w:val="BodyText"/>
        <w:spacing w:line="300" w:lineRule="auto" w:before="137"/>
        <w:ind w:right="157" w:firstLine="440"/>
        <w:jc w:val="left"/>
      </w:pPr>
      <w:r>
        <w:rPr>
          <w:spacing w:val="-2"/>
        </w:rPr>
        <w:t>如果管理层对应用于现金流量折现的税前折现率进行重新修订，修订后的税前折率高</w:t>
      </w:r>
      <w:r>
        <w:rPr>
          <w:w w:val="99"/>
        </w:rPr>
        <w:t> </w:t>
      </w:r>
      <w:r>
        <w:rPr/>
        <w:t>于目前采用的折现率，本集团需对商誉增加计提减值准备。</w:t>
      </w:r>
    </w:p>
    <w:p>
      <w:pPr>
        <w:pStyle w:val="BodyText"/>
        <w:spacing w:line="300" w:lineRule="auto" w:before="137"/>
        <w:ind w:right="157" w:firstLine="440"/>
        <w:jc w:val="left"/>
      </w:pPr>
      <w:r>
        <w:rPr>
          <w:spacing w:val="-2"/>
        </w:rPr>
        <w:t>如果实际毛利率或税前折现率高于或低于管理层的估计，本集团不能转回原已计提的</w:t>
      </w:r>
      <w:r>
        <w:rPr>
          <w:w w:val="99"/>
        </w:rPr>
        <w:t> </w:t>
      </w:r>
      <w:r>
        <w:rPr/>
        <w:t>商誉减值损失。</w:t>
      </w:r>
    </w:p>
    <w:p>
      <w:pPr>
        <w:pStyle w:val="BodyText"/>
        <w:spacing w:line="480" w:lineRule="exact" w:before="10"/>
        <w:ind w:left="542" w:right="156"/>
        <w:jc w:val="left"/>
      </w:pPr>
      <w:r>
        <w:rPr/>
        <w:t>（4）固定资产减值准备的会计估计</w:t>
      </w:r>
      <w:r>
        <w:rPr>
          <w:w w:val="99"/>
        </w:rPr>
        <w:t> </w:t>
      </w:r>
      <w:r>
        <w:rPr>
          <w:spacing w:val="-2"/>
        </w:rPr>
        <w:t>本集团在资产负债表日对存在减值迹象的房屋建筑物、机器设备等固定资产进行减值</w:t>
      </w:r>
    </w:p>
    <w:p>
      <w:pPr>
        <w:pStyle w:val="BodyText"/>
        <w:spacing w:line="300" w:lineRule="auto" w:before="7"/>
        <w:ind w:right="173"/>
        <w:jc w:val="both"/>
      </w:pPr>
      <w:r>
        <w:rPr>
          <w:spacing w:val="-2"/>
        </w:rPr>
        <w:t>测试。固定资产的可收回金额为其预计未来现金流量的现值和资产的公允价值减去处置费</w:t>
      </w:r>
      <w:r>
        <w:rPr>
          <w:w w:val="99"/>
        </w:rPr>
        <w:t> </w:t>
      </w:r>
      <w:r>
        <w:rPr/>
        <w:t>用后的净额中较高者，其计算需要采用会计估计。</w:t>
      </w:r>
    </w:p>
    <w:p>
      <w:pPr>
        <w:pStyle w:val="BodyText"/>
        <w:spacing w:line="300" w:lineRule="auto" w:before="137"/>
        <w:ind w:right="157" w:firstLine="440"/>
        <w:jc w:val="left"/>
      </w:pPr>
      <w:r>
        <w:rPr>
          <w:spacing w:val="-2"/>
        </w:rPr>
        <w:t>如果管理层对资产组和资产组组合未来现金流量计算中采用的毛利率进行修订，修订</w:t>
      </w:r>
      <w:r>
        <w:rPr>
          <w:spacing w:val="-2"/>
          <w:w w:val="99"/>
        </w:rPr>
        <w:t> </w:t>
      </w:r>
      <w:r>
        <w:rPr/>
        <w:t>后的毛利率低于目前采用的毛利率，本集团需对固定资产增加计提减值准备。</w:t>
      </w:r>
    </w:p>
    <w:p>
      <w:pPr>
        <w:pStyle w:val="BodyText"/>
        <w:spacing w:line="300" w:lineRule="auto" w:before="137"/>
        <w:ind w:right="157" w:firstLine="440"/>
        <w:jc w:val="left"/>
      </w:pPr>
      <w:r>
        <w:rPr>
          <w:spacing w:val="-2"/>
        </w:rPr>
        <w:t>如果管理层对应用于现金流量折现的税前折现率进行重新修订，修订后的税前折现率</w:t>
      </w:r>
      <w:r>
        <w:rPr>
          <w:w w:val="99"/>
        </w:rPr>
        <w:t> </w:t>
      </w:r>
      <w:r>
        <w:rPr/>
        <w:t>高于目前采用的折现率，本集团需对固定资产增加计提减值准备。</w:t>
      </w:r>
    </w:p>
    <w:p>
      <w:pPr>
        <w:pStyle w:val="BodyText"/>
        <w:spacing w:line="300" w:lineRule="auto" w:before="137"/>
        <w:ind w:right="157" w:firstLine="440"/>
        <w:jc w:val="left"/>
      </w:pPr>
      <w:r>
        <w:rPr>
          <w:spacing w:val="-2"/>
        </w:rPr>
        <w:t>如果实际毛利率或税前折现率高于或低于管理层估计，本集团不能转回原已计提的固</w:t>
      </w:r>
      <w:r>
        <w:rPr>
          <w:w w:val="99"/>
        </w:rPr>
        <w:t> </w:t>
      </w:r>
      <w:r>
        <w:rPr/>
        <w:t>定资产减值准备。</w:t>
      </w:r>
    </w:p>
    <w:p>
      <w:pPr>
        <w:pStyle w:val="BodyText"/>
        <w:spacing w:line="480" w:lineRule="exact" w:before="10"/>
        <w:ind w:left="542" w:right="82"/>
        <w:jc w:val="left"/>
      </w:pPr>
      <w:r>
        <w:rPr/>
        <w:t>（5）递延所得税资产确认的会计估计</w:t>
      </w:r>
      <w:r>
        <w:rPr>
          <w:w w:val="99"/>
        </w:rPr>
        <w:t> </w:t>
      </w:r>
      <w:r>
        <w:rPr/>
        <w:t>递延所得税资产的估计需要对未来各个年度的应纳税所得额及适用的税率进行估计，</w:t>
      </w:r>
    </w:p>
    <w:p>
      <w:pPr>
        <w:pStyle w:val="BodyText"/>
        <w:spacing w:line="300" w:lineRule="auto" w:before="7"/>
        <w:ind w:right="173"/>
        <w:jc w:val="both"/>
      </w:pPr>
      <w:r>
        <w:rPr>
          <w:spacing w:val="-2"/>
        </w:rPr>
        <w:t>递延所得税资产的实现取决于集团未来是否很可能获得足够的应纳税所得额。未来税率的</w:t>
      </w:r>
      <w:r>
        <w:rPr>
          <w:w w:val="99"/>
        </w:rPr>
        <w:t> </w:t>
      </w:r>
      <w:r>
        <w:rPr>
          <w:spacing w:val="-2"/>
        </w:rPr>
        <w:t>变化和暂时性差异的转回时间也可能影响所得税费用（收益）以及递延所得税的余额。上</w:t>
      </w:r>
      <w:r>
        <w:rPr>
          <w:spacing w:val="-108"/>
        </w:rPr>
        <w:t> </w:t>
      </w:r>
      <w:r>
        <w:rPr>
          <w:spacing w:val="-108"/>
        </w:rPr>
      </w:r>
      <w:r>
        <w:rPr/>
        <w:t>述估计的变化可能导致对递延所得税的重要调整。</w:t>
      </w:r>
    </w:p>
    <w:p>
      <w:pPr>
        <w:pStyle w:val="BodyText"/>
        <w:spacing w:line="480" w:lineRule="exact" w:before="10"/>
        <w:ind w:left="542" w:right="156"/>
        <w:jc w:val="left"/>
      </w:pPr>
      <w:r>
        <w:rPr/>
        <w:t>（6）固定资产、无形资产的可使用年限</w:t>
      </w:r>
      <w:r>
        <w:rPr>
          <w:w w:val="99"/>
        </w:rPr>
        <w:t> </w:t>
      </w:r>
      <w:r>
        <w:rPr>
          <w:spacing w:val="-2"/>
        </w:rPr>
        <w:t>本集团至少于每年年度终了，对固定资产和无形资产的预计使用寿命进行复核。预计</w:t>
      </w:r>
    </w:p>
    <w:p>
      <w:pPr>
        <w:pStyle w:val="BodyText"/>
        <w:spacing w:line="300" w:lineRule="auto" w:before="7"/>
        <w:ind w:right="173"/>
        <w:jc w:val="both"/>
      </w:pPr>
      <w:r>
        <w:rPr>
          <w:spacing w:val="-2"/>
        </w:rPr>
        <w:t>使用寿命是管理层基于同类资产历史经验、参考同行业普遍所应用的估计并结合预期技术</w:t>
      </w:r>
      <w:r>
        <w:rPr>
          <w:w w:val="99"/>
        </w:rPr>
        <w:t> </w:t>
      </w:r>
      <w:r>
        <w:rPr>
          <w:spacing w:val="-2"/>
        </w:rPr>
        <w:t>更新而决定的。当以往的估计发生重大变化时，则相应调整未来期间的折旧费用和摊销费</w:t>
      </w:r>
      <w:r>
        <w:rPr>
          <w:spacing w:val="-108"/>
        </w:rPr>
        <w:t> </w:t>
      </w:r>
      <w:r>
        <w:rPr>
          <w:spacing w:val="-108"/>
        </w:rPr>
      </w:r>
      <w:r>
        <w:rPr/>
        <w:t>用。</w:t>
      </w:r>
    </w:p>
    <w:p>
      <w:pPr>
        <w:spacing w:after="0" w:line="300" w:lineRule="auto"/>
        <w:jc w:val="both"/>
        <w:sectPr>
          <w:headerReference w:type="default" r:id="rId57"/>
          <w:pgSz w:w="11910" w:h="16840"/>
          <w:pgMar w:header="938" w:footer="844" w:top="1840" w:bottom="1040" w:left="1600" w:right="1520"/>
        </w:sectPr>
      </w:pPr>
    </w:p>
    <w:p>
      <w:pPr>
        <w:pStyle w:val="Heading4"/>
        <w:spacing w:line="282" w:lineRule="exact"/>
        <w:ind w:left="609" w:right="91"/>
        <w:jc w:val="left"/>
        <w:rPr>
          <w:b w:val="0"/>
          <w:bCs w:val="0"/>
        </w:rPr>
      </w:pPr>
      <w:r>
        <w:rPr/>
        <w:t>三、会计政策、会计估计变更和前期差错更正</w:t>
      </w:r>
      <w:r>
        <w:rPr>
          <w:b w:val="0"/>
          <w:bCs w:val="0"/>
        </w:rPr>
      </w:r>
    </w:p>
    <w:p>
      <w:pPr>
        <w:spacing w:line="240" w:lineRule="auto" w:before="4"/>
        <w:rPr>
          <w:rFonts w:ascii="宋体" w:hAnsi="宋体" w:cs="宋体" w:eastAsia="宋体" w:hint="default"/>
          <w:b/>
          <w:bCs/>
          <w:sz w:val="21"/>
          <w:szCs w:val="21"/>
        </w:rPr>
      </w:pPr>
    </w:p>
    <w:p>
      <w:pPr>
        <w:pStyle w:val="BodyText"/>
        <w:tabs>
          <w:tab w:pos="1031" w:val="left" w:leader="none"/>
        </w:tabs>
        <w:spacing w:line="400" w:lineRule="auto"/>
        <w:ind w:left="601" w:right="5201"/>
        <w:jc w:val="left"/>
      </w:pPr>
      <w:r>
        <w:rPr>
          <w:w w:val="95"/>
        </w:rPr>
        <w:t>1.</w:t>
        <w:tab/>
      </w:r>
      <w:r>
        <w:rPr/>
        <w:t>会计政策变更及影响</w:t>
      </w:r>
      <w:r>
        <w:rPr>
          <w:w w:val="99"/>
        </w:rPr>
        <w:t> </w:t>
      </w:r>
      <w:r>
        <w:rPr/>
        <w:t>本报告期未发生会计政策变更。</w:t>
      </w:r>
      <w:r>
        <w:rPr>
          <w:w w:val="99"/>
        </w:rPr>
        <w:t> </w:t>
      </w:r>
      <w:r>
        <w:rPr>
          <w:w w:val="95"/>
        </w:rPr>
        <w:t>2.</w:t>
        <w:tab/>
      </w:r>
      <w:r>
        <w:rPr/>
        <w:t>会计估计变更及影响</w:t>
      </w:r>
    </w:p>
    <w:p>
      <w:pPr>
        <w:pStyle w:val="BodyText"/>
        <w:tabs>
          <w:tab w:pos="1031" w:val="left" w:leader="none"/>
        </w:tabs>
        <w:spacing w:line="400" w:lineRule="auto" w:before="44"/>
        <w:ind w:left="601" w:right="4980"/>
        <w:jc w:val="left"/>
      </w:pPr>
      <w:r>
        <w:rPr/>
        <w:t>本报告期内未发生会计估计变更。</w:t>
      </w:r>
      <w:r>
        <w:rPr>
          <w:w w:val="99"/>
        </w:rPr>
        <w:t> </w:t>
      </w:r>
      <w:r>
        <w:rPr>
          <w:w w:val="95"/>
        </w:rPr>
        <w:t>3.</w:t>
        <w:tab/>
      </w:r>
      <w:r>
        <w:rPr/>
        <w:t>前期差错更正和影响</w:t>
      </w:r>
    </w:p>
    <w:p>
      <w:pPr>
        <w:pStyle w:val="BodyText"/>
        <w:spacing w:line="444" w:lineRule="auto" w:before="44"/>
        <w:ind w:left="611" w:right="4523" w:hanging="10"/>
        <w:jc w:val="left"/>
        <w:rPr>
          <w:rFonts w:ascii="宋体" w:hAnsi="宋体" w:cs="宋体" w:eastAsia="宋体" w:hint="default"/>
        </w:rPr>
      </w:pPr>
      <w:r>
        <w:rPr/>
        <w:t>本报告期内未发生前期差错更正事项。</w:t>
      </w:r>
      <w:r>
        <w:rPr>
          <w:w w:val="99"/>
        </w:rPr>
        <w:t> </w:t>
      </w:r>
      <w:r>
        <w:rPr>
          <w:rFonts w:ascii="宋体" w:hAnsi="宋体" w:cs="宋体" w:eastAsia="宋体" w:hint="default"/>
          <w:b/>
          <w:bCs/>
          <w:spacing w:val="3"/>
        </w:rPr>
        <w:t>四、税项</w:t>
      </w:r>
      <w:r>
        <w:rPr>
          <w:rFonts w:ascii="宋体" w:hAnsi="宋体" w:cs="宋体" w:eastAsia="宋体" w:hint="default"/>
        </w:rPr>
      </w:r>
    </w:p>
    <w:p>
      <w:pPr>
        <w:pStyle w:val="BodyText"/>
        <w:tabs>
          <w:tab w:pos="1031" w:val="left" w:leader="none"/>
        </w:tabs>
        <w:spacing w:line="240" w:lineRule="auto" w:before="91"/>
        <w:ind w:left="601" w:right="91"/>
        <w:jc w:val="left"/>
      </w:pPr>
      <w:r>
        <w:rPr>
          <w:w w:val="95"/>
        </w:rPr>
        <w:t>1.</w:t>
        <w:tab/>
      </w:r>
      <w:r>
        <w:rPr/>
        <w:t>主要税种及税率</w:t>
      </w:r>
    </w:p>
    <w:p>
      <w:pPr>
        <w:spacing w:line="240" w:lineRule="auto" w:before="10"/>
        <w:rPr>
          <w:rFonts w:ascii="宋体" w:hAnsi="宋体" w:cs="宋体" w:eastAsia="宋体"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2012"/>
        <w:gridCol w:w="4837"/>
        <w:gridCol w:w="1698"/>
      </w:tblGrid>
      <w:tr>
        <w:trPr>
          <w:trHeight w:val="457" w:hRule="exact"/>
        </w:trPr>
        <w:tc>
          <w:tcPr>
            <w:tcW w:w="20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税种</w:t>
            </w:r>
            <w:r>
              <w:rPr>
                <w:rFonts w:ascii="宋体" w:hAnsi="宋体" w:cs="宋体" w:eastAsia="宋体" w:hint="default"/>
                <w:sz w:val="20"/>
                <w:szCs w:val="20"/>
              </w:rPr>
            </w:r>
          </w:p>
        </w:tc>
        <w:tc>
          <w:tcPr>
            <w:tcW w:w="48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计税依据</w:t>
            </w:r>
            <w:r>
              <w:rPr>
                <w:rFonts w:ascii="宋体" w:hAnsi="宋体" w:cs="宋体" w:eastAsia="宋体" w:hint="default"/>
                <w:sz w:val="20"/>
                <w:szCs w:val="20"/>
              </w:rPr>
            </w:r>
          </w:p>
        </w:tc>
        <w:tc>
          <w:tcPr>
            <w:tcW w:w="169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税率</w:t>
            </w:r>
            <w:r>
              <w:rPr>
                <w:rFonts w:ascii="宋体" w:hAnsi="宋体" w:cs="宋体" w:eastAsia="宋体" w:hint="default"/>
                <w:sz w:val="20"/>
                <w:szCs w:val="20"/>
              </w:rPr>
            </w:r>
          </w:p>
        </w:tc>
      </w:tr>
      <w:tr>
        <w:trPr>
          <w:trHeight w:val="644" w:hRule="exact"/>
        </w:trPr>
        <w:tc>
          <w:tcPr>
            <w:tcW w:w="2012" w:type="dxa"/>
            <w:vMerge w:val="restart"/>
            <w:tcBorders>
              <w:top w:val="single" w:sz="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4837"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104" w:right="324"/>
              <w:jc w:val="left"/>
              <w:rPr>
                <w:rFonts w:ascii="宋体" w:hAnsi="宋体" w:cs="宋体" w:eastAsia="宋体" w:hint="default"/>
                <w:sz w:val="20"/>
                <w:szCs w:val="20"/>
              </w:rPr>
            </w:pPr>
            <w:r>
              <w:rPr>
                <w:rFonts w:ascii="宋体" w:hAnsi="宋体" w:cs="宋体" w:eastAsia="宋体" w:hint="default"/>
                <w:spacing w:val="-1"/>
                <w:sz w:val="20"/>
                <w:szCs w:val="20"/>
              </w:rPr>
              <w:t>应税增值税额（应纳税额按应纳税销售额乘以使用</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z w:val="20"/>
                <w:szCs w:val="20"/>
              </w:rPr>
              <w:t>税率扣除当期允许抵扣的进项税后的余额计算）</w:t>
            </w:r>
          </w:p>
        </w:tc>
        <w:tc>
          <w:tcPr>
            <w:tcW w:w="16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
              <w:jc w:val="center"/>
              <w:rPr>
                <w:rFonts w:ascii="宋体" w:hAnsi="宋体" w:cs="宋体" w:eastAsia="宋体" w:hint="default"/>
                <w:sz w:val="20"/>
                <w:szCs w:val="20"/>
              </w:rPr>
            </w:pPr>
            <w:r>
              <w:rPr>
                <w:rFonts w:ascii="宋体"/>
                <w:sz w:val="20"/>
              </w:rPr>
              <w:t>17%</w:t>
            </w:r>
          </w:p>
        </w:tc>
      </w:tr>
      <w:tr>
        <w:trPr>
          <w:trHeight w:val="344" w:hRule="exact"/>
        </w:trPr>
        <w:tc>
          <w:tcPr>
            <w:tcW w:w="2012" w:type="dxa"/>
            <w:vMerge/>
            <w:tcBorders>
              <w:left w:val="nil" w:sz="6" w:space="0" w:color="auto"/>
              <w:bottom w:val="single" w:sz="2" w:space="0" w:color="000000"/>
              <w:right w:val="single" w:sz="2" w:space="0" w:color="000000"/>
            </w:tcBorders>
          </w:tcPr>
          <w:p>
            <w:pPr/>
          </w:p>
        </w:tc>
        <w:tc>
          <w:tcPr>
            <w:tcW w:w="4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应税增值税额（技术服务收入）</w:t>
            </w:r>
          </w:p>
        </w:tc>
        <w:tc>
          <w:tcPr>
            <w:tcW w:w="16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6%</w:t>
            </w:r>
          </w:p>
        </w:tc>
      </w:tr>
      <w:tr>
        <w:trPr>
          <w:trHeight w:val="346"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4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应纳税营业额</w:t>
            </w:r>
          </w:p>
        </w:tc>
        <w:tc>
          <w:tcPr>
            <w:tcW w:w="16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5%</w:t>
            </w:r>
          </w:p>
        </w:tc>
      </w:tr>
      <w:tr>
        <w:trPr>
          <w:trHeight w:val="344"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4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6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7%</w:t>
            </w:r>
          </w:p>
        </w:tc>
      </w:tr>
      <w:tr>
        <w:trPr>
          <w:trHeight w:val="346"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4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6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3%</w:t>
            </w:r>
          </w:p>
        </w:tc>
      </w:tr>
      <w:tr>
        <w:trPr>
          <w:trHeight w:val="344" w:hRule="exact"/>
        </w:trPr>
        <w:tc>
          <w:tcPr>
            <w:tcW w:w="20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48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实际缴纳的增值税、营业税税额</w:t>
            </w:r>
          </w:p>
        </w:tc>
        <w:tc>
          <w:tcPr>
            <w:tcW w:w="16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2%</w:t>
            </w:r>
          </w:p>
        </w:tc>
      </w:tr>
      <w:tr>
        <w:trPr>
          <w:trHeight w:val="359" w:hRule="exact"/>
        </w:trPr>
        <w:tc>
          <w:tcPr>
            <w:tcW w:w="20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48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应纳税所得额</w:t>
            </w:r>
          </w:p>
        </w:tc>
        <w:tc>
          <w:tcPr>
            <w:tcW w:w="16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12%-40%</w:t>
            </w:r>
          </w:p>
        </w:tc>
      </w:tr>
    </w:tbl>
    <w:p>
      <w:pPr>
        <w:spacing w:line="240" w:lineRule="auto" w:before="3"/>
        <w:rPr>
          <w:rFonts w:ascii="宋体" w:hAnsi="宋体" w:cs="宋体" w:eastAsia="宋体" w:hint="default"/>
          <w:sz w:val="13"/>
          <w:szCs w:val="13"/>
        </w:rPr>
      </w:pPr>
    </w:p>
    <w:p>
      <w:pPr>
        <w:pStyle w:val="BodyText"/>
        <w:spacing w:line="240" w:lineRule="auto" w:before="31"/>
        <w:ind w:left="611" w:right="91"/>
        <w:jc w:val="left"/>
      </w:pPr>
      <w:r>
        <w:rPr/>
        <w:t>2.</w:t>
      </w:r>
      <w:r>
        <w:rPr>
          <w:spacing w:val="87"/>
        </w:rPr>
        <w:t> </w:t>
      </w:r>
      <w:r>
        <w:rPr/>
        <w:t>税收优惠及批文</w:t>
      </w:r>
    </w:p>
    <w:p>
      <w:pPr>
        <w:spacing w:line="240" w:lineRule="auto" w:before="3"/>
        <w:rPr>
          <w:rFonts w:ascii="宋体" w:hAnsi="宋体" w:cs="宋体" w:eastAsia="宋体" w:hint="default"/>
          <w:sz w:val="21"/>
          <w:szCs w:val="21"/>
        </w:rPr>
      </w:pPr>
    </w:p>
    <w:p>
      <w:pPr>
        <w:pStyle w:val="BodyText"/>
        <w:spacing w:line="300" w:lineRule="auto"/>
        <w:ind w:left="161" w:right="213" w:firstLine="440"/>
        <w:jc w:val="both"/>
      </w:pPr>
      <w:r>
        <w:rPr>
          <w:spacing w:val="2"/>
          <w:w w:val="99"/>
        </w:rPr>
        <w:t>1）2011</w:t>
      </w:r>
      <w:r>
        <w:rPr>
          <w:spacing w:val="33"/>
          <w:w w:val="99"/>
        </w:rPr>
        <w:t> </w:t>
      </w:r>
      <w:r>
        <w:rPr>
          <w:spacing w:val="3"/>
          <w:w w:val="99"/>
        </w:rPr>
        <w:t>年，本公司取得国家税务机关颁发的《高新技术企业证书》（证书编号为</w:t>
      </w:r>
      <w:r>
        <w:rPr>
          <w:w w:val="99"/>
        </w:rPr>
        <w:t> </w:t>
      </w:r>
      <w:r>
        <w:rPr>
          <w:spacing w:val="-5"/>
          <w:w w:val="99"/>
        </w:rPr>
        <w:t>GR201144200817），该证书的有效期为</w:t>
      </w:r>
      <w:r>
        <w:rPr>
          <w:w w:val="99"/>
        </w:rPr>
        <w:t> 3</w:t>
      </w:r>
      <w:r>
        <w:rPr>
          <w:spacing w:val="-61"/>
          <w:w w:val="99"/>
        </w:rPr>
        <w:t> </w:t>
      </w:r>
      <w:r>
        <w:rPr>
          <w:w w:val="99"/>
        </w:rPr>
        <w:t>年。根据《中华人民共和国企业所得税法》第二</w:t>
      </w:r>
      <w:r>
        <w:rPr>
          <w:w w:val="99"/>
        </w:rPr>
        <w:t> </w:t>
      </w:r>
      <w:r>
        <w:rPr/>
        <w:t>十八条的有关规定，2012</w:t>
      </w:r>
      <w:r>
        <w:rPr>
          <w:spacing w:val="-61"/>
        </w:rPr>
        <w:t> </w:t>
      </w:r>
      <w:r>
        <w:rPr/>
        <w:t>年度本公司适用的企业所得税税率为</w:t>
      </w:r>
      <w:r>
        <w:rPr>
          <w:spacing w:val="-61"/>
        </w:rPr>
        <w:t> </w:t>
      </w:r>
      <w:r>
        <w:rPr/>
        <w:t>15%。</w:t>
      </w:r>
    </w:p>
    <w:p>
      <w:pPr>
        <w:pStyle w:val="BodyText"/>
        <w:spacing w:line="300" w:lineRule="auto" w:before="136"/>
        <w:ind w:left="161" w:right="213" w:firstLine="440"/>
        <w:jc w:val="both"/>
      </w:pPr>
      <w:r>
        <w:rPr>
          <w:w w:val="99"/>
        </w:rPr>
        <w:t>2）2010</w:t>
      </w:r>
      <w:r>
        <w:rPr>
          <w:spacing w:val="27"/>
          <w:w w:val="99"/>
        </w:rPr>
        <w:t> </w:t>
      </w:r>
      <w:r>
        <w:rPr>
          <w:spacing w:val="-3"/>
          <w:w w:val="99"/>
        </w:rPr>
        <w:t>年，广西长城取得国家税务机关颁发的《高新技术企业证书》（证书编号为</w:t>
      </w:r>
      <w:r>
        <w:rPr>
          <w:w w:val="99"/>
        </w:rPr>
        <w:t> </w:t>
      </w:r>
      <w:r>
        <w:rPr>
          <w:spacing w:val="-5"/>
          <w:w w:val="99"/>
        </w:rPr>
        <w:t>GR201045000091），该证书的有效期为</w:t>
      </w:r>
      <w:r>
        <w:rPr>
          <w:w w:val="99"/>
        </w:rPr>
        <w:t> 3</w:t>
      </w:r>
      <w:r>
        <w:rPr>
          <w:spacing w:val="-61"/>
          <w:w w:val="99"/>
        </w:rPr>
        <w:t> </w:t>
      </w:r>
      <w:r>
        <w:rPr>
          <w:w w:val="99"/>
        </w:rPr>
        <w:t>年。根据《中华人民共和国企业所得税法》第二</w:t>
      </w:r>
      <w:r>
        <w:rPr>
          <w:w w:val="99"/>
        </w:rPr>
        <w:t> </w:t>
      </w:r>
      <w:r>
        <w:rPr/>
        <w:t>十八条的有关规定，2012</w:t>
      </w:r>
      <w:r>
        <w:rPr>
          <w:spacing w:val="-61"/>
        </w:rPr>
        <w:t> </w:t>
      </w:r>
      <w:r>
        <w:rPr/>
        <w:t>年度本公司适用的企业所得税税率为</w:t>
      </w:r>
      <w:r>
        <w:rPr>
          <w:spacing w:val="-61"/>
        </w:rPr>
        <w:t> </w:t>
      </w:r>
      <w:r>
        <w:rPr/>
        <w:t>15%。</w:t>
      </w:r>
    </w:p>
    <w:p>
      <w:pPr>
        <w:pStyle w:val="BodyText"/>
        <w:spacing w:line="300" w:lineRule="auto" w:before="136"/>
        <w:ind w:left="161" w:right="91" w:firstLine="440"/>
        <w:jc w:val="left"/>
      </w:pPr>
      <w:r>
        <w:rPr/>
        <w:t>3）柏怡控股之子公司高怡达科技（深圳）有限公司系设立于深圳经济特区的生产性</w:t>
      </w:r>
      <w:r>
        <w:rPr>
          <w:w w:val="99"/>
        </w:rPr>
        <w:t> </w:t>
      </w:r>
      <w:r>
        <w:rPr/>
        <w:t>外商投资企业，经国家税务局横岗税务分局以“深国税龙横减免[2006]0025</w:t>
      </w:r>
      <w:r>
        <w:rPr>
          <w:spacing w:val="-78"/>
        </w:rPr>
        <w:t> </w:t>
      </w:r>
      <w:r>
        <w:rPr/>
        <w:t>号”文批准，</w:t>
      </w:r>
      <w:r>
        <w:rPr>
          <w:w w:val="99"/>
        </w:rPr>
        <w:t> </w:t>
      </w:r>
      <w:r>
        <w:rPr/>
        <w:t>同意高怡达科技（深圳）有限公司从获利年度起享受两免三减半的税收优惠政策，适用所</w:t>
      </w:r>
      <w:r>
        <w:rPr>
          <w:w w:val="99"/>
        </w:rPr>
        <w:t> </w:t>
      </w:r>
      <w:r>
        <w:rPr/>
        <w:t>得税税率为</w:t>
      </w:r>
      <w:r>
        <w:rPr>
          <w:spacing w:val="-58"/>
        </w:rPr>
        <w:t> </w:t>
      </w:r>
      <w:r>
        <w:rPr/>
        <w:t>25%，实际税率为</w:t>
      </w:r>
      <w:r>
        <w:rPr>
          <w:spacing w:val="-59"/>
        </w:rPr>
        <w:t> </w:t>
      </w:r>
      <w:r>
        <w:rPr/>
        <w:t>12.5%。</w:t>
      </w:r>
    </w:p>
    <w:p>
      <w:pPr>
        <w:pStyle w:val="BodyText"/>
        <w:spacing w:line="300" w:lineRule="auto" w:before="136"/>
        <w:ind w:left="161" w:right="213" w:firstLine="440"/>
        <w:jc w:val="both"/>
      </w:pPr>
      <w:r>
        <w:rPr/>
        <w:t>4）柏怡控股之子公司宝辉科技（龙南）有限公司系设立于赣州市的生产性外商投资</w:t>
      </w:r>
      <w:r>
        <w:rPr>
          <w:w w:val="99"/>
        </w:rPr>
        <w:t> </w:t>
      </w:r>
      <w:r>
        <w:rPr>
          <w:spacing w:val="-2"/>
        </w:rPr>
        <w:t>企业，根据赣州国税局《关于赣州市执行西部大开发税收政策问题的通知》有关政策，自</w:t>
      </w:r>
    </w:p>
    <w:p>
      <w:pPr>
        <w:spacing w:after="0" w:line="300" w:lineRule="auto"/>
        <w:jc w:val="both"/>
        <w:sectPr>
          <w:pgSz w:w="11910" w:h="16840"/>
          <w:pgMar w:header="938" w:footer="844" w:top="1840" w:bottom="1040" w:left="1540" w:right="1480"/>
        </w:sectPr>
      </w:pPr>
    </w:p>
    <w:p>
      <w:pPr>
        <w:pStyle w:val="BodyText"/>
        <w:spacing w:line="300" w:lineRule="auto" w:before="60"/>
        <w:ind w:right="83"/>
        <w:jc w:val="left"/>
      </w:pPr>
      <w:r>
        <w:rPr/>
        <w:t>2012</w:t>
      </w:r>
      <w:r>
        <w:rPr>
          <w:spacing w:val="-58"/>
        </w:rPr>
        <w:t> </w:t>
      </w:r>
      <w:r>
        <w:rPr/>
        <w:t>年</w:t>
      </w:r>
      <w:r>
        <w:rPr>
          <w:spacing w:val="-58"/>
        </w:rPr>
        <w:t> </w:t>
      </w:r>
      <w:r>
        <w:rPr/>
        <w:t>1</w:t>
      </w:r>
      <w:r>
        <w:rPr>
          <w:spacing w:val="-58"/>
        </w:rPr>
        <w:t> </w:t>
      </w:r>
      <w:r>
        <w:rPr/>
        <w:t>月</w:t>
      </w:r>
      <w:r>
        <w:rPr>
          <w:spacing w:val="-59"/>
        </w:rPr>
        <w:t> </w:t>
      </w:r>
      <w:r>
        <w:rPr/>
        <w:t>1</w:t>
      </w:r>
      <w:r>
        <w:rPr>
          <w:spacing w:val="-58"/>
        </w:rPr>
        <w:t> </w:t>
      </w:r>
      <w:r>
        <w:rPr/>
        <w:t>日至</w:t>
      </w:r>
      <w:r>
        <w:rPr>
          <w:spacing w:val="-58"/>
        </w:rPr>
        <w:t> </w:t>
      </w:r>
      <w:r>
        <w:rPr/>
        <w:t>2020</w:t>
      </w:r>
      <w:r>
        <w:rPr>
          <w:spacing w:val="-59"/>
        </w:rPr>
        <w:t> </w:t>
      </w:r>
      <w:r>
        <w:rPr/>
        <w:t>年</w:t>
      </w:r>
      <w:r>
        <w:rPr>
          <w:spacing w:val="-58"/>
        </w:rPr>
        <w:t> </w:t>
      </w:r>
      <w:r>
        <w:rPr/>
        <w:t>12</w:t>
      </w:r>
      <w:r>
        <w:rPr>
          <w:spacing w:val="-58"/>
        </w:rPr>
        <w:t> </w:t>
      </w:r>
      <w:r>
        <w:rPr/>
        <w:t>月</w:t>
      </w:r>
      <w:r>
        <w:rPr>
          <w:spacing w:val="-58"/>
        </w:rPr>
        <w:t> </w:t>
      </w:r>
      <w:r>
        <w:rPr/>
        <w:t>31</w:t>
      </w:r>
      <w:r>
        <w:rPr>
          <w:spacing w:val="-59"/>
        </w:rPr>
        <w:t> </w:t>
      </w:r>
      <w:r>
        <w:rPr/>
        <w:t>日，对设在赣州市的鼓励类产业的内资企业和外商投</w:t>
      </w:r>
      <w:r>
        <w:rPr>
          <w:w w:val="99"/>
        </w:rPr>
        <w:t> </w:t>
      </w:r>
      <w:r>
        <w:rPr/>
        <w:t>资企业减按</w:t>
      </w:r>
      <w:r>
        <w:rPr>
          <w:spacing w:val="-61"/>
        </w:rPr>
        <w:t> </w:t>
      </w:r>
      <w:r>
        <w:rPr/>
        <w:t>15%的税率征收企业所得税。</w:t>
      </w:r>
    </w:p>
    <w:p>
      <w:pPr>
        <w:pStyle w:val="BodyText"/>
        <w:spacing w:line="300" w:lineRule="auto" w:before="137"/>
        <w:ind w:right="173" w:firstLine="440"/>
        <w:jc w:val="both"/>
      </w:pPr>
      <w:r>
        <w:rPr/>
        <w:t>5）冠捷科技子公司冠捷显示科技(厦门)有限公司为设立于厦门火炬高新区的生产性</w:t>
      </w:r>
      <w:r>
        <w:rPr>
          <w:spacing w:val="1"/>
          <w:w w:val="99"/>
        </w:rPr>
        <w:t> </w:t>
      </w:r>
      <w:r>
        <w:rPr>
          <w:spacing w:val="-2"/>
        </w:rPr>
        <w:t>外商投资企业。经国家税务机关批准，冠捷显示科技(厦门)有限公司原适用的企业所得税</w:t>
      </w:r>
      <w:r>
        <w:rPr>
          <w:spacing w:val="-108"/>
        </w:rPr>
        <w:t> </w:t>
      </w:r>
      <w:r>
        <w:rPr>
          <w:spacing w:val="-108"/>
        </w:rPr>
      </w:r>
      <w:r>
        <w:rPr/>
        <w:t>税率为</w:t>
      </w:r>
      <w:r>
        <w:rPr>
          <w:spacing w:val="-78"/>
        </w:rPr>
        <w:t> </w:t>
      </w:r>
      <w:r>
        <w:rPr/>
        <w:t>15%。依据所得税法的相关规定，冠捷显示科技(厦门)有限公司适用的企业所得税</w:t>
      </w:r>
      <w:r>
        <w:rPr>
          <w:w w:val="99"/>
        </w:rPr>
        <w:t> </w:t>
      </w:r>
      <w:r>
        <w:rPr/>
        <w:t>率在</w:t>
      </w:r>
      <w:r>
        <w:rPr>
          <w:spacing w:val="-59"/>
        </w:rPr>
        <w:t> </w:t>
      </w:r>
      <w:r>
        <w:rPr/>
        <w:t>2008</w:t>
      </w:r>
      <w:r>
        <w:rPr>
          <w:spacing w:val="-59"/>
        </w:rPr>
        <w:t> </w:t>
      </w:r>
      <w:r>
        <w:rPr/>
        <w:t>年至</w:t>
      </w:r>
      <w:r>
        <w:rPr>
          <w:spacing w:val="-59"/>
        </w:rPr>
        <w:t> </w:t>
      </w:r>
      <w:r>
        <w:rPr/>
        <w:t>2012</w:t>
      </w:r>
      <w:r>
        <w:rPr>
          <w:spacing w:val="-59"/>
        </w:rPr>
        <w:t> </w:t>
      </w:r>
      <w:r>
        <w:rPr/>
        <w:t>年的</w:t>
      </w:r>
      <w:r>
        <w:rPr>
          <w:spacing w:val="-59"/>
        </w:rPr>
        <w:t> </w:t>
      </w:r>
      <w:r>
        <w:rPr/>
        <w:t>5</w:t>
      </w:r>
      <w:r>
        <w:rPr>
          <w:spacing w:val="-59"/>
        </w:rPr>
        <w:t> </w:t>
      </w:r>
      <w:r>
        <w:rPr/>
        <w:t>年期间内逐步过渡到</w:t>
      </w:r>
      <w:r>
        <w:rPr>
          <w:spacing w:val="-59"/>
        </w:rPr>
        <w:t> </w:t>
      </w:r>
      <w:r>
        <w:rPr/>
        <w:t>25%，2011</w:t>
      </w:r>
      <w:r>
        <w:rPr>
          <w:spacing w:val="-59"/>
        </w:rPr>
        <w:t> </w:t>
      </w:r>
      <w:r>
        <w:rPr/>
        <w:t>年度适用的税率为</w:t>
      </w:r>
      <w:r>
        <w:rPr>
          <w:spacing w:val="-59"/>
        </w:rPr>
        <w:t> </w:t>
      </w:r>
      <w:r>
        <w:rPr/>
        <w:t>25%。冠捷</w:t>
      </w:r>
      <w:r>
        <w:rPr>
          <w:w w:val="99"/>
        </w:rPr>
        <w:t> </w:t>
      </w:r>
      <w:r>
        <w:rPr/>
        <w:t>显示科技(厦门)</w:t>
      </w:r>
      <w:r>
        <w:rPr>
          <w:spacing w:val="-5"/>
        </w:rPr>
        <w:t> </w:t>
      </w:r>
      <w:r>
        <w:rPr/>
        <w:t>有限公司在</w:t>
      </w:r>
      <w:r>
        <w:rPr>
          <w:spacing w:val="-29"/>
        </w:rPr>
        <w:t> </w:t>
      </w:r>
      <w:r>
        <w:rPr/>
        <w:t>2008</w:t>
      </w:r>
      <w:r>
        <w:rPr>
          <w:spacing w:val="-29"/>
        </w:rPr>
        <w:t> </w:t>
      </w:r>
      <w:r>
        <w:rPr/>
        <w:t>年获得两免三减半的税收优惠，2012</w:t>
      </w:r>
      <w:r>
        <w:rPr>
          <w:spacing w:val="-29"/>
        </w:rPr>
        <w:t> </w:t>
      </w:r>
      <w:r>
        <w:rPr/>
        <w:t>年度实际税率为</w:t>
      </w:r>
      <w:r>
        <w:rPr>
          <w:w w:val="99"/>
        </w:rPr>
        <w:t> </w:t>
      </w:r>
      <w:r>
        <w:rPr/>
        <w:t>12.5%。</w:t>
      </w:r>
    </w:p>
    <w:p>
      <w:pPr>
        <w:pStyle w:val="BodyText"/>
        <w:spacing w:line="300" w:lineRule="auto" w:before="137"/>
        <w:ind w:right="172" w:firstLine="440"/>
        <w:jc w:val="both"/>
      </w:pPr>
      <w:r>
        <w:rPr/>
        <w:t>2011</w:t>
      </w:r>
      <w:r>
        <w:rPr>
          <w:spacing w:val="-51"/>
        </w:rPr>
        <w:t> </w:t>
      </w:r>
      <w:r>
        <w:rPr>
          <w:spacing w:val="-7"/>
        </w:rPr>
        <w:t>年，冠捷福建捷联电子有限公司取得国家税务局颁发的《高新技术企业证书》(证</w:t>
      </w:r>
      <w:r>
        <w:rPr>
          <w:spacing w:val="-1"/>
          <w:w w:val="99"/>
        </w:rPr>
        <w:t> </w:t>
      </w:r>
      <w:r>
        <w:rPr/>
        <w:t>书编号为</w:t>
      </w:r>
      <w:r>
        <w:rPr>
          <w:spacing w:val="-65"/>
        </w:rPr>
        <w:t> </w:t>
      </w:r>
      <w:r>
        <w:rPr/>
        <w:t>GF201135000093)，该证书的有效期为</w:t>
      </w:r>
      <w:r>
        <w:rPr>
          <w:spacing w:val="-64"/>
        </w:rPr>
        <w:t> </w:t>
      </w:r>
      <w:r>
        <w:rPr/>
        <w:t>3</w:t>
      </w:r>
      <w:r>
        <w:rPr>
          <w:spacing w:val="-65"/>
        </w:rPr>
        <w:t> </w:t>
      </w:r>
      <w:r>
        <w:rPr/>
        <w:t>年。根据《中华人民共和国企业所得税</w:t>
      </w:r>
      <w:r>
        <w:rPr>
          <w:w w:val="99"/>
        </w:rPr>
        <w:t> </w:t>
      </w:r>
      <w:r>
        <w:rPr/>
        <w:t>法》第二十八条的有关规定，2012</w:t>
      </w:r>
      <w:r>
        <w:rPr>
          <w:spacing w:val="26"/>
        </w:rPr>
        <w:t> </w:t>
      </w:r>
      <w:r>
        <w:rPr/>
        <w:t>年度福建捷联电子有限公司适用的企业所得税税率为</w:t>
      </w:r>
      <w:r>
        <w:rPr>
          <w:spacing w:val="-107"/>
        </w:rPr>
        <w:t> </w:t>
      </w:r>
      <w:r>
        <w:rPr>
          <w:spacing w:val="-107"/>
        </w:rPr>
      </w:r>
      <w:r>
        <w:rPr/>
        <w:t>15%。</w:t>
      </w:r>
    </w:p>
    <w:p>
      <w:pPr>
        <w:pStyle w:val="BodyText"/>
        <w:spacing w:line="300" w:lineRule="auto" w:before="137"/>
        <w:ind w:right="171" w:firstLine="440"/>
        <w:jc w:val="both"/>
      </w:pPr>
      <w:r>
        <w:rPr/>
        <w:t>2010</w:t>
      </w:r>
      <w:r>
        <w:rPr>
          <w:spacing w:val="-50"/>
        </w:rPr>
        <w:t> </w:t>
      </w:r>
      <w:r>
        <w:rPr>
          <w:spacing w:val="-4"/>
        </w:rPr>
        <w:t>年，冠捷科技子公司冠捷显示科技(武汉)有限公司取得国家税务机关颁发的《高</w:t>
      </w:r>
      <w:r>
        <w:rPr>
          <w:spacing w:val="-2"/>
          <w:w w:val="99"/>
        </w:rPr>
        <w:t> </w:t>
      </w:r>
      <w:r>
        <w:rPr/>
        <w:t>新技术企业证书》(证书编号为</w:t>
      </w:r>
      <w:r>
        <w:rPr>
          <w:spacing w:val="-30"/>
        </w:rPr>
        <w:t> </w:t>
      </w:r>
      <w:r>
        <w:rPr/>
        <w:t>GR200942000082)，该证书的有效期为</w:t>
      </w:r>
      <w:r>
        <w:rPr>
          <w:spacing w:val="-30"/>
        </w:rPr>
        <w:t> </w:t>
      </w:r>
      <w:r>
        <w:rPr/>
        <w:t>3</w:t>
      </w:r>
      <w:r>
        <w:rPr>
          <w:spacing w:val="-28"/>
        </w:rPr>
        <w:t> </w:t>
      </w:r>
      <w:r>
        <w:rPr/>
        <w:t>年。根据《中华</w:t>
      </w:r>
      <w:r>
        <w:rPr>
          <w:w w:val="99"/>
        </w:rPr>
        <w:t> </w:t>
      </w:r>
      <w:r>
        <w:rPr/>
        <w:t>人民共和国企业所得税法》第二十八条的有关规定，2012</w:t>
      </w:r>
      <w:r>
        <w:rPr>
          <w:spacing w:val="26"/>
        </w:rPr>
        <w:t> </w:t>
      </w:r>
      <w:r>
        <w:rPr/>
        <w:t>年度冠捷显示科技(武汉)有限</w:t>
      </w:r>
      <w:r>
        <w:rPr>
          <w:spacing w:val="-106"/>
        </w:rPr>
        <w:t> </w:t>
      </w:r>
      <w:r>
        <w:rPr>
          <w:spacing w:val="-106"/>
        </w:rPr>
      </w:r>
      <w:r>
        <w:rPr/>
        <w:t>公司适用的企业所得税税率为</w:t>
      </w:r>
      <w:r>
        <w:rPr>
          <w:spacing w:val="-62"/>
        </w:rPr>
        <w:t> </w:t>
      </w:r>
      <w:r>
        <w:rPr/>
        <w:t>15%。</w:t>
      </w:r>
    </w:p>
    <w:p>
      <w:pPr>
        <w:pStyle w:val="BodyText"/>
        <w:spacing w:line="300" w:lineRule="auto" w:before="137"/>
        <w:ind w:right="172" w:firstLine="440"/>
        <w:jc w:val="both"/>
      </w:pPr>
      <w:r>
        <w:rPr/>
        <w:t>2011</w:t>
      </w:r>
      <w:r>
        <w:rPr>
          <w:spacing w:val="23"/>
        </w:rPr>
        <w:t> </w:t>
      </w:r>
      <w:r>
        <w:rPr/>
        <w:t>年，冠捷科技子公司苏州冠捷科技有限公司取得国家税务机关颁发的《高新技</w:t>
      </w:r>
      <w:r>
        <w:rPr>
          <w:w w:val="99"/>
        </w:rPr>
        <w:t> </w:t>
      </w:r>
      <w:r>
        <w:rPr/>
        <w:t>术企业证书》(证书编号为</w:t>
      </w:r>
      <w:r>
        <w:rPr>
          <w:spacing w:val="-31"/>
        </w:rPr>
        <w:t> </w:t>
      </w:r>
      <w:r>
        <w:rPr/>
        <w:t>GF201132000107)，该证书的有效期为</w:t>
      </w:r>
      <w:r>
        <w:rPr>
          <w:spacing w:val="-31"/>
        </w:rPr>
        <w:t> </w:t>
      </w:r>
      <w:r>
        <w:rPr/>
        <w:t>3</w:t>
      </w:r>
      <w:r>
        <w:rPr>
          <w:spacing w:val="-31"/>
        </w:rPr>
        <w:t> </w:t>
      </w:r>
      <w:r>
        <w:rPr/>
        <w:t>年。根据《中华人民</w:t>
      </w:r>
      <w:r>
        <w:rPr>
          <w:w w:val="99"/>
        </w:rPr>
        <w:t> </w:t>
      </w:r>
      <w:r>
        <w:rPr/>
        <w:t>共和国企业所得税法》第二十八条的有关规定，2012</w:t>
      </w:r>
      <w:r>
        <w:rPr>
          <w:spacing w:val="25"/>
        </w:rPr>
        <w:t> </w:t>
      </w:r>
      <w:r>
        <w:rPr/>
        <w:t>年度苏州冠捷科技有限公司适用的</w:t>
      </w:r>
      <w:r>
        <w:rPr>
          <w:spacing w:val="-107"/>
        </w:rPr>
        <w:t> </w:t>
      </w:r>
      <w:r>
        <w:rPr>
          <w:spacing w:val="-107"/>
        </w:rPr>
      </w:r>
      <w:r>
        <w:rPr/>
        <w:t>企业所得税税率为</w:t>
      </w:r>
      <w:r>
        <w:rPr>
          <w:spacing w:val="-60"/>
        </w:rPr>
        <w:t> </w:t>
      </w:r>
      <w:r>
        <w:rPr/>
        <w:t>15%。</w:t>
      </w:r>
    </w:p>
    <w:p>
      <w:pPr>
        <w:pStyle w:val="BodyText"/>
        <w:spacing w:line="300" w:lineRule="auto" w:before="137"/>
        <w:ind w:right="172" w:firstLine="440"/>
        <w:jc w:val="both"/>
      </w:pPr>
      <w:r>
        <w:rPr/>
        <w:t>2011</w:t>
      </w:r>
      <w:r>
        <w:rPr>
          <w:spacing w:val="25"/>
        </w:rPr>
        <w:t> </w:t>
      </w:r>
      <w:r>
        <w:rPr/>
        <w:t>年，冠捷科技子公司冠捷科技(北京)有限公司取得国家税务机关颁发的《高新</w:t>
      </w:r>
      <w:r>
        <w:rPr>
          <w:spacing w:val="1"/>
          <w:w w:val="99"/>
        </w:rPr>
        <w:t> </w:t>
      </w:r>
      <w:r>
        <w:rPr/>
        <w:t>技术企业证书》(证书编号为</w:t>
      </w:r>
      <w:r>
        <w:rPr>
          <w:spacing w:val="-30"/>
        </w:rPr>
        <w:t> </w:t>
      </w:r>
      <w:r>
        <w:rPr/>
        <w:t>GF201111000018)，该证书的有效期为</w:t>
      </w:r>
      <w:r>
        <w:rPr>
          <w:spacing w:val="-30"/>
        </w:rPr>
        <w:t> </w:t>
      </w:r>
      <w:r>
        <w:rPr/>
        <w:t>3</w:t>
      </w:r>
      <w:r>
        <w:rPr>
          <w:spacing w:val="-28"/>
        </w:rPr>
        <w:t> </w:t>
      </w:r>
      <w:r>
        <w:rPr/>
        <w:t>年。根据《中华人</w:t>
      </w:r>
      <w:r>
        <w:rPr>
          <w:w w:val="99"/>
        </w:rPr>
        <w:t> </w:t>
      </w:r>
      <w:r>
        <w:rPr/>
        <w:t>民共和国企业所得税法》第二十八条的有关规定，2012</w:t>
      </w:r>
      <w:r>
        <w:rPr>
          <w:spacing w:val="25"/>
        </w:rPr>
        <w:t> </w:t>
      </w:r>
      <w:r>
        <w:rPr/>
        <w:t>年度冠捷科技(北京)有限公司适</w:t>
      </w:r>
      <w:r>
        <w:rPr>
          <w:spacing w:val="-107"/>
        </w:rPr>
        <w:t> </w:t>
      </w:r>
      <w:r>
        <w:rPr>
          <w:spacing w:val="-107"/>
        </w:rPr>
      </w:r>
      <w:r>
        <w:rPr/>
        <w:t>用的企业所得税税率为</w:t>
      </w:r>
      <w:r>
        <w:rPr>
          <w:spacing w:val="-59"/>
        </w:rPr>
        <w:t> </w:t>
      </w:r>
      <w:r>
        <w:rPr/>
        <w:t>15%。</w:t>
      </w:r>
    </w:p>
    <w:p>
      <w:pPr>
        <w:spacing w:after="0" w:line="300" w:lineRule="auto"/>
        <w:jc w:val="both"/>
        <w:sectPr>
          <w:pgSz w:w="11910" w:h="16840"/>
          <w:pgMar w:header="938" w:footer="844" w:top="1840" w:bottom="1040" w:left="1600" w:right="1520"/>
        </w:sectPr>
      </w:pPr>
    </w:p>
    <w:p>
      <w:pPr>
        <w:spacing w:line="240" w:lineRule="auto" w:before="4"/>
        <w:rPr>
          <w:rFonts w:ascii="宋体" w:hAnsi="宋体" w:cs="宋体" w:eastAsia="宋体" w:hint="default"/>
          <w:sz w:val="26"/>
          <w:szCs w:val="26"/>
        </w:rPr>
      </w:pPr>
    </w:p>
    <w:p>
      <w:pPr>
        <w:pStyle w:val="Heading4"/>
        <w:tabs>
          <w:tab w:pos="1252" w:val="left" w:leader="none"/>
        </w:tabs>
        <w:spacing w:line="516" w:lineRule="auto" w:before="31"/>
        <w:ind w:left="568" w:right="10610"/>
        <w:jc w:val="left"/>
        <w:rPr>
          <w:b w:val="0"/>
          <w:bCs w:val="0"/>
        </w:rPr>
      </w:pPr>
      <w:r>
        <w:rPr/>
        <w:pict>
          <v:shape style="position:absolute;margin-left:79.430992pt;margin-top:56.517662pt;width:682.8pt;height:333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0"/>
                    <w:gridCol w:w="793"/>
                    <w:gridCol w:w="588"/>
                    <w:gridCol w:w="630"/>
                    <w:gridCol w:w="925"/>
                    <w:gridCol w:w="1952"/>
                    <w:gridCol w:w="1499"/>
                    <w:gridCol w:w="1378"/>
                    <w:gridCol w:w="748"/>
                    <w:gridCol w:w="716"/>
                    <w:gridCol w:w="640"/>
                    <w:gridCol w:w="1496"/>
                    <w:gridCol w:w="888"/>
                  </w:tblGrid>
                  <w:tr>
                    <w:trPr>
                      <w:trHeight w:val="1698" w:hRule="exact"/>
                    </w:trPr>
                    <w:tc>
                      <w:tcPr>
                        <w:tcW w:w="136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7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193" w:right="190"/>
                          <w:jc w:val="left"/>
                          <w:rPr>
                            <w:rFonts w:ascii="宋体" w:hAnsi="宋体" w:cs="宋体" w:eastAsia="宋体" w:hint="default"/>
                            <w:sz w:val="20"/>
                            <w:szCs w:val="20"/>
                          </w:rPr>
                        </w:pPr>
                        <w:r>
                          <w:rPr>
                            <w:rFonts w:ascii="宋体" w:hAnsi="宋体" w:cs="宋体" w:eastAsia="宋体" w:hint="default"/>
                            <w:b/>
                            <w:bCs/>
                            <w:sz w:val="20"/>
                            <w:szCs w:val="20"/>
                          </w:rPr>
                          <w:t>公司</w:t>
                        </w:r>
                        <w:r>
                          <w:rPr>
                            <w:rFonts w:ascii="宋体" w:hAnsi="宋体" w:cs="宋体" w:eastAsia="宋体" w:hint="default"/>
                            <w:b/>
                            <w:bCs/>
                            <w:spacing w:val="1"/>
                            <w:w w:val="99"/>
                            <w:sz w:val="20"/>
                            <w:szCs w:val="20"/>
                          </w:rPr>
                          <w:t> </w:t>
                        </w:r>
                        <w:r>
                          <w:rPr>
                            <w:rFonts w:ascii="宋体" w:hAnsi="宋体" w:cs="宋体" w:eastAsia="宋体" w:hint="default"/>
                            <w:b/>
                            <w:bCs/>
                            <w:sz w:val="20"/>
                            <w:szCs w:val="20"/>
                          </w:rPr>
                          <w:t>类型</w:t>
                        </w:r>
                        <w:r>
                          <w:rPr>
                            <w:rFonts w:ascii="宋体" w:hAnsi="宋体" w:cs="宋体" w:eastAsia="宋体" w:hint="default"/>
                            <w:sz w:val="20"/>
                            <w:szCs w:val="20"/>
                          </w:rPr>
                        </w:r>
                      </w:p>
                    </w:tc>
                    <w:tc>
                      <w:tcPr>
                        <w:tcW w:w="5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exact"/>
                          <w:ind w:left="190" w:right="190"/>
                          <w:jc w:val="both"/>
                          <w:rPr>
                            <w:rFonts w:ascii="宋体" w:hAnsi="宋体" w:cs="宋体" w:eastAsia="宋体" w:hint="default"/>
                            <w:sz w:val="20"/>
                            <w:szCs w:val="20"/>
                          </w:rPr>
                        </w:pPr>
                        <w:r>
                          <w:rPr>
                            <w:rFonts w:ascii="宋体" w:hAnsi="宋体" w:cs="宋体" w:eastAsia="宋体" w:hint="default"/>
                            <w:b/>
                            <w:bCs/>
                            <w:sz w:val="20"/>
                            <w:szCs w:val="20"/>
                          </w:rPr>
                          <w:t>注</w:t>
                        </w:r>
                        <w:r>
                          <w:rPr>
                            <w:rFonts w:ascii="宋体" w:hAnsi="宋体" w:cs="宋体" w:eastAsia="宋体" w:hint="default"/>
                            <w:b/>
                            <w:bCs/>
                            <w:w w:val="99"/>
                            <w:sz w:val="20"/>
                            <w:szCs w:val="20"/>
                          </w:rPr>
                          <w:t> </w:t>
                        </w:r>
                        <w:r>
                          <w:rPr>
                            <w:rFonts w:ascii="宋体" w:hAnsi="宋体" w:cs="宋体" w:eastAsia="宋体" w:hint="default"/>
                            <w:b/>
                            <w:bCs/>
                            <w:sz w:val="20"/>
                            <w:szCs w:val="20"/>
                          </w:rPr>
                          <w:t>册</w:t>
                        </w:r>
                        <w:r>
                          <w:rPr>
                            <w:rFonts w:ascii="宋体" w:hAnsi="宋体" w:cs="宋体" w:eastAsia="宋体" w:hint="default"/>
                            <w:b/>
                            <w:bCs/>
                            <w:w w:val="99"/>
                            <w:sz w:val="20"/>
                            <w:szCs w:val="20"/>
                          </w:rPr>
                          <w:t> </w:t>
                        </w:r>
                        <w:r>
                          <w:rPr>
                            <w:rFonts w:ascii="宋体" w:hAnsi="宋体" w:cs="宋体" w:eastAsia="宋体" w:hint="default"/>
                            <w:b/>
                            <w:bCs/>
                            <w:sz w:val="20"/>
                            <w:szCs w:val="20"/>
                          </w:rPr>
                          <w:t>地</w:t>
                        </w:r>
                        <w:r>
                          <w:rPr>
                            <w:rFonts w:ascii="宋体" w:hAnsi="宋体" w:cs="宋体" w:eastAsia="宋体" w:hint="default"/>
                            <w:sz w:val="20"/>
                            <w:szCs w:val="20"/>
                          </w:rPr>
                        </w:r>
                      </w:p>
                    </w:tc>
                    <w:tc>
                      <w:tcPr>
                        <w:tcW w:w="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110" w:right="109"/>
                          <w:jc w:val="left"/>
                          <w:rPr>
                            <w:rFonts w:ascii="宋体" w:hAnsi="宋体" w:cs="宋体" w:eastAsia="宋体" w:hint="default"/>
                            <w:sz w:val="20"/>
                            <w:szCs w:val="20"/>
                          </w:rPr>
                        </w:pPr>
                        <w:r>
                          <w:rPr>
                            <w:rFonts w:ascii="宋体" w:hAnsi="宋体" w:cs="宋体" w:eastAsia="宋体" w:hint="default"/>
                            <w:b/>
                            <w:bCs/>
                            <w:sz w:val="20"/>
                            <w:szCs w:val="20"/>
                          </w:rPr>
                          <w:t>业务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c>
                      <w:tcPr>
                        <w:tcW w:w="9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257" w:right="257"/>
                          <w:jc w:val="left"/>
                          <w:rPr>
                            <w:rFonts w:ascii="宋体" w:hAnsi="宋体" w:cs="宋体" w:eastAsia="宋体" w:hint="default"/>
                            <w:sz w:val="20"/>
                            <w:szCs w:val="20"/>
                          </w:rPr>
                        </w:pPr>
                        <w:r>
                          <w:rPr>
                            <w:rFonts w:ascii="宋体" w:hAnsi="宋体" w:cs="宋体" w:eastAsia="宋体" w:hint="default"/>
                            <w:b/>
                            <w:bCs/>
                            <w:sz w:val="20"/>
                            <w:szCs w:val="20"/>
                          </w:rPr>
                          <w:t>注册</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资本</w:t>
                        </w:r>
                        <w:r>
                          <w:rPr>
                            <w:rFonts w:ascii="宋体" w:hAnsi="宋体" w:cs="宋体" w:eastAsia="宋体" w:hint="default"/>
                            <w:sz w:val="20"/>
                            <w:szCs w:val="20"/>
                          </w:rPr>
                        </w:r>
                      </w:p>
                    </w:tc>
                    <w:tc>
                      <w:tcPr>
                        <w:tcW w:w="19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771" w:right="770"/>
                          <w:jc w:val="center"/>
                          <w:rPr>
                            <w:rFonts w:ascii="宋体" w:hAnsi="宋体" w:cs="宋体" w:eastAsia="宋体" w:hint="default"/>
                            <w:sz w:val="20"/>
                            <w:szCs w:val="20"/>
                          </w:rPr>
                        </w:pPr>
                        <w:r>
                          <w:rPr>
                            <w:rFonts w:ascii="宋体" w:hAnsi="宋体" w:cs="宋体" w:eastAsia="宋体" w:hint="default"/>
                            <w:b/>
                            <w:bCs/>
                            <w:sz w:val="20"/>
                            <w:szCs w:val="20"/>
                          </w:rPr>
                          <w:t>经营</w:t>
                        </w:r>
                        <w:r>
                          <w:rPr>
                            <w:rFonts w:ascii="宋体" w:hAnsi="宋体" w:cs="宋体" w:eastAsia="宋体" w:hint="default"/>
                            <w:b/>
                            <w:bCs/>
                            <w:spacing w:val="1"/>
                            <w:w w:val="99"/>
                            <w:sz w:val="20"/>
                            <w:szCs w:val="20"/>
                          </w:rPr>
                          <w:t> </w:t>
                        </w:r>
                        <w:r>
                          <w:rPr>
                            <w:rFonts w:ascii="宋体" w:hAnsi="宋体" w:cs="宋体" w:eastAsia="宋体" w:hint="default"/>
                            <w:b/>
                            <w:bCs/>
                            <w:sz w:val="20"/>
                            <w:szCs w:val="20"/>
                          </w:rPr>
                          <w:t>范围</w:t>
                        </w:r>
                        <w:r>
                          <w:rPr>
                            <w:rFonts w:ascii="宋体" w:hAnsi="宋体" w:cs="宋体" w:eastAsia="宋体" w:hint="default"/>
                            <w:sz w:val="20"/>
                            <w:szCs w:val="20"/>
                          </w:rPr>
                        </w:r>
                      </w:p>
                    </w:tc>
                    <w:tc>
                      <w:tcPr>
                        <w:tcW w:w="14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243" w:right="244" w:firstLine="301"/>
                          <w:jc w:val="left"/>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实际出资额</w:t>
                        </w:r>
                        <w:r>
                          <w:rPr>
                            <w:rFonts w:ascii="宋体" w:hAnsi="宋体" w:cs="宋体" w:eastAsia="宋体" w:hint="default"/>
                            <w:sz w:val="20"/>
                            <w:szCs w:val="20"/>
                          </w:rPr>
                        </w:r>
                      </w:p>
                    </w:tc>
                    <w:tc>
                      <w:tcPr>
                        <w:tcW w:w="13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7"/>
                            <w:szCs w:val="27"/>
                          </w:rPr>
                        </w:pPr>
                      </w:p>
                      <w:p>
                        <w:pPr>
                          <w:pStyle w:val="TableParagraph"/>
                          <w:spacing w:line="240" w:lineRule="exact"/>
                          <w:ind w:left="183" w:right="182"/>
                          <w:jc w:val="both"/>
                          <w:rPr>
                            <w:rFonts w:ascii="宋体" w:hAnsi="宋体" w:cs="宋体" w:eastAsia="宋体" w:hint="default"/>
                            <w:sz w:val="20"/>
                            <w:szCs w:val="20"/>
                          </w:rPr>
                        </w:pPr>
                        <w:r>
                          <w:rPr>
                            <w:rFonts w:ascii="宋体" w:hAnsi="宋体" w:cs="宋体" w:eastAsia="宋体" w:hint="default"/>
                            <w:b/>
                            <w:bCs/>
                            <w:sz w:val="20"/>
                            <w:szCs w:val="20"/>
                          </w:rPr>
                          <w:t>实质上构成</w:t>
                        </w:r>
                        <w:r>
                          <w:rPr>
                            <w:rFonts w:ascii="宋体" w:hAnsi="宋体" w:cs="宋体" w:eastAsia="宋体" w:hint="default"/>
                            <w:b/>
                            <w:bCs/>
                            <w:w w:val="99"/>
                            <w:sz w:val="20"/>
                            <w:szCs w:val="20"/>
                          </w:rPr>
                          <w:t> </w:t>
                        </w:r>
                        <w:r>
                          <w:rPr>
                            <w:rFonts w:ascii="宋体" w:hAnsi="宋体" w:cs="宋体" w:eastAsia="宋体" w:hint="default"/>
                            <w:b/>
                            <w:bCs/>
                            <w:sz w:val="20"/>
                            <w:szCs w:val="20"/>
                          </w:rPr>
                          <w:t>对子公司净</w:t>
                        </w:r>
                        <w:r>
                          <w:rPr>
                            <w:rFonts w:ascii="宋体" w:hAnsi="宋体" w:cs="宋体" w:eastAsia="宋体" w:hint="default"/>
                            <w:b/>
                            <w:bCs/>
                            <w:w w:val="99"/>
                            <w:sz w:val="20"/>
                            <w:szCs w:val="20"/>
                          </w:rPr>
                          <w:t> </w:t>
                        </w:r>
                        <w:r>
                          <w:rPr>
                            <w:rFonts w:ascii="宋体" w:hAnsi="宋体" w:cs="宋体" w:eastAsia="宋体" w:hint="default"/>
                            <w:b/>
                            <w:bCs/>
                            <w:sz w:val="20"/>
                            <w:szCs w:val="20"/>
                          </w:rPr>
                          <w:t>投资的其他</w:t>
                        </w:r>
                        <w:r>
                          <w:rPr>
                            <w:rFonts w:ascii="宋体" w:hAnsi="宋体" w:cs="宋体" w:eastAsia="宋体" w:hint="default"/>
                            <w:b/>
                            <w:bCs/>
                            <w:w w:val="99"/>
                            <w:sz w:val="20"/>
                            <w:szCs w:val="20"/>
                          </w:rPr>
                          <w:t> </w:t>
                        </w:r>
                        <w:r>
                          <w:rPr>
                            <w:rFonts w:ascii="宋体" w:hAnsi="宋体" w:cs="宋体" w:eastAsia="宋体" w:hint="default"/>
                            <w:b/>
                            <w:bCs/>
                            <w:sz w:val="20"/>
                            <w:szCs w:val="20"/>
                          </w:rPr>
                          <w:t>项目余额</w:t>
                        </w:r>
                        <w:r>
                          <w:rPr>
                            <w:rFonts w:ascii="宋体" w:hAnsi="宋体" w:cs="宋体" w:eastAsia="宋体" w:hint="default"/>
                            <w:sz w:val="20"/>
                            <w:szCs w:val="20"/>
                          </w:rPr>
                        </w:r>
                      </w:p>
                    </w:tc>
                    <w:tc>
                      <w:tcPr>
                        <w:tcW w:w="7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exact"/>
                          <w:ind w:left="170" w:right="167" w:hanging="2"/>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20" w:lineRule="exact"/>
                          <w:ind w:left="118"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7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7"/>
                            <w:szCs w:val="27"/>
                          </w:rPr>
                        </w:pPr>
                      </w:p>
                      <w:p>
                        <w:pPr>
                          <w:pStyle w:val="TableParagraph"/>
                          <w:spacing w:line="240" w:lineRule="exact"/>
                          <w:ind w:left="154" w:right="151"/>
                          <w:jc w:val="both"/>
                          <w:rPr>
                            <w:rFonts w:ascii="宋体" w:hAnsi="宋体" w:cs="宋体" w:eastAsia="宋体" w:hint="default"/>
                            <w:sz w:val="20"/>
                            <w:szCs w:val="20"/>
                          </w:rPr>
                        </w:pPr>
                        <w:r>
                          <w:rPr>
                            <w:rFonts w:ascii="宋体" w:hAnsi="宋体" w:cs="宋体" w:eastAsia="宋体" w:hint="default"/>
                            <w:b/>
                            <w:bCs/>
                            <w:sz w:val="20"/>
                            <w:szCs w:val="20"/>
                          </w:rPr>
                          <w:t>表决</w:t>
                        </w:r>
                        <w:r>
                          <w:rPr>
                            <w:rFonts w:ascii="宋体" w:hAnsi="宋体" w:cs="宋体" w:eastAsia="宋体" w:hint="default"/>
                            <w:b/>
                            <w:bCs/>
                            <w:spacing w:val="1"/>
                            <w:w w:val="99"/>
                            <w:sz w:val="20"/>
                            <w:szCs w:val="20"/>
                          </w:rPr>
                          <w:t> </w:t>
                        </w:r>
                        <w:r>
                          <w:rPr>
                            <w:rFonts w:ascii="宋体" w:hAnsi="宋体" w:cs="宋体" w:eastAsia="宋体" w:hint="default"/>
                            <w:b/>
                            <w:bCs/>
                            <w:sz w:val="20"/>
                            <w:szCs w:val="20"/>
                          </w:rPr>
                          <w:t>权比</w:t>
                        </w:r>
                        <w:r>
                          <w:rPr>
                            <w:rFonts w:ascii="宋体" w:hAnsi="宋体" w:cs="宋体" w:eastAsia="宋体" w:hint="default"/>
                            <w:b/>
                            <w:bCs/>
                            <w:spacing w:val="1"/>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p>
                        <w:pPr>
                          <w:pStyle w:val="TableParagraph"/>
                          <w:spacing w:line="220" w:lineRule="exact"/>
                          <w:ind w:left="105" w:right="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6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exact"/>
                          <w:ind w:left="115" w:right="114"/>
                          <w:jc w:val="both"/>
                          <w:rPr>
                            <w:rFonts w:ascii="宋体" w:hAnsi="宋体" w:cs="宋体" w:eastAsia="宋体" w:hint="default"/>
                            <w:sz w:val="20"/>
                            <w:szCs w:val="20"/>
                          </w:rPr>
                        </w:pPr>
                        <w:r>
                          <w:rPr>
                            <w:rFonts w:ascii="宋体" w:hAnsi="宋体" w:cs="宋体" w:eastAsia="宋体" w:hint="default"/>
                            <w:b/>
                            <w:bCs/>
                            <w:sz w:val="20"/>
                            <w:szCs w:val="20"/>
                          </w:rPr>
                          <w:t>是否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合并</w:t>
                        </w:r>
                        <w:r>
                          <w:rPr>
                            <w:rFonts w:ascii="宋体" w:hAnsi="宋体" w:cs="宋体" w:eastAsia="宋体" w:hint="default"/>
                            <w:b/>
                            <w:bCs/>
                            <w:spacing w:val="1"/>
                            <w:w w:val="99"/>
                            <w:sz w:val="20"/>
                            <w:szCs w:val="20"/>
                          </w:rPr>
                          <w:t> </w:t>
                        </w:r>
                        <w:r>
                          <w:rPr>
                            <w:rFonts w:ascii="宋体" w:hAnsi="宋体" w:cs="宋体" w:eastAsia="宋体" w:hint="default"/>
                            <w:b/>
                            <w:bCs/>
                            <w:sz w:val="20"/>
                            <w:szCs w:val="20"/>
                          </w:rPr>
                          <w:t>报表</w:t>
                        </w:r>
                        <w:r>
                          <w:rPr>
                            <w:rFonts w:ascii="宋体" w:hAnsi="宋体" w:cs="宋体" w:eastAsia="宋体" w:hint="default"/>
                            <w:sz w:val="20"/>
                            <w:szCs w:val="20"/>
                          </w:rPr>
                        </w:r>
                      </w:p>
                    </w:tc>
                    <w:tc>
                      <w:tcPr>
                        <w:tcW w:w="14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543" w:right="142" w:hanging="401"/>
                          <w:jc w:val="left"/>
                          <w:rPr>
                            <w:rFonts w:ascii="宋体" w:hAnsi="宋体" w:cs="宋体" w:eastAsia="宋体" w:hint="default"/>
                            <w:sz w:val="20"/>
                            <w:szCs w:val="20"/>
                          </w:rPr>
                        </w:pPr>
                        <w:r>
                          <w:rPr>
                            <w:rFonts w:ascii="宋体" w:hAnsi="宋体" w:cs="宋体" w:eastAsia="宋体" w:hint="default"/>
                            <w:b/>
                            <w:bCs/>
                            <w:sz w:val="20"/>
                            <w:szCs w:val="20"/>
                          </w:rPr>
                          <w:t>年末少数股东</w:t>
                        </w:r>
                        <w:r>
                          <w:rPr>
                            <w:rFonts w:ascii="宋体" w:hAnsi="宋体" w:cs="宋体" w:eastAsia="宋体" w:hint="default"/>
                            <w:b/>
                            <w:bCs/>
                            <w:w w:val="99"/>
                            <w:sz w:val="20"/>
                            <w:szCs w:val="20"/>
                          </w:rPr>
                          <w:t> </w:t>
                        </w:r>
                        <w:r>
                          <w:rPr>
                            <w:rFonts w:ascii="宋体" w:hAnsi="宋体" w:cs="宋体" w:eastAsia="宋体" w:hint="default"/>
                            <w:b/>
                            <w:bCs/>
                            <w:sz w:val="20"/>
                            <w:szCs w:val="20"/>
                          </w:rPr>
                          <w:t>权益</w:t>
                        </w:r>
                        <w:r>
                          <w:rPr>
                            <w:rFonts w:ascii="宋体" w:hAnsi="宋体" w:cs="宋体" w:eastAsia="宋体" w:hint="default"/>
                            <w:sz w:val="20"/>
                            <w:szCs w:val="20"/>
                          </w:rPr>
                        </w:r>
                      </w:p>
                    </w:tc>
                    <w:tc>
                      <w:tcPr>
                        <w:tcW w:w="888" w:type="dxa"/>
                        <w:tcBorders>
                          <w:top w:val="single" w:sz="12" w:space="0" w:color="000000"/>
                          <w:left w:val="single" w:sz="2" w:space="0" w:color="000000"/>
                          <w:bottom w:val="single" w:sz="2" w:space="0" w:color="000000"/>
                          <w:right w:val="nil" w:sz="6" w:space="0" w:color="auto"/>
                        </w:tcBorders>
                      </w:tcPr>
                      <w:p>
                        <w:pPr>
                          <w:pStyle w:val="TableParagraph"/>
                          <w:spacing w:line="240" w:lineRule="exact" w:before="1"/>
                          <w:ind w:left="140" w:right="140"/>
                          <w:jc w:val="both"/>
                          <w:rPr>
                            <w:rFonts w:ascii="宋体" w:hAnsi="宋体" w:cs="宋体" w:eastAsia="宋体" w:hint="default"/>
                            <w:sz w:val="20"/>
                            <w:szCs w:val="20"/>
                          </w:rPr>
                        </w:pPr>
                        <w:r>
                          <w:rPr>
                            <w:rFonts w:ascii="宋体" w:hAnsi="宋体" w:cs="宋体" w:eastAsia="宋体" w:hint="default"/>
                            <w:b/>
                            <w:bCs/>
                            <w:sz w:val="20"/>
                            <w:szCs w:val="20"/>
                          </w:rPr>
                          <w:t>少数股</w:t>
                        </w:r>
                        <w:r>
                          <w:rPr>
                            <w:rFonts w:ascii="宋体" w:hAnsi="宋体" w:cs="宋体" w:eastAsia="宋体" w:hint="default"/>
                            <w:b/>
                            <w:bCs/>
                            <w:w w:val="99"/>
                            <w:sz w:val="20"/>
                            <w:szCs w:val="20"/>
                          </w:rPr>
                          <w:t> </w:t>
                        </w:r>
                        <w:r>
                          <w:rPr>
                            <w:rFonts w:ascii="宋体" w:hAnsi="宋体" w:cs="宋体" w:eastAsia="宋体" w:hint="default"/>
                            <w:b/>
                            <w:bCs/>
                            <w:sz w:val="20"/>
                            <w:szCs w:val="20"/>
                          </w:rPr>
                          <w:t>东权益</w:t>
                        </w:r>
                        <w:r>
                          <w:rPr>
                            <w:rFonts w:ascii="宋体" w:hAnsi="宋体" w:cs="宋体" w:eastAsia="宋体" w:hint="default"/>
                            <w:b/>
                            <w:bCs/>
                            <w:w w:val="99"/>
                            <w:sz w:val="20"/>
                            <w:szCs w:val="20"/>
                          </w:rPr>
                          <w:t> </w:t>
                        </w:r>
                        <w:r>
                          <w:rPr>
                            <w:rFonts w:ascii="宋体" w:hAnsi="宋体" w:cs="宋体" w:eastAsia="宋体" w:hint="default"/>
                            <w:b/>
                            <w:bCs/>
                            <w:sz w:val="20"/>
                            <w:szCs w:val="20"/>
                          </w:rPr>
                          <w:t>中用于</w:t>
                        </w:r>
                        <w:r>
                          <w:rPr>
                            <w:rFonts w:ascii="宋体" w:hAnsi="宋体" w:cs="宋体" w:eastAsia="宋体" w:hint="default"/>
                            <w:b/>
                            <w:bCs/>
                            <w:w w:val="99"/>
                            <w:sz w:val="20"/>
                            <w:szCs w:val="20"/>
                          </w:rPr>
                          <w:t> </w:t>
                        </w:r>
                        <w:r>
                          <w:rPr>
                            <w:rFonts w:ascii="宋体" w:hAnsi="宋体" w:cs="宋体" w:eastAsia="宋体" w:hint="default"/>
                            <w:b/>
                            <w:bCs/>
                            <w:sz w:val="20"/>
                            <w:szCs w:val="20"/>
                          </w:rPr>
                          <w:t>冲减少</w:t>
                        </w:r>
                        <w:r>
                          <w:rPr>
                            <w:rFonts w:ascii="宋体" w:hAnsi="宋体" w:cs="宋体" w:eastAsia="宋体" w:hint="default"/>
                            <w:b/>
                            <w:bCs/>
                            <w:w w:val="99"/>
                            <w:sz w:val="20"/>
                            <w:szCs w:val="20"/>
                          </w:rPr>
                          <w:t> </w:t>
                        </w:r>
                        <w:r>
                          <w:rPr>
                            <w:rFonts w:ascii="宋体" w:hAnsi="宋体" w:cs="宋体" w:eastAsia="宋体" w:hint="default"/>
                            <w:b/>
                            <w:bCs/>
                            <w:sz w:val="20"/>
                            <w:szCs w:val="20"/>
                          </w:rPr>
                          <w:t>数股东</w:t>
                        </w:r>
                        <w:r>
                          <w:rPr>
                            <w:rFonts w:ascii="宋体" w:hAnsi="宋体" w:cs="宋体" w:eastAsia="宋体" w:hint="default"/>
                            <w:b/>
                            <w:bCs/>
                            <w:w w:val="99"/>
                            <w:sz w:val="20"/>
                            <w:szCs w:val="20"/>
                          </w:rPr>
                          <w:t> </w:t>
                        </w:r>
                        <w:r>
                          <w:rPr>
                            <w:rFonts w:ascii="宋体" w:hAnsi="宋体" w:cs="宋体" w:eastAsia="宋体" w:hint="default"/>
                            <w:b/>
                            <w:bCs/>
                            <w:sz w:val="20"/>
                            <w:szCs w:val="20"/>
                          </w:rPr>
                          <w:t>损益的</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725" w:hRule="exact"/>
                    </w:trPr>
                    <w:tc>
                      <w:tcPr>
                        <w:tcW w:w="136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103"/>
                          <w:jc w:val="both"/>
                          <w:rPr>
                            <w:rFonts w:ascii="宋体" w:hAnsi="宋体" w:cs="宋体" w:eastAsia="宋体" w:hint="default"/>
                            <w:sz w:val="20"/>
                            <w:szCs w:val="20"/>
                          </w:rPr>
                        </w:pPr>
                        <w:r>
                          <w:rPr>
                            <w:rFonts w:ascii="宋体" w:hAnsi="宋体" w:cs="宋体" w:eastAsia="宋体" w:hint="default"/>
                            <w:b/>
                            <w:bCs/>
                            <w:sz w:val="20"/>
                            <w:szCs w:val="20"/>
                          </w:rPr>
                          <w:t>同</w:t>
                        </w:r>
                        <w:r>
                          <w:rPr>
                            <w:rFonts w:ascii="宋体" w:hAnsi="宋体" w:cs="宋体" w:eastAsia="宋体" w:hint="default"/>
                            <w:b/>
                            <w:bCs/>
                            <w:spacing w:val="-69"/>
                            <w:sz w:val="20"/>
                            <w:szCs w:val="20"/>
                          </w:rPr>
                          <w:t> </w:t>
                        </w:r>
                        <w:r>
                          <w:rPr>
                            <w:rFonts w:ascii="宋体" w:hAnsi="宋体" w:cs="宋体" w:eastAsia="宋体" w:hint="default"/>
                            <w:b/>
                            <w:bCs/>
                            <w:spacing w:val="20"/>
                            <w:sz w:val="20"/>
                            <w:szCs w:val="20"/>
                          </w:rPr>
                          <w:t>一控制</w:t>
                        </w:r>
                        <w:r>
                          <w:rPr>
                            <w:rFonts w:ascii="宋体" w:hAnsi="宋体" w:cs="宋体" w:eastAsia="宋体" w:hint="default"/>
                            <w:b/>
                            <w:bCs/>
                            <w:spacing w:val="-69"/>
                            <w:sz w:val="20"/>
                            <w:szCs w:val="20"/>
                          </w:rPr>
                          <w:t> </w:t>
                        </w:r>
                        <w:r>
                          <w:rPr>
                            <w:rFonts w:ascii="宋体" w:hAnsi="宋体" w:cs="宋体" w:eastAsia="宋体" w:hint="default"/>
                            <w:b/>
                            <w:bCs/>
                            <w:sz w:val="20"/>
                            <w:szCs w:val="20"/>
                          </w:rPr>
                          <w:t>下</w:t>
                        </w:r>
                        <w:r>
                          <w:rPr>
                            <w:rFonts w:ascii="宋体" w:hAnsi="宋体" w:cs="宋体" w:eastAsia="宋体" w:hint="default"/>
                            <w:b/>
                            <w:bCs/>
                            <w:w w:val="99"/>
                            <w:sz w:val="20"/>
                            <w:szCs w:val="20"/>
                          </w:rPr>
                          <w:t> </w:t>
                        </w:r>
                        <w:r>
                          <w:rPr>
                            <w:rFonts w:ascii="宋体" w:hAnsi="宋体" w:cs="宋体" w:eastAsia="宋体" w:hint="default"/>
                            <w:b/>
                            <w:bCs/>
                            <w:sz w:val="20"/>
                            <w:szCs w:val="20"/>
                          </w:rPr>
                          <w:t>企</w:t>
                        </w:r>
                        <w:r>
                          <w:rPr>
                            <w:rFonts w:ascii="宋体" w:hAnsi="宋体" w:cs="宋体" w:eastAsia="宋体" w:hint="default"/>
                            <w:b/>
                            <w:bCs/>
                            <w:spacing w:val="-69"/>
                            <w:sz w:val="20"/>
                            <w:szCs w:val="20"/>
                          </w:rPr>
                          <w:t> </w:t>
                        </w:r>
                        <w:r>
                          <w:rPr>
                            <w:rFonts w:ascii="宋体" w:hAnsi="宋体" w:cs="宋体" w:eastAsia="宋体" w:hint="default"/>
                            <w:b/>
                            <w:bCs/>
                            <w:spacing w:val="20"/>
                            <w:sz w:val="20"/>
                            <w:szCs w:val="20"/>
                          </w:rPr>
                          <w:t>业合并</w:t>
                        </w:r>
                        <w:r>
                          <w:rPr>
                            <w:rFonts w:ascii="宋体" w:hAnsi="宋体" w:cs="宋体" w:eastAsia="宋体" w:hint="default"/>
                            <w:b/>
                            <w:bCs/>
                            <w:spacing w:val="-69"/>
                            <w:sz w:val="20"/>
                            <w:szCs w:val="20"/>
                          </w:rPr>
                          <w:t> </w:t>
                        </w:r>
                        <w:r>
                          <w:rPr>
                            <w:rFonts w:ascii="宋体" w:hAnsi="宋体" w:cs="宋体" w:eastAsia="宋体" w:hint="default"/>
                            <w:b/>
                            <w:bCs/>
                            <w:sz w:val="20"/>
                            <w:szCs w:val="20"/>
                          </w:rPr>
                          <w:t>取</w:t>
                        </w:r>
                        <w:r>
                          <w:rPr>
                            <w:rFonts w:ascii="宋体" w:hAnsi="宋体" w:cs="宋体" w:eastAsia="宋体" w:hint="default"/>
                            <w:b/>
                            <w:bCs/>
                            <w:w w:val="99"/>
                            <w:sz w:val="20"/>
                            <w:szCs w:val="20"/>
                          </w:rPr>
                          <w:t> </w:t>
                        </w:r>
                        <w:r>
                          <w:rPr>
                            <w:rFonts w:ascii="宋体" w:hAnsi="宋体" w:cs="宋体" w:eastAsia="宋体" w:hint="default"/>
                            <w:b/>
                            <w:bCs/>
                            <w:sz w:val="20"/>
                            <w:szCs w:val="20"/>
                          </w:rPr>
                          <w:t>得的子公司</w:t>
                        </w:r>
                        <w:r>
                          <w:rPr>
                            <w:rFonts w:ascii="宋体" w:hAnsi="宋体" w:cs="宋体" w:eastAsia="宋体" w:hint="default"/>
                            <w:sz w:val="20"/>
                            <w:szCs w:val="20"/>
                          </w:rPr>
                        </w:r>
                      </w:p>
                    </w:tc>
                    <w:tc>
                      <w:tcPr>
                        <w:tcW w:w="79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925"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single" w:sz="2" w:space="0" w:color="000000"/>
                        </w:tcBorders>
                      </w:tcPr>
                      <w:p>
                        <w:pPr/>
                      </w:p>
                    </w:tc>
                    <w:tc>
                      <w:tcPr>
                        <w:tcW w:w="1499"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640"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888"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8"/>
                          <w:ind w:left="122" w:right="0"/>
                          <w:jc w:val="left"/>
                          <w:rPr>
                            <w:rFonts w:ascii="宋体" w:hAnsi="宋体" w:cs="宋体" w:eastAsia="宋体" w:hint="default"/>
                            <w:sz w:val="20"/>
                            <w:szCs w:val="20"/>
                          </w:rPr>
                        </w:pPr>
                        <w:r>
                          <w:rPr>
                            <w:rFonts w:ascii="宋体" w:hAnsi="宋体" w:cs="宋体" w:eastAsia="宋体" w:hint="default"/>
                            <w:spacing w:val="-41"/>
                            <w:sz w:val="20"/>
                            <w:szCs w:val="20"/>
                          </w:rPr>
                          <w:t>长城香港</w:t>
                        </w:r>
                        <w:r>
                          <w:rPr>
                            <w:rFonts w:ascii="宋体" w:hAnsi="宋体" w:cs="宋体" w:eastAsia="宋体" w:hint="default"/>
                            <w:sz w:val="20"/>
                            <w:szCs w:val="20"/>
                          </w:rPr>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54"/>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156"/>
                          <w:jc w:val="left"/>
                          <w:rPr>
                            <w:rFonts w:ascii="宋体" w:hAnsi="宋体" w:cs="宋体" w:eastAsia="宋体" w:hint="default"/>
                            <w:sz w:val="20"/>
                            <w:szCs w:val="20"/>
                          </w:rPr>
                        </w:pPr>
                        <w:r>
                          <w:rPr>
                            <w:rFonts w:ascii="宋体" w:hAnsi="宋体" w:cs="宋体" w:eastAsia="宋体" w:hint="default"/>
                            <w:spacing w:val="-41"/>
                            <w:sz w:val="20"/>
                            <w:szCs w:val="20"/>
                          </w:rPr>
                          <w:t>中国</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香港</w:t>
                        </w:r>
                        <w:r>
                          <w:rPr>
                            <w:rFonts w:ascii="宋体" w:hAnsi="宋体" w:cs="宋体" w:eastAsia="宋体" w:hint="default"/>
                            <w:sz w:val="20"/>
                            <w:szCs w:val="20"/>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11"/>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09" w:lineRule="exact"/>
                          <w:ind w:right="67"/>
                          <w:jc w:val="center"/>
                          <w:rPr>
                            <w:rFonts w:ascii="宋体" w:hAnsi="宋体" w:cs="宋体" w:eastAsia="宋体" w:hint="default"/>
                            <w:sz w:val="20"/>
                            <w:szCs w:val="20"/>
                          </w:rPr>
                        </w:pPr>
                        <w:r>
                          <w:rPr>
                            <w:rFonts w:ascii="宋体"/>
                            <w:spacing w:val="-21"/>
                            <w:sz w:val="20"/>
                          </w:rPr>
                          <w:t>80,774.95</w:t>
                        </w:r>
                        <w:r>
                          <w:rPr>
                            <w:rFonts w:ascii="宋体"/>
                            <w:sz w:val="20"/>
                          </w:rPr>
                        </w:r>
                      </w:p>
                      <w:p>
                        <w:pPr>
                          <w:pStyle w:val="TableParagraph"/>
                          <w:spacing w:line="251" w:lineRule="exact"/>
                          <w:ind w:right="60"/>
                          <w:jc w:val="center"/>
                          <w:rPr>
                            <w:rFonts w:ascii="宋体" w:hAnsi="宋体" w:cs="宋体" w:eastAsia="宋体" w:hint="default"/>
                            <w:sz w:val="20"/>
                            <w:szCs w:val="20"/>
                          </w:rPr>
                        </w:pPr>
                        <w:r>
                          <w:rPr>
                            <w:rFonts w:ascii="宋体" w:hAnsi="宋体" w:cs="宋体" w:eastAsia="宋体" w:hint="default"/>
                            <w:spacing w:val="-41"/>
                            <w:sz w:val="20"/>
                            <w:szCs w:val="20"/>
                          </w:rPr>
                          <w:t>万港币</w:t>
                        </w:r>
                        <w:r>
                          <w:rPr>
                            <w:rFonts w:ascii="宋体" w:hAnsi="宋体" w:cs="宋体" w:eastAsia="宋体" w:hint="default"/>
                            <w:sz w:val="20"/>
                            <w:szCs w:val="20"/>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9" w:right="-18"/>
                          <w:jc w:val="left"/>
                          <w:rPr>
                            <w:rFonts w:ascii="宋体" w:hAnsi="宋体" w:cs="宋体" w:eastAsia="宋体" w:hint="default"/>
                            <w:sz w:val="20"/>
                            <w:szCs w:val="20"/>
                          </w:rPr>
                        </w:pPr>
                        <w:r>
                          <w:rPr>
                            <w:rFonts w:ascii="宋体" w:hAnsi="宋体" w:cs="宋体" w:eastAsia="宋体" w:hint="default"/>
                            <w:spacing w:val="-41"/>
                            <w:sz w:val="20"/>
                            <w:szCs w:val="20"/>
                          </w:rPr>
                          <w:t>计算机产品开发、销售，元</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件、设备采购等</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83"/>
                          <w:jc w:val="right"/>
                          <w:rPr>
                            <w:rFonts w:ascii="宋体" w:hAnsi="宋体" w:cs="宋体" w:eastAsia="宋体" w:hint="default"/>
                            <w:sz w:val="20"/>
                            <w:szCs w:val="20"/>
                          </w:rPr>
                        </w:pPr>
                        <w:r>
                          <w:rPr>
                            <w:rFonts w:ascii="宋体"/>
                            <w:spacing w:val="-20"/>
                            <w:sz w:val="20"/>
                          </w:rPr>
                          <w:t>1,205,691,351.99</w:t>
                        </w: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2"/>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96"/>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82"/>
                          <w:jc w:val="right"/>
                          <w:rPr>
                            <w:rFonts w:ascii="宋体" w:hAnsi="宋体" w:cs="宋体" w:eastAsia="宋体" w:hint="default"/>
                            <w:sz w:val="20"/>
                            <w:szCs w:val="20"/>
                          </w:rPr>
                        </w:pPr>
                        <w:r>
                          <w:rPr>
                            <w:rFonts w:ascii="宋体"/>
                            <w:spacing w:val="-19"/>
                            <w:sz w:val="20"/>
                          </w:rPr>
                          <w:t>100,892,746.91</w:t>
                        </w:r>
                      </w:p>
                    </w:tc>
                    <w:tc>
                      <w:tcPr>
                        <w:tcW w:w="888"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41"/>
                            <w:sz w:val="20"/>
                            <w:szCs w:val="20"/>
                          </w:rPr>
                          <w:t>中电长城能源</w:t>
                        </w:r>
                        <w:r>
                          <w:rPr>
                            <w:rFonts w:ascii="宋体" w:hAnsi="宋体" w:cs="宋体" w:eastAsia="宋体" w:hint="default"/>
                            <w:sz w:val="20"/>
                            <w:szCs w:val="20"/>
                          </w:rPr>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before="120"/>
                          <w:ind w:left="105" w:right="54"/>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before="120"/>
                          <w:ind w:left="105" w:right="53"/>
                          <w:jc w:val="left"/>
                          <w:rPr>
                            <w:rFonts w:ascii="宋体" w:hAnsi="宋体" w:cs="宋体" w:eastAsia="宋体" w:hint="default"/>
                            <w:sz w:val="20"/>
                            <w:szCs w:val="20"/>
                          </w:rPr>
                        </w:pPr>
                        <w:r>
                          <w:rPr>
                            <w:rFonts w:ascii="宋体" w:hAnsi="宋体" w:cs="宋体" w:eastAsia="宋体" w:hint="default"/>
                            <w:spacing w:val="10"/>
                            <w:sz w:val="20"/>
                            <w:szCs w:val="20"/>
                          </w:rPr>
                          <w:t>广东</w:t>
                        </w:r>
                        <w:r>
                          <w:rPr>
                            <w:rFonts w:ascii="宋体" w:hAnsi="宋体" w:cs="宋体" w:eastAsia="宋体" w:hint="default"/>
                            <w:spacing w:val="10"/>
                            <w:w w:val="100"/>
                            <w:sz w:val="20"/>
                            <w:szCs w:val="20"/>
                          </w:rPr>
                          <w:t> </w:t>
                        </w:r>
                        <w:r>
                          <w:rPr>
                            <w:rFonts w:ascii="宋体" w:hAnsi="宋体" w:cs="宋体" w:eastAsia="宋体" w:hint="default"/>
                            <w:spacing w:val="-41"/>
                            <w:sz w:val="20"/>
                            <w:szCs w:val="20"/>
                          </w:rPr>
                          <w:t>深圳</w:t>
                        </w:r>
                        <w:r>
                          <w:rPr>
                            <w:rFonts w:ascii="宋体" w:hAnsi="宋体" w:cs="宋体" w:eastAsia="宋体" w:hint="default"/>
                            <w:sz w:val="20"/>
                            <w:szCs w:val="20"/>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before="120"/>
                          <w:ind w:left="105" w:right="11"/>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before="78"/>
                          <w:ind w:left="219" w:right="0"/>
                          <w:jc w:val="left"/>
                          <w:rPr>
                            <w:rFonts w:ascii="宋体" w:hAnsi="宋体" w:cs="宋体" w:eastAsia="宋体" w:hint="default"/>
                            <w:sz w:val="20"/>
                            <w:szCs w:val="20"/>
                          </w:rPr>
                        </w:pPr>
                        <w:r>
                          <w:rPr>
                            <w:rFonts w:ascii="宋体"/>
                            <w:spacing w:val="-21"/>
                            <w:sz w:val="20"/>
                          </w:rPr>
                          <w:t>15,252</w:t>
                        </w:r>
                        <w:r>
                          <w:rPr>
                            <w:rFonts w:ascii="宋体"/>
                            <w:sz w:val="20"/>
                          </w:rPr>
                        </w:r>
                      </w:p>
                      <w:p>
                        <w:pPr>
                          <w:pStyle w:val="TableParagraph"/>
                          <w:spacing w:line="251" w:lineRule="exact"/>
                          <w:ind w:left="299"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9" w:right="-18"/>
                          <w:jc w:val="both"/>
                          <w:rPr>
                            <w:rFonts w:ascii="宋体" w:hAnsi="宋体" w:cs="宋体" w:eastAsia="宋体" w:hint="default"/>
                            <w:sz w:val="20"/>
                            <w:szCs w:val="20"/>
                          </w:rPr>
                        </w:pPr>
                        <w:r>
                          <w:rPr>
                            <w:rFonts w:ascii="宋体" w:hAnsi="宋体" w:cs="宋体" w:eastAsia="宋体" w:hint="default"/>
                            <w:spacing w:val="-41"/>
                            <w:sz w:val="20"/>
                            <w:szCs w:val="20"/>
                          </w:rPr>
                          <w:t>研发、生产，销售电源逆变</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器，变流器，太阳能电池组</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件等</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82"/>
                          <w:jc w:val="right"/>
                          <w:rPr>
                            <w:rFonts w:ascii="宋体" w:hAnsi="宋体" w:cs="宋体" w:eastAsia="宋体" w:hint="default"/>
                            <w:sz w:val="20"/>
                            <w:szCs w:val="20"/>
                          </w:rPr>
                        </w:pPr>
                        <w:r>
                          <w:rPr>
                            <w:rFonts w:ascii="宋体"/>
                            <w:spacing w:val="-19"/>
                            <w:sz w:val="20"/>
                          </w:rPr>
                          <w:t>150,290,281.63</w:t>
                        </w: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96"/>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2" w:space="0" w:color="000000"/>
                          <w:left w:val="single" w:sz="2" w:space="0" w:color="000000"/>
                          <w:bottom w:val="single" w:sz="2" w:space="0" w:color="000000"/>
                          <w:right w:val="single" w:sz="2" w:space="0" w:color="000000"/>
                        </w:tcBorders>
                      </w:tcPr>
                      <w:p>
                        <w:pPr/>
                      </w:p>
                    </w:tc>
                    <w:tc>
                      <w:tcPr>
                        <w:tcW w:w="888" w:type="dxa"/>
                        <w:tcBorders>
                          <w:top w:val="single" w:sz="2" w:space="0" w:color="000000"/>
                          <w:left w:val="single" w:sz="2" w:space="0" w:color="000000"/>
                          <w:bottom w:val="single" w:sz="2" w:space="0" w:color="000000"/>
                          <w:right w:val="nil" w:sz="6" w:space="0" w:color="auto"/>
                        </w:tcBorders>
                      </w:tcPr>
                      <w:p>
                        <w:pPr/>
                      </w:p>
                    </w:tc>
                  </w:tr>
                  <w:tr>
                    <w:trPr>
                      <w:trHeight w:val="965" w:hRule="exact"/>
                    </w:trPr>
                    <w:tc>
                      <w:tcPr>
                        <w:tcW w:w="136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103"/>
                          <w:jc w:val="both"/>
                          <w:rPr>
                            <w:rFonts w:ascii="宋体" w:hAnsi="宋体" w:cs="宋体" w:eastAsia="宋体" w:hint="default"/>
                            <w:sz w:val="20"/>
                            <w:szCs w:val="20"/>
                          </w:rPr>
                        </w:pPr>
                        <w:r>
                          <w:rPr>
                            <w:rFonts w:ascii="宋体" w:hAnsi="宋体" w:cs="宋体" w:eastAsia="宋体" w:hint="default"/>
                            <w:b/>
                            <w:bCs/>
                            <w:sz w:val="20"/>
                            <w:szCs w:val="20"/>
                          </w:rPr>
                          <w:t>非</w:t>
                        </w:r>
                        <w:r>
                          <w:rPr>
                            <w:rFonts w:ascii="宋体" w:hAnsi="宋体" w:cs="宋体" w:eastAsia="宋体" w:hint="default"/>
                            <w:b/>
                            <w:bCs/>
                            <w:spacing w:val="-69"/>
                            <w:sz w:val="20"/>
                            <w:szCs w:val="20"/>
                          </w:rPr>
                          <w:t> </w:t>
                        </w:r>
                        <w:r>
                          <w:rPr>
                            <w:rFonts w:ascii="宋体" w:hAnsi="宋体" w:cs="宋体" w:eastAsia="宋体" w:hint="default"/>
                            <w:b/>
                            <w:bCs/>
                            <w:spacing w:val="20"/>
                            <w:sz w:val="20"/>
                            <w:szCs w:val="20"/>
                          </w:rPr>
                          <w:t>同一控</w:t>
                        </w:r>
                        <w:r>
                          <w:rPr>
                            <w:rFonts w:ascii="宋体" w:hAnsi="宋体" w:cs="宋体" w:eastAsia="宋体" w:hint="default"/>
                            <w:b/>
                            <w:bCs/>
                            <w:spacing w:val="-69"/>
                            <w:sz w:val="20"/>
                            <w:szCs w:val="20"/>
                          </w:rPr>
                          <w:t> </w:t>
                        </w:r>
                        <w:r>
                          <w:rPr>
                            <w:rFonts w:ascii="宋体" w:hAnsi="宋体" w:cs="宋体" w:eastAsia="宋体" w:hint="default"/>
                            <w:b/>
                            <w:bCs/>
                            <w:sz w:val="20"/>
                            <w:szCs w:val="20"/>
                          </w:rPr>
                          <w:t>制</w:t>
                        </w:r>
                        <w:r>
                          <w:rPr>
                            <w:rFonts w:ascii="宋体" w:hAnsi="宋体" w:cs="宋体" w:eastAsia="宋体" w:hint="default"/>
                            <w:b/>
                            <w:bCs/>
                            <w:w w:val="99"/>
                            <w:sz w:val="20"/>
                            <w:szCs w:val="20"/>
                          </w:rPr>
                          <w:t> </w:t>
                        </w:r>
                        <w:r>
                          <w:rPr>
                            <w:rFonts w:ascii="宋体" w:hAnsi="宋体" w:cs="宋体" w:eastAsia="宋体" w:hint="default"/>
                            <w:b/>
                            <w:bCs/>
                            <w:sz w:val="20"/>
                            <w:szCs w:val="20"/>
                          </w:rPr>
                          <w:t>下</w:t>
                        </w:r>
                        <w:r>
                          <w:rPr>
                            <w:rFonts w:ascii="宋体" w:hAnsi="宋体" w:cs="宋体" w:eastAsia="宋体" w:hint="default"/>
                            <w:b/>
                            <w:bCs/>
                            <w:spacing w:val="-69"/>
                            <w:sz w:val="20"/>
                            <w:szCs w:val="20"/>
                          </w:rPr>
                          <w:t> </w:t>
                        </w:r>
                        <w:r>
                          <w:rPr>
                            <w:rFonts w:ascii="宋体" w:hAnsi="宋体" w:cs="宋体" w:eastAsia="宋体" w:hint="default"/>
                            <w:b/>
                            <w:bCs/>
                            <w:spacing w:val="20"/>
                            <w:sz w:val="20"/>
                            <w:szCs w:val="20"/>
                          </w:rPr>
                          <w:t>企业合</w:t>
                        </w:r>
                        <w:r>
                          <w:rPr>
                            <w:rFonts w:ascii="宋体" w:hAnsi="宋体" w:cs="宋体" w:eastAsia="宋体" w:hint="default"/>
                            <w:b/>
                            <w:bCs/>
                            <w:spacing w:val="-69"/>
                            <w:sz w:val="20"/>
                            <w:szCs w:val="20"/>
                          </w:rPr>
                          <w:t> </w:t>
                        </w:r>
                        <w:r>
                          <w:rPr>
                            <w:rFonts w:ascii="宋体" w:hAnsi="宋体" w:cs="宋体" w:eastAsia="宋体" w:hint="default"/>
                            <w:b/>
                            <w:bCs/>
                            <w:sz w:val="20"/>
                            <w:szCs w:val="20"/>
                          </w:rPr>
                          <w:t>并</w:t>
                        </w:r>
                        <w:r>
                          <w:rPr>
                            <w:rFonts w:ascii="宋体" w:hAnsi="宋体" w:cs="宋体" w:eastAsia="宋体" w:hint="default"/>
                            <w:b/>
                            <w:bCs/>
                            <w:w w:val="99"/>
                            <w:sz w:val="20"/>
                            <w:szCs w:val="20"/>
                          </w:rPr>
                          <w:t> </w:t>
                        </w:r>
                        <w:r>
                          <w:rPr>
                            <w:rFonts w:ascii="宋体" w:hAnsi="宋体" w:cs="宋体" w:eastAsia="宋体" w:hint="default"/>
                            <w:b/>
                            <w:bCs/>
                            <w:sz w:val="20"/>
                            <w:szCs w:val="20"/>
                          </w:rPr>
                          <w:t>取</w:t>
                        </w:r>
                        <w:r>
                          <w:rPr>
                            <w:rFonts w:ascii="宋体" w:hAnsi="宋体" w:cs="宋体" w:eastAsia="宋体" w:hint="default"/>
                            <w:b/>
                            <w:bCs/>
                            <w:spacing w:val="-69"/>
                            <w:sz w:val="20"/>
                            <w:szCs w:val="20"/>
                          </w:rPr>
                          <w:t> </w:t>
                        </w:r>
                        <w:r>
                          <w:rPr>
                            <w:rFonts w:ascii="宋体" w:hAnsi="宋体" w:cs="宋体" w:eastAsia="宋体" w:hint="default"/>
                            <w:b/>
                            <w:bCs/>
                            <w:spacing w:val="20"/>
                            <w:sz w:val="20"/>
                            <w:szCs w:val="20"/>
                          </w:rPr>
                          <w:t>得的子</w:t>
                        </w:r>
                        <w:r>
                          <w:rPr>
                            <w:rFonts w:ascii="宋体" w:hAnsi="宋体" w:cs="宋体" w:eastAsia="宋体" w:hint="default"/>
                            <w:b/>
                            <w:bCs/>
                            <w:spacing w:val="-69"/>
                            <w:sz w:val="20"/>
                            <w:szCs w:val="20"/>
                          </w:rPr>
                          <w:t> </w:t>
                        </w:r>
                        <w:r>
                          <w:rPr>
                            <w:rFonts w:ascii="宋体" w:hAnsi="宋体" w:cs="宋体" w:eastAsia="宋体" w:hint="default"/>
                            <w:b/>
                            <w:bCs/>
                            <w:sz w:val="20"/>
                            <w:szCs w:val="20"/>
                          </w:rPr>
                          <w:t>公</w:t>
                        </w:r>
                        <w:r>
                          <w:rPr>
                            <w:rFonts w:ascii="宋体" w:hAnsi="宋体" w:cs="宋体" w:eastAsia="宋体" w:hint="default"/>
                            <w:b/>
                            <w:bCs/>
                            <w:w w:val="99"/>
                            <w:sz w:val="20"/>
                            <w:szCs w:val="20"/>
                          </w:rPr>
                          <w:t> </w:t>
                        </w:r>
                        <w:r>
                          <w:rPr>
                            <w:rFonts w:ascii="宋体" w:hAnsi="宋体" w:cs="宋体" w:eastAsia="宋体" w:hint="default"/>
                            <w:b/>
                            <w:bCs/>
                            <w:sz w:val="20"/>
                            <w:szCs w:val="20"/>
                          </w:rPr>
                          <w:t>司</w:t>
                        </w:r>
                        <w:r>
                          <w:rPr>
                            <w:rFonts w:ascii="宋体" w:hAnsi="宋体" w:cs="宋体" w:eastAsia="宋体" w:hint="default"/>
                            <w:sz w:val="20"/>
                            <w:szCs w:val="20"/>
                          </w:rPr>
                        </w:r>
                      </w:p>
                    </w:tc>
                    <w:tc>
                      <w:tcPr>
                        <w:tcW w:w="79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925"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single" w:sz="2" w:space="0" w:color="000000"/>
                        </w:tcBorders>
                      </w:tcPr>
                      <w:p>
                        <w:pPr/>
                      </w:p>
                    </w:tc>
                    <w:tc>
                      <w:tcPr>
                        <w:tcW w:w="1499"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640"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888"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1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1"/>
                          <w:ind w:left="314" w:right="0"/>
                          <w:jc w:val="left"/>
                          <w:rPr>
                            <w:rFonts w:ascii="宋体" w:hAnsi="宋体" w:cs="宋体" w:eastAsia="宋体" w:hint="default"/>
                            <w:sz w:val="10"/>
                            <w:szCs w:val="10"/>
                          </w:rPr>
                        </w:pPr>
                        <w:r>
                          <w:rPr>
                            <w:rFonts w:ascii="宋体" w:hAnsi="宋体" w:cs="宋体" w:eastAsia="宋体" w:hint="default"/>
                            <w:spacing w:val="-41"/>
                            <w:w w:val="100"/>
                            <w:sz w:val="20"/>
                            <w:szCs w:val="20"/>
                          </w:rPr>
                          <w:t>冠捷科</w:t>
                        </w:r>
                        <w:r>
                          <w:rPr>
                            <w:rFonts w:ascii="宋体" w:hAnsi="宋体" w:cs="宋体" w:eastAsia="宋体" w:hint="default"/>
                            <w:spacing w:val="-40"/>
                            <w:w w:val="100"/>
                            <w:sz w:val="20"/>
                            <w:szCs w:val="20"/>
                          </w:rPr>
                          <w:t>技</w:t>
                        </w:r>
                        <w:r>
                          <w:rPr>
                            <w:rFonts w:ascii="宋体" w:hAnsi="宋体" w:cs="宋体" w:eastAsia="宋体" w:hint="default"/>
                            <w:spacing w:val="-26"/>
                            <w:w w:val="99"/>
                            <w:position w:val="10"/>
                            <w:sz w:val="10"/>
                            <w:szCs w:val="10"/>
                          </w:rPr>
                          <w:t>注</w:t>
                        </w:r>
                        <w:r>
                          <w:rPr>
                            <w:rFonts w:ascii="宋体" w:hAnsi="宋体" w:cs="宋体" w:eastAsia="宋体" w:hint="default"/>
                            <w:w w:val="99"/>
                            <w:position w:val="10"/>
                            <w:sz w:val="10"/>
                            <w:szCs w:val="10"/>
                          </w:rPr>
                          <w:t>1</w:t>
                        </w:r>
                        <w:r>
                          <w:rPr>
                            <w:rFonts w:ascii="宋体" w:hAnsi="宋体" w:cs="宋体" w:eastAsia="宋体" w:hint="default"/>
                            <w:sz w:val="10"/>
                            <w:szCs w:val="10"/>
                          </w:rPr>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105" w:right="54"/>
                          <w:jc w:val="left"/>
                          <w:rPr>
                            <w:rFonts w:ascii="宋体" w:hAnsi="宋体" w:cs="宋体" w:eastAsia="宋体" w:hint="default"/>
                            <w:sz w:val="20"/>
                            <w:szCs w:val="20"/>
                          </w:rPr>
                        </w:pPr>
                        <w:r>
                          <w:rPr>
                            <w:rFonts w:ascii="宋体" w:hAnsi="宋体" w:cs="宋体" w:eastAsia="宋体" w:hint="default"/>
                            <w:spacing w:val="7"/>
                            <w:sz w:val="20"/>
                            <w:szCs w:val="20"/>
                          </w:rPr>
                          <w:t>股份有</w:t>
                        </w:r>
                        <w:r>
                          <w:rPr>
                            <w:rFonts w:ascii="宋体" w:hAnsi="宋体" w:cs="宋体" w:eastAsia="宋体" w:hint="default"/>
                            <w:spacing w:val="-96"/>
                            <w:sz w:val="20"/>
                            <w:szCs w:val="20"/>
                          </w:rPr>
                          <w:t> </w:t>
                        </w: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105" w:right="53"/>
                          <w:jc w:val="left"/>
                          <w:rPr>
                            <w:rFonts w:ascii="宋体" w:hAnsi="宋体" w:cs="宋体" w:eastAsia="宋体" w:hint="default"/>
                            <w:sz w:val="20"/>
                            <w:szCs w:val="20"/>
                          </w:rPr>
                        </w:pPr>
                        <w:r>
                          <w:rPr>
                            <w:rFonts w:ascii="宋体" w:hAnsi="宋体" w:cs="宋体" w:eastAsia="宋体" w:hint="default"/>
                            <w:spacing w:val="10"/>
                            <w:sz w:val="20"/>
                            <w:szCs w:val="20"/>
                          </w:rPr>
                          <w:t>百慕</w:t>
                        </w:r>
                        <w:r>
                          <w:rPr>
                            <w:rFonts w:ascii="宋体" w:hAnsi="宋体" w:cs="宋体" w:eastAsia="宋体" w:hint="default"/>
                            <w:spacing w:val="10"/>
                            <w:w w:val="100"/>
                            <w:sz w:val="20"/>
                            <w:szCs w:val="20"/>
                          </w:rPr>
                          <w:t> </w:t>
                        </w:r>
                        <w:r>
                          <w:rPr>
                            <w:rFonts w:ascii="宋体" w:hAnsi="宋体" w:cs="宋体" w:eastAsia="宋体" w:hint="default"/>
                            <w:sz w:val="20"/>
                            <w:szCs w:val="20"/>
                          </w:rPr>
                          <w:t>大</w:t>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105" w:right="11"/>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53" w:lineRule="exact"/>
                          <w:ind w:left="259" w:right="0"/>
                          <w:jc w:val="left"/>
                          <w:rPr>
                            <w:rFonts w:ascii="宋体" w:hAnsi="宋体" w:cs="宋体" w:eastAsia="宋体" w:hint="default"/>
                            <w:sz w:val="20"/>
                            <w:szCs w:val="20"/>
                          </w:rPr>
                        </w:pPr>
                        <w:r>
                          <w:rPr>
                            <w:rFonts w:ascii="宋体"/>
                            <w:spacing w:val="-17"/>
                            <w:sz w:val="20"/>
                          </w:rPr>
                          <w:t>4,000</w:t>
                        </w:r>
                      </w:p>
                      <w:p>
                        <w:pPr>
                          <w:pStyle w:val="TableParagraph"/>
                          <w:spacing w:line="240" w:lineRule="auto" w:before="19"/>
                          <w:ind w:left="220" w:right="0"/>
                          <w:jc w:val="left"/>
                          <w:rPr>
                            <w:rFonts w:ascii="宋体" w:hAnsi="宋体" w:cs="宋体" w:eastAsia="宋体" w:hint="default"/>
                            <w:sz w:val="20"/>
                            <w:szCs w:val="20"/>
                          </w:rPr>
                        </w:pPr>
                        <w:r>
                          <w:rPr>
                            <w:rFonts w:ascii="宋体" w:hAnsi="宋体" w:cs="宋体" w:eastAsia="宋体" w:hint="default"/>
                            <w:spacing w:val="-41"/>
                            <w:sz w:val="20"/>
                            <w:szCs w:val="20"/>
                          </w:rPr>
                          <w:t>万美元</w:t>
                        </w:r>
                        <w:r>
                          <w:rPr>
                            <w:rFonts w:ascii="宋体" w:hAnsi="宋体" w:cs="宋体" w:eastAsia="宋体" w:hint="default"/>
                            <w:sz w:val="20"/>
                            <w:szCs w:val="20"/>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9" w:right="-18"/>
                          <w:jc w:val="left"/>
                          <w:rPr>
                            <w:rFonts w:ascii="宋体" w:hAnsi="宋体" w:cs="宋体" w:eastAsia="宋体" w:hint="default"/>
                            <w:sz w:val="20"/>
                            <w:szCs w:val="20"/>
                          </w:rPr>
                        </w:pPr>
                        <w:r>
                          <w:rPr>
                            <w:rFonts w:ascii="宋体" w:hAnsi="宋体" w:cs="宋体" w:eastAsia="宋体" w:hint="default"/>
                            <w:spacing w:val="-41"/>
                            <w:w w:val="100"/>
                            <w:sz w:val="20"/>
                            <w:szCs w:val="20"/>
                          </w:rPr>
                          <w:t>设计、生产及销售电脑监视</w:t>
                        </w:r>
                        <w:r>
                          <w:rPr>
                            <w:rFonts w:ascii="宋体" w:hAnsi="宋体" w:cs="宋体" w:eastAsia="宋体" w:hint="default"/>
                            <w:w w:val="100"/>
                            <w:sz w:val="20"/>
                            <w:szCs w:val="20"/>
                          </w:rPr>
                          <w:t> </w:t>
                        </w:r>
                        <w:r>
                          <w:rPr>
                            <w:rFonts w:ascii="宋体" w:hAnsi="宋体" w:cs="宋体" w:eastAsia="宋体" w:hint="default"/>
                            <w:spacing w:val="-36"/>
                            <w:sz w:val="20"/>
                            <w:szCs w:val="20"/>
                          </w:rPr>
                          <w:t>器及平面电视产品</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83"/>
                          <w:jc w:val="right"/>
                          <w:rPr>
                            <w:rFonts w:ascii="宋体" w:hAnsi="宋体" w:cs="宋体" w:eastAsia="宋体" w:hint="default"/>
                            <w:sz w:val="20"/>
                            <w:szCs w:val="20"/>
                          </w:rPr>
                        </w:pPr>
                        <w:r>
                          <w:rPr>
                            <w:rFonts w:ascii="宋体"/>
                            <w:spacing w:val="-20"/>
                            <w:sz w:val="20"/>
                          </w:rPr>
                          <w:t>1,812,576,642.64</w:t>
                        </w: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83"/>
                          <w:jc w:val="right"/>
                          <w:rPr>
                            <w:rFonts w:ascii="宋体" w:hAnsi="宋体" w:cs="宋体" w:eastAsia="宋体" w:hint="default"/>
                            <w:sz w:val="20"/>
                            <w:szCs w:val="20"/>
                          </w:rPr>
                        </w:pPr>
                        <w:r>
                          <w:rPr>
                            <w:rFonts w:ascii="宋体"/>
                            <w:spacing w:val="-17"/>
                            <w:sz w:val="20"/>
                          </w:rPr>
                          <w:t>24.32</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82"/>
                          <w:jc w:val="right"/>
                          <w:rPr>
                            <w:rFonts w:ascii="宋体" w:hAnsi="宋体" w:cs="宋体" w:eastAsia="宋体" w:hint="default"/>
                            <w:sz w:val="20"/>
                            <w:szCs w:val="20"/>
                          </w:rPr>
                        </w:pPr>
                        <w:r>
                          <w:rPr>
                            <w:rFonts w:ascii="宋体"/>
                            <w:spacing w:val="-17"/>
                            <w:sz w:val="20"/>
                          </w:rPr>
                          <w:t>24.32</w:t>
                        </w:r>
                      </w:p>
                    </w:tc>
                    <w:tc>
                      <w:tcPr>
                        <w:tcW w:w="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96"/>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83"/>
                          <w:jc w:val="right"/>
                          <w:rPr>
                            <w:rFonts w:ascii="宋体" w:hAnsi="宋体" w:cs="宋体" w:eastAsia="宋体" w:hint="default"/>
                            <w:sz w:val="20"/>
                            <w:szCs w:val="20"/>
                          </w:rPr>
                        </w:pPr>
                        <w:r>
                          <w:rPr>
                            <w:rFonts w:ascii="宋体"/>
                            <w:spacing w:val="-20"/>
                            <w:sz w:val="20"/>
                          </w:rPr>
                          <w:t>7,322,794,125.33</w:t>
                        </w:r>
                      </w:p>
                    </w:tc>
                    <w:tc>
                      <w:tcPr>
                        <w:tcW w:w="888" w:type="dxa"/>
                        <w:tcBorders>
                          <w:top w:val="single" w:sz="2" w:space="0" w:color="000000"/>
                          <w:left w:val="single" w:sz="2" w:space="0" w:color="000000"/>
                          <w:bottom w:val="single" w:sz="2" w:space="0" w:color="000000"/>
                          <w:right w:val="nil" w:sz="6" w:space="0" w:color="auto"/>
                        </w:tcBorders>
                      </w:tcPr>
                      <w:p>
                        <w:pPr/>
                      </w:p>
                    </w:tc>
                  </w:tr>
                  <w:tr>
                    <w:trPr>
                      <w:trHeight w:val="485" w:hRule="exact"/>
                    </w:trPr>
                    <w:tc>
                      <w:tcPr>
                        <w:tcW w:w="1360" w:type="dxa"/>
                        <w:tcBorders>
                          <w:top w:val="single" w:sz="2" w:space="0" w:color="000000"/>
                          <w:left w:val="nil" w:sz="6" w:space="0" w:color="auto"/>
                          <w:bottom w:val="single" w:sz="2" w:space="0" w:color="000000"/>
                          <w:right w:val="single" w:sz="2" w:space="0" w:color="000000"/>
                        </w:tcBorders>
                      </w:tcPr>
                      <w:p>
                        <w:pPr>
                          <w:pStyle w:val="TableParagraph"/>
                          <w:spacing w:line="240" w:lineRule="exact"/>
                          <w:ind w:left="122" w:right="103"/>
                          <w:jc w:val="left"/>
                          <w:rPr>
                            <w:rFonts w:ascii="宋体" w:hAnsi="宋体" w:cs="宋体" w:eastAsia="宋体" w:hint="default"/>
                            <w:sz w:val="20"/>
                            <w:szCs w:val="20"/>
                          </w:rPr>
                        </w:pPr>
                        <w:r>
                          <w:rPr>
                            <w:rFonts w:ascii="宋体" w:hAnsi="宋体" w:cs="宋体" w:eastAsia="宋体" w:hint="default"/>
                            <w:b/>
                            <w:bCs/>
                            <w:sz w:val="20"/>
                            <w:szCs w:val="20"/>
                          </w:rPr>
                          <w:t>其</w:t>
                        </w:r>
                        <w:r>
                          <w:rPr>
                            <w:rFonts w:ascii="宋体" w:hAnsi="宋体" w:cs="宋体" w:eastAsia="宋体" w:hint="default"/>
                            <w:b/>
                            <w:bCs/>
                            <w:spacing w:val="-69"/>
                            <w:sz w:val="20"/>
                            <w:szCs w:val="20"/>
                          </w:rPr>
                          <w:t> </w:t>
                        </w:r>
                        <w:r>
                          <w:rPr>
                            <w:rFonts w:ascii="宋体" w:hAnsi="宋体" w:cs="宋体" w:eastAsia="宋体" w:hint="default"/>
                            <w:b/>
                            <w:bCs/>
                            <w:spacing w:val="20"/>
                            <w:sz w:val="20"/>
                            <w:szCs w:val="20"/>
                          </w:rPr>
                          <w:t>他方式</w:t>
                        </w:r>
                        <w:r>
                          <w:rPr>
                            <w:rFonts w:ascii="宋体" w:hAnsi="宋体" w:cs="宋体" w:eastAsia="宋体" w:hint="default"/>
                            <w:b/>
                            <w:bCs/>
                            <w:spacing w:val="-69"/>
                            <w:sz w:val="20"/>
                            <w:szCs w:val="20"/>
                          </w:rPr>
                          <w:t> </w:t>
                        </w:r>
                        <w:r>
                          <w:rPr>
                            <w:rFonts w:ascii="宋体" w:hAnsi="宋体" w:cs="宋体" w:eastAsia="宋体" w:hint="default"/>
                            <w:b/>
                            <w:bCs/>
                            <w:sz w:val="20"/>
                            <w:szCs w:val="20"/>
                          </w:rPr>
                          <w:t>取</w:t>
                        </w:r>
                        <w:r>
                          <w:rPr>
                            <w:rFonts w:ascii="宋体" w:hAnsi="宋体" w:cs="宋体" w:eastAsia="宋体" w:hint="default"/>
                            <w:b/>
                            <w:bCs/>
                            <w:w w:val="99"/>
                            <w:sz w:val="20"/>
                            <w:szCs w:val="20"/>
                          </w:rPr>
                          <w:t> </w:t>
                        </w:r>
                        <w:r>
                          <w:rPr>
                            <w:rFonts w:ascii="宋体" w:hAnsi="宋体" w:cs="宋体" w:eastAsia="宋体" w:hint="default"/>
                            <w:b/>
                            <w:bCs/>
                            <w:sz w:val="20"/>
                            <w:szCs w:val="20"/>
                          </w:rPr>
                          <w:t>得的子公司</w:t>
                        </w:r>
                        <w:r>
                          <w:rPr>
                            <w:rFonts w:ascii="宋体" w:hAnsi="宋体" w:cs="宋体" w:eastAsia="宋体" w:hint="default"/>
                            <w:sz w:val="20"/>
                            <w:szCs w:val="20"/>
                          </w:rPr>
                        </w:r>
                      </w:p>
                    </w:tc>
                    <w:tc>
                      <w:tcPr>
                        <w:tcW w:w="79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925"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single" w:sz="2" w:space="0" w:color="000000"/>
                        </w:tcBorders>
                      </w:tcPr>
                      <w:p>
                        <w:pPr/>
                      </w:p>
                    </w:tc>
                    <w:tc>
                      <w:tcPr>
                        <w:tcW w:w="1499"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640"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888" w:type="dxa"/>
                        <w:tcBorders>
                          <w:top w:val="single" w:sz="2" w:space="0" w:color="000000"/>
                          <w:left w:val="single" w:sz="2" w:space="0" w:color="000000"/>
                          <w:bottom w:val="single" w:sz="2" w:space="0" w:color="000000"/>
                          <w:right w:val="nil" w:sz="6" w:space="0" w:color="auto"/>
                        </w:tcBorders>
                      </w:tcPr>
                      <w:p>
                        <w:pPr/>
                      </w:p>
                    </w:tc>
                  </w:tr>
                  <w:tr>
                    <w:trPr>
                      <w:trHeight w:val="486" w:hRule="exact"/>
                    </w:trPr>
                    <w:tc>
                      <w:tcPr>
                        <w:tcW w:w="1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8"/>
                          <w:ind w:left="381" w:right="0"/>
                          <w:jc w:val="left"/>
                          <w:rPr>
                            <w:rFonts w:ascii="宋体" w:hAnsi="宋体" w:cs="宋体" w:eastAsia="宋体" w:hint="default"/>
                            <w:sz w:val="20"/>
                            <w:szCs w:val="20"/>
                          </w:rPr>
                        </w:pPr>
                        <w:r>
                          <w:rPr>
                            <w:rFonts w:ascii="宋体" w:hAnsi="宋体" w:cs="宋体" w:eastAsia="宋体" w:hint="default"/>
                            <w:spacing w:val="-41"/>
                            <w:sz w:val="20"/>
                            <w:szCs w:val="20"/>
                          </w:rPr>
                          <w:t>北海能源</w:t>
                        </w:r>
                        <w:r>
                          <w:rPr>
                            <w:rFonts w:ascii="宋体" w:hAnsi="宋体" w:cs="宋体" w:eastAsia="宋体" w:hint="default"/>
                            <w:sz w:val="20"/>
                            <w:szCs w:val="20"/>
                          </w:rPr>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54"/>
                          <w:jc w:val="left"/>
                          <w:rPr>
                            <w:rFonts w:ascii="宋体" w:hAnsi="宋体" w:cs="宋体" w:eastAsia="宋体" w:hint="default"/>
                            <w:sz w:val="20"/>
                            <w:szCs w:val="20"/>
                          </w:rPr>
                        </w:pPr>
                        <w:r>
                          <w:rPr>
                            <w:rFonts w:ascii="宋体" w:hAnsi="宋体" w:cs="宋体" w:eastAsia="宋体" w:hint="default"/>
                            <w:spacing w:val="7"/>
                            <w:sz w:val="20"/>
                            <w:szCs w:val="20"/>
                          </w:rPr>
                          <w:t>股份有</w:t>
                        </w:r>
                        <w:r>
                          <w:rPr>
                            <w:rFonts w:ascii="宋体" w:hAnsi="宋体" w:cs="宋体" w:eastAsia="宋体" w:hint="default"/>
                            <w:spacing w:val="-96"/>
                            <w:sz w:val="20"/>
                            <w:szCs w:val="20"/>
                          </w:rPr>
                          <w:t> </w:t>
                        </w:r>
                        <w:r>
                          <w:rPr>
                            <w:rFonts w:ascii="宋体" w:hAnsi="宋体" w:cs="宋体" w:eastAsia="宋体" w:hint="default"/>
                            <w:spacing w:val="-41"/>
                            <w:sz w:val="20"/>
                            <w:szCs w:val="20"/>
                          </w:rPr>
                          <w:t>限公司</w:t>
                        </w:r>
                        <w:r>
                          <w:rPr>
                            <w:rFonts w:ascii="宋体" w:hAnsi="宋体" w:cs="宋体" w:eastAsia="宋体" w:hint="default"/>
                            <w:sz w:val="20"/>
                            <w:szCs w:val="20"/>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156"/>
                          <w:jc w:val="left"/>
                          <w:rPr>
                            <w:rFonts w:ascii="宋体" w:hAnsi="宋体" w:cs="宋体" w:eastAsia="宋体" w:hint="default"/>
                            <w:sz w:val="20"/>
                            <w:szCs w:val="20"/>
                          </w:rPr>
                        </w:pPr>
                        <w:r>
                          <w:rPr>
                            <w:rFonts w:ascii="宋体" w:hAnsi="宋体" w:cs="宋体" w:eastAsia="宋体" w:hint="default"/>
                            <w:spacing w:val="-41"/>
                            <w:sz w:val="20"/>
                            <w:szCs w:val="20"/>
                          </w:rPr>
                          <w:t>广西</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北海</w:t>
                        </w:r>
                        <w:r>
                          <w:rPr>
                            <w:rFonts w:ascii="宋体" w:hAnsi="宋体" w:cs="宋体" w:eastAsia="宋体" w:hint="default"/>
                            <w:sz w:val="20"/>
                            <w:szCs w:val="20"/>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11"/>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09" w:lineRule="exact"/>
                          <w:ind w:left="259" w:right="0"/>
                          <w:jc w:val="left"/>
                          <w:rPr>
                            <w:rFonts w:ascii="宋体" w:hAnsi="宋体" w:cs="宋体" w:eastAsia="宋体" w:hint="default"/>
                            <w:sz w:val="20"/>
                            <w:szCs w:val="20"/>
                          </w:rPr>
                        </w:pPr>
                        <w:r>
                          <w:rPr>
                            <w:rFonts w:ascii="宋体"/>
                            <w:spacing w:val="-17"/>
                            <w:sz w:val="20"/>
                          </w:rPr>
                          <w:t>1,500</w:t>
                        </w:r>
                      </w:p>
                      <w:p>
                        <w:pPr>
                          <w:pStyle w:val="TableParagraph"/>
                          <w:spacing w:line="251" w:lineRule="exact"/>
                          <w:ind w:left="300"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49" w:right="138"/>
                          <w:jc w:val="left"/>
                          <w:rPr>
                            <w:rFonts w:ascii="宋体" w:hAnsi="宋体" w:cs="宋体" w:eastAsia="宋体" w:hint="default"/>
                            <w:sz w:val="20"/>
                            <w:szCs w:val="20"/>
                          </w:rPr>
                        </w:pPr>
                        <w:r>
                          <w:rPr>
                            <w:rFonts w:ascii="宋体" w:hAnsi="宋体" w:cs="宋体" w:eastAsia="宋体" w:hint="default"/>
                            <w:spacing w:val="-41"/>
                            <w:sz w:val="20"/>
                            <w:szCs w:val="20"/>
                          </w:rPr>
                          <w:t>筹建计算机及电子产品的</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电源、电池等生产、销售</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20"/>
                            <w:szCs w:val="20"/>
                          </w:rPr>
                        </w:pPr>
                        <w:r>
                          <w:rPr>
                            <w:rFonts w:ascii="宋体"/>
                            <w:spacing w:val="-21"/>
                            <w:sz w:val="20"/>
                          </w:rPr>
                          <w:t>11,130,000.00</w:t>
                        </w:r>
                        <w:r>
                          <w:rPr>
                            <w:rFonts w:ascii="宋体"/>
                            <w:sz w:val="20"/>
                          </w:rPr>
                        </w: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83"/>
                          <w:jc w:val="right"/>
                          <w:rPr>
                            <w:rFonts w:ascii="宋体" w:hAnsi="宋体" w:cs="宋体" w:eastAsia="宋体" w:hint="default"/>
                            <w:sz w:val="20"/>
                            <w:szCs w:val="20"/>
                          </w:rPr>
                        </w:pPr>
                        <w:r>
                          <w:rPr>
                            <w:rFonts w:ascii="宋体"/>
                            <w:spacing w:val="-17"/>
                            <w:sz w:val="20"/>
                          </w:rPr>
                          <w:t>74.20</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82"/>
                          <w:jc w:val="right"/>
                          <w:rPr>
                            <w:rFonts w:ascii="宋体" w:hAnsi="宋体" w:cs="宋体" w:eastAsia="宋体" w:hint="default"/>
                            <w:sz w:val="20"/>
                            <w:szCs w:val="20"/>
                          </w:rPr>
                        </w:pPr>
                        <w:r>
                          <w:rPr>
                            <w:rFonts w:ascii="宋体"/>
                            <w:spacing w:val="-17"/>
                            <w:sz w:val="20"/>
                          </w:rPr>
                          <w:t>74.20</w:t>
                        </w:r>
                      </w:p>
                    </w:tc>
                    <w:tc>
                      <w:tcPr>
                        <w:tcW w:w="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97"/>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8"/>
                          <w:ind w:right="103"/>
                          <w:jc w:val="right"/>
                          <w:rPr>
                            <w:rFonts w:ascii="宋体" w:hAnsi="宋体" w:cs="宋体" w:eastAsia="宋体" w:hint="default"/>
                            <w:sz w:val="20"/>
                            <w:szCs w:val="20"/>
                          </w:rPr>
                        </w:pPr>
                        <w:r>
                          <w:rPr>
                            <w:rFonts w:ascii="宋体"/>
                            <w:spacing w:val="-21"/>
                            <w:sz w:val="20"/>
                          </w:rPr>
                          <w:t>11,800.10</w:t>
                        </w:r>
                        <w:r>
                          <w:rPr>
                            <w:rFonts w:ascii="宋体"/>
                            <w:sz w:val="20"/>
                          </w:rPr>
                        </w:r>
                      </w:p>
                    </w:tc>
                    <w:tc>
                      <w:tcPr>
                        <w:tcW w:w="888" w:type="dxa"/>
                        <w:tcBorders>
                          <w:top w:val="single" w:sz="2" w:space="0" w:color="000000"/>
                          <w:left w:val="single" w:sz="2" w:space="0" w:color="000000"/>
                          <w:bottom w:val="single" w:sz="2" w:space="0" w:color="000000"/>
                          <w:right w:val="nil" w:sz="6" w:space="0" w:color="auto"/>
                        </w:tcBorders>
                      </w:tcPr>
                      <w:p>
                        <w:pPr/>
                      </w:p>
                    </w:tc>
                  </w:tr>
                  <w:tr>
                    <w:trPr>
                      <w:trHeight w:val="498" w:hRule="exact"/>
                    </w:trPr>
                    <w:tc>
                      <w:tcPr>
                        <w:tcW w:w="13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8"/>
                          <w:ind w:left="122" w:right="0"/>
                          <w:jc w:val="left"/>
                          <w:rPr>
                            <w:rFonts w:ascii="宋体" w:hAnsi="宋体" w:cs="宋体" w:eastAsia="宋体" w:hint="default"/>
                            <w:sz w:val="20"/>
                            <w:szCs w:val="20"/>
                          </w:rPr>
                        </w:pPr>
                        <w:r>
                          <w:rPr>
                            <w:rFonts w:ascii="宋体" w:hAnsi="宋体" w:cs="宋体" w:eastAsia="宋体" w:hint="default"/>
                            <w:spacing w:val="-41"/>
                            <w:sz w:val="20"/>
                            <w:szCs w:val="20"/>
                          </w:rPr>
                          <w:t>广西长城</w:t>
                        </w:r>
                        <w:r>
                          <w:rPr>
                            <w:rFonts w:ascii="宋体" w:hAnsi="宋体" w:cs="宋体" w:eastAsia="宋体" w:hint="default"/>
                            <w:sz w:val="20"/>
                            <w:szCs w:val="20"/>
                          </w:rPr>
                        </w:r>
                      </w:p>
                    </w:tc>
                    <w:tc>
                      <w:tcPr>
                        <w:tcW w:w="793"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54"/>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156"/>
                          <w:jc w:val="left"/>
                          <w:rPr>
                            <w:rFonts w:ascii="宋体" w:hAnsi="宋体" w:cs="宋体" w:eastAsia="宋体" w:hint="default"/>
                            <w:sz w:val="20"/>
                            <w:szCs w:val="20"/>
                          </w:rPr>
                        </w:pPr>
                        <w:r>
                          <w:rPr>
                            <w:rFonts w:ascii="宋体" w:hAnsi="宋体" w:cs="宋体" w:eastAsia="宋体" w:hint="default"/>
                            <w:spacing w:val="-41"/>
                            <w:sz w:val="20"/>
                            <w:szCs w:val="20"/>
                          </w:rPr>
                          <w:t>广西</w:t>
                        </w:r>
                        <w:r>
                          <w:rPr>
                            <w:rFonts w:ascii="宋体" w:hAnsi="宋体" w:cs="宋体" w:eastAsia="宋体" w:hint="default"/>
                            <w:spacing w:val="-41"/>
                            <w:w w:val="100"/>
                            <w:sz w:val="20"/>
                            <w:szCs w:val="20"/>
                          </w:rPr>
                          <w:t> </w:t>
                        </w:r>
                        <w:r>
                          <w:rPr>
                            <w:rFonts w:ascii="宋体" w:hAnsi="宋体" w:cs="宋体" w:eastAsia="宋体" w:hint="default"/>
                            <w:spacing w:val="-41"/>
                            <w:sz w:val="20"/>
                            <w:szCs w:val="20"/>
                          </w:rPr>
                          <w:t>北海</w:t>
                        </w:r>
                        <w:r>
                          <w:rPr>
                            <w:rFonts w:ascii="宋体" w:hAnsi="宋体" w:cs="宋体" w:eastAsia="宋体" w:hint="default"/>
                            <w:sz w:val="20"/>
                            <w:szCs w:val="20"/>
                          </w:rPr>
                        </w:r>
                      </w:p>
                    </w:tc>
                    <w:tc>
                      <w:tcPr>
                        <w:tcW w:w="63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11"/>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2" w:space="0" w:color="000000"/>
                          <w:left w:val="single" w:sz="2" w:space="0" w:color="000000"/>
                          <w:bottom w:val="single" w:sz="12" w:space="0" w:color="000000"/>
                          <w:right w:val="single" w:sz="2" w:space="0" w:color="000000"/>
                        </w:tcBorders>
                      </w:tcPr>
                      <w:p>
                        <w:pPr>
                          <w:pStyle w:val="TableParagraph"/>
                          <w:spacing w:line="209" w:lineRule="exact"/>
                          <w:ind w:left="259" w:right="0"/>
                          <w:jc w:val="left"/>
                          <w:rPr>
                            <w:rFonts w:ascii="宋体" w:hAnsi="宋体" w:cs="宋体" w:eastAsia="宋体" w:hint="default"/>
                            <w:sz w:val="20"/>
                            <w:szCs w:val="20"/>
                          </w:rPr>
                        </w:pPr>
                        <w:r>
                          <w:rPr>
                            <w:rFonts w:ascii="宋体"/>
                            <w:spacing w:val="-17"/>
                            <w:sz w:val="20"/>
                          </w:rPr>
                          <w:t>3,000</w:t>
                        </w:r>
                      </w:p>
                      <w:p>
                        <w:pPr>
                          <w:pStyle w:val="TableParagraph"/>
                          <w:spacing w:line="251" w:lineRule="exact"/>
                          <w:ind w:left="299"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1952"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106"/>
                          <w:jc w:val="left"/>
                          <w:rPr>
                            <w:rFonts w:ascii="宋体" w:hAnsi="宋体" w:cs="宋体" w:eastAsia="宋体" w:hint="default"/>
                            <w:sz w:val="20"/>
                            <w:szCs w:val="20"/>
                          </w:rPr>
                        </w:pPr>
                        <w:r>
                          <w:rPr>
                            <w:rFonts w:ascii="宋体" w:hAnsi="宋体" w:cs="宋体" w:eastAsia="宋体" w:hint="default"/>
                            <w:spacing w:val="-43"/>
                            <w:sz w:val="20"/>
                            <w:szCs w:val="20"/>
                          </w:rPr>
                          <w:t>电子计算机硬件、电子产</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3"/>
                            <w:sz w:val="20"/>
                            <w:szCs w:val="20"/>
                          </w:rPr>
                          <w:t>品、液晶电视、等离子电</w:t>
                        </w:r>
                        <w:r>
                          <w:rPr>
                            <w:rFonts w:ascii="宋体" w:hAnsi="宋体" w:cs="宋体" w:eastAsia="宋体" w:hint="default"/>
                            <w:sz w:val="20"/>
                            <w:szCs w:val="20"/>
                          </w:rPr>
                        </w:r>
                      </w:p>
                    </w:tc>
                    <w:tc>
                      <w:tcPr>
                        <w:tcW w:w="14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宋体" w:hAnsi="宋体" w:cs="宋体" w:eastAsia="宋体" w:hint="default"/>
                            <w:sz w:val="20"/>
                            <w:szCs w:val="20"/>
                          </w:rPr>
                        </w:pPr>
                        <w:r>
                          <w:rPr>
                            <w:rFonts w:ascii="宋体"/>
                            <w:spacing w:val="-21"/>
                            <w:sz w:val="20"/>
                          </w:rPr>
                          <w:t>30,000,000.00</w:t>
                        </w:r>
                        <w:r>
                          <w:rPr>
                            <w:rFonts w:ascii="宋体"/>
                            <w:sz w:val="20"/>
                          </w:rPr>
                        </w:r>
                      </w:p>
                    </w:tc>
                    <w:tc>
                      <w:tcPr>
                        <w:tcW w:w="1378" w:type="dxa"/>
                        <w:tcBorders>
                          <w:top w:val="single" w:sz="2" w:space="0" w:color="000000"/>
                          <w:left w:val="single" w:sz="2" w:space="0" w:color="000000"/>
                          <w:bottom w:val="single" w:sz="12" w:space="0" w:color="000000"/>
                          <w:right w:val="single" w:sz="2" w:space="0" w:color="000000"/>
                        </w:tcBorders>
                      </w:tcPr>
                      <w:p>
                        <w:pPr/>
                      </w:p>
                    </w:tc>
                    <w:tc>
                      <w:tcPr>
                        <w:tcW w:w="7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3"/>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02"/>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8"/>
                          <w:ind w:right="196"/>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2" w:space="0" w:color="000000"/>
                          <w:left w:val="single" w:sz="2" w:space="0" w:color="000000"/>
                          <w:bottom w:val="single" w:sz="12" w:space="0" w:color="000000"/>
                          <w:right w:val="single" w:sz="2" w:space="0" w:color="000000"/>
                        </w:tcBorders>
                      </w:tcPr>
                      <w:p>
                        <w:pPr/>
                      </w:p>
                    </w:tc>
                    <w:tc>
                      <w:tcPr>
                        <w:tcW w:w="888" w:type="dxa"/>
                        <w:tcBorders>
                          <w:top w:val="single" w:sz="2" w:space="0" w:color="000000"/>
                          <w:left w:val="single" w:sz="2" w:space="0" w:color="000000"/>
                          <w:bottom w:val="single" w:sz="12" w:space="0" w:color="000000"/>
                          <w:right w:val="nil" w:sz="6" w:space="0" w:color="auto"/>
                        </w:tcBorders>
                      </w:tcPr>
                      <w:p>
                        <w:pPr/>
                      </w:p>
                    </w:tc>
                  </w:tr>
                </w:tbl>
                <w:p>
                  <w:pPr/>
                </w:p>
              </w:txbxContent>
            </v:textbox>
            <w10:wrap type="none"/>
          </v:shape>
        </w:pict>
      </w:r>
      <w:r>
        <w:rPr/>
        <w:t>五、企业合并及合并财务报表</w:t>
      </w:r>
      <w:r>
        <w:rPr>
          <w:spacing w:val="-107"/>
        </w:rPr>
        <w:t> </w:t>
      </w:r>
      <w:r>
        <w:rPr>
          <w:spacing w:val="-107"/>
        </w:rPr>
      </w:r>
      <w:r>
        <w:rPr>
          <w:w w:val="95"/>
        </w:rPr>
        <w:t>(一)</w:t>
        <w:tab/>
      </w:r>
      <w:r>
        <w:rPr/>
        <w:t>子公司</w:t>
      </w:r>
      <w:r>
        <w:rPr>
          <w:b w:val="0"/>
          <w:bCs w:val="0"/>
        </w:rPr>
      </w:r>
    </w:p>
    <w:p>
      <w:pPr>
        <w:spacing w:after="0" w:line="516" w:lineRule="auto"/>
        <w:jc w:val="left"/>
        <w:sectPr>
          <w:headerReference w:type="default" r:id="rId58"/>
          <w:footerReference w:type="default" r:id="rId59"/>
          <w:pgSz w:w="16840" w:h="11910" w:orient="landscape"/>
          <w:pgMar w:header="1080" w:footer="833" w:top="2020" w:bottom="1020" w:left="1300" w:right="1480"/>
          <w:pgNumType w:start="35"/>
        </w:sectPr>
      </w:pPr>
    </w:p>
    <w:p>
      <w:pPr>
        <w:spacing w:line="240" w:lineRule="auto" w:before="12"/>
        <w:rPr>
          <w:rFonts w:ascii="宋体" w:hAnsi="宋体" w:cs="宋体" w:eastAsia="宋体" w:hint="default"/>
          <w:b/>
          <w:bCs/>
          <w:sz w:val="17"/>
          <w:szCs w:val="17"/>
        </w:rPr>
      </w:pPr>
    </w:p>
    <w:tbl>
      <w:tblPr>
        <w:tblW w:w="0" w:type="auto"/>
        <w:jc w:val="left"/>
        <w:tblInd w:w="288" w:type="dxa"/>
        <w:tblLayout w:type="fixed"/>
        <w:tblCellMar>
          <w:top w:w="0" w:type="dxa"/>
          <w:left w:w="0" w:type="dxa"/>
          <w:bottom w:w="0" w:type="dxa"/>
          <w:right w:w="0" w:type="dxa"/>
        </w:tblCellMar>
        <w:tblLook w:val="01E0"/>
      </w:tblPr>
      <w:tblGrid>
        <w:gridCol w:w="1360"/>
        <w:gridCol w:w="793"/>
        <w:gridCol w:w="588"/>
        <w:gridCol w:w="630"/>
        <w:gridCol w:w="925"/>
        <w:gridCol w:w="1952"/>
        <w:gridCol w:w="1499"/>
        <w:gridCol w:w="1378"/>
        <w:gridCol w:w="748"/>
        <w:gridCol w:w="716"/>
        <w:gridCol w:w="640"/>
        <w:gridCol w:w="1496"/>
        <w:gridCol w:w="888"/>
      </w:tblGrid>
      <w:tr>
        <w:trPr>
          <w:trHeight w:val="1698" w:hRule="exact"/>
        </w:trPr>
        <w:tc>
          <w:tcPr>
            <w:tcW w:w="1360"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56"/>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7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193" w:right="190"/>
              <w:jc w:val="left"/>
              <w:rPr>
                <w:rFonts w:ascii="宋体" w:hAnsi="宋体" w:cs="宋体" w:eastAsia="宋体" w:hint="default"/>
                <w:sz w:val="20"/>
                <w:szCs w:val="20"/>
              </w:rPr>
            </w:pPr>
            <w:r>
              <w:rPr>
                <w:rFonts w:ascii="宋体" w:hAnsi="宋体" w:cs="宋体" w:eastAsia="宋体" w:hint="default"/>
                <w:b/>
                <w:bCs/>
                <w:sz w:val="20"/>
                <w:szCs w:val="20"/>
              </w:rPr>
              <w:t>公司</w:t>
            </w:r>
            <w:r>
              <w:rPr>
                <w:rFonts w:ascii="宋体" w:hAnsi="宋体" w:cs="宋体" w:eastAsia="宋体" w:hint="default"/>
                <w:b/>
                <w:bCs/>
                <w:spacing w:val="1"/>
                <w:w w:val="99"/>
                <w:sz w:val="20"/>
                <w:szCs w:val="20"/>
              </w:rPr>
              <w:t> </w:t>
            </w:r>
            <w:r>
              <w:rPr>
                <w:rFonts w:ascii="宋体" w:hAnsi="宋体" w:cs="宋体" w:eastAsia="宋体" w:hint="default"/>
                <w:b/>
                <w:bCs/>
                <w:sz w:val="20"/>
                <w:szCs w:val="20"/>
              </w:rPr>
              <w:t>类型</w:t>
            </w:r>
            <w:r>
              <w:rPr>
                <w:rFonts w:ascii="宋体" w:hAnsi="宋体" w:cs="宋体" w:eastAsia="宋体" w:hint="default"/>
                <w:sz w:val="20"/>
                <w:szCs w:val="20"/>
              </w:rPr>
            </w:r>
          </w:p>
        </w:tc>
        <w:tc>
          <w:tcPr>
            <w:tcW w:w="5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exact"/>
              <w:ind w:left="190" w:right="190"/>
              <w:jc w:val="both"/>
              <w:rPr>
                <w:rFonts w:ascii="宋体" w:hAnsi="宋体" w:cs="宋体" w:eastAsia="宋体" w:hint="default"/>
                <w:sz w:val="20"/>
                <w:szCs w:val="20"/>
              </w:rPr>
            </w:pPr>
            <w:r>
              <w:rPr>
                <w:rFonts w:ascii="宋体" w:hAnsi="宋体" w:cs="宋体" w:eastAsia="宋体" w:hint="default"/>
                <w:b/>
                <w:bCs/>
                <w:sz w:val="20"/>
                <w:szCs w:val="20"/>
              </w:rPr>
              <w:t>注</w:t>
            </w:r>
            <w:r>
              <w:rPr>
                <w:rFonts w:ascii="宋体" w:hAnsi="宋体" w:cs="宋体" w:eastAsia="宋体" w:hint="default"/>
                <w:b/>
                <w:bCs/>
                <w:w w:val="99"/>
                <w:sz w:val="20"/>
                <w:szCs w:val="20"/>
              </w:rPr>
              <w:t> </w:t>
            </w:r>
            <w:r>
              <w:rPr>
                <w:rFonts w:ascii="宋体" w:hAnsi="宋体" w:cs="宋体" w:eastAsia="宋体" w:hint="default"/>
                <w:b/>
                <w:bCs/>
                <w:sz w:val="20"/>
                <w:szCs w:val="20"/>
              </w:rPr>
              <w:t>册</w:t>
            </w:r>
            <w:r>
              <w:rPr>
                <w:rFonts w:ascii="宋体" w:hAnsi="宋体" w:cs="宋体" w:eastAsia="宋体" w:hint="default"/>
                <w:b/>
                <w:bCs/>
                <w:w w:val="99"/>
                <w:sz w:val="20"/>
                <w:szCs w:val="20"/>
              </w:rPr>
              <w:t> </w:t>
            </w:r>
            <w:r>
              <w:rPr>
                <w:rFonts w:ascii="宋体" w:hAnsi="宋体" w:cs="宋体" w:eastAsia="宋体" w:hint="default"/>
                <w:b/>
                <w:bCs/>
                <w:sz w:val="20"/>
                <w:szCs w:val="20"/>
              </w:rPr>
              <w:t>地</w:t>
            </w:r>
            <w:r>
              <w:rPr>
                <w:rFonts w:ascii="宋体" w:hAnsi="宋体" w:cs="宋体" w:eastAsia="宋体" w:hint="default"/>
                <w:sz w:val="20"/>
                <w:szCs w:val="20"/>
              </w:rPr>
            </w:r>
          </w:p>
        </w:tc>
        <w:tc>
          <w:tcPr>
            <w:tcW w:w="6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110" w:right="109"/>
              <w:jc w:val="left"/>
              <w:rPr>
                <w:rFonts w:ascii="宋体" w:hAnsi="宋体" w:cs="宋体" w:eastAsia="宋体" w:hint="default"/>
                <w:sz w:val="20"/>
                <w:szCs w:val="20"/>
              </w:rPr>
            </w:pPr>
            <w:r>
              <w:rPr>
                <w:rFonts w:ascii="宋体" w:hAnsi="宋体" w:cs="宋体" w:eastAsia="宋体" w:hint="default"/>
                <w:b/>
                <w:bCs/>
                <w:sz w:val="20"/>
                <w:szCs w:val="20"/>
              </w:rPr>
              <w:t>业务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c>
          <w:tcPr>
            <w:tcW w:w="9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257" w:right="257"/>
              <w:jc w:val="left"/>
              <w:rPr>
                <w:rFonts w:ascii="宋体" w:hAnsi="宋体" w:cs="宋体" w:eastAsia="宋体" w:hint="default"/>
                <w:sz w:val="20"/>
                <w:szCs w:val="20"/>
              </w:rPr>
            </w:pPr>
            <w:r>
              <w:rPr>
                <w:rFonts w:ascii="宋体" w:hAnsi="宋体" w:cs="宋体" w:eastAsia="宋体" w:hint="default"/>
                <w:b/>
                <w:bCs/>
                <w:sz w:val="20"/>
                <w:szCs w:val="20"/>
              </w:rPr>
              <w:t>注册</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资本</w:t>
            </w:r>
            <w:r>
              <w:rPr>
                <w:rFonts w:ascii="宋体" w:hAnsi="宋体" w:cs="宋体" w:eastAsia="宋体" w:hint="default"/>
                <w:sz w:val="20"/>
                <w:szCs w:val="20"/>
              </w:rPr>
            </w:r>
          </w:p>
        </w:tc>
        <w:tc>
          <w:tcPr>
            <w:tcW w:w="19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771" w:right="770"/>
              <w:jc w:val="center"/>
              <w:rPr>
                <w:rFonts w:ascii="宋体" w:hAnsi="宋体" w:cs="宋体" w:eastAsia="宋体" w:hint="default"/>
                <w:sz w:val="20"/>
                <w:szCs w:val="20"/>
              </w:rPr>
            </w:pPr>
            <w:r>
              <w:rPr>
                <w:rFonts w:ascii="宋体" w:hAnsi="宋体" w:cs="宋体" w:eastAsia="宋体" w:hint="default"/>
                <w:b/>
                <w:bCs/>
                <w:sz w:val="20"/>
                <w:szCs w:val="20"/>
              </w:rPr>
              <w:t>经营</w:t>
            </w:r>
            <w:r>
              <w:rPr>
                <w:rFonts w:ascii="宋体" w:hAnsi="宋体" w:cs="宋体" w:eastAsia="宋体" w:hint="default"/>
                <w:b/>
                <w:bCs/>
                <w:spacing w:val="1"/>
                <w:w w:val="99"/>
                <w:sz w:val="20"/>
                <w:szCs w:val="20"/>
              </w:rPr>
              <w:t> </w:t>
            </w:r>
            <w:r>
              <w:rPr>
                <w:rFonts w:ascii="宋体" w:hAnsi="宋体" w:cs="宋体" w:eastAsia="宋体" w:hint="default"/>
                <w:b/>
                <w:bCs/>
                <w:sz w:val="20"/>
                <w:szCs w:val="20"/>
              </w:rPr>
              <w:t>范围</w:t>
            </w:r>
            <w:r>
              <w:rPr>
                <w:rFonts w:ascii="宋体" w:hAnsi="宋体" w:cs="宋体" w:eastAsia="宋体" w:hint="default"/>
                <w:sz w:val="20"/>
                <w:szCs w:val="20"/>
              </w:rPr>
            </w:r>
          </w:p>
        </w:tc>
        <w:tc>
          <w:tcPr>
            <w:tcW w:w="14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243" w:right="244" w:firstLine="301"/>
              <w:jc w:val="left"/>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实际出资额</w:t>
            </w:r>
            <w:r>
              <w:rPr>
                <w:rFonts w:ascii="宋体" w:hAnsi="宋体" w:cs="宋体" w:eastAsia="宋体" w:hint="default"/>
                <w:sz w:val="20"/>
                <w:szCs w:val="20"/>
              </w:rPr>
            </w:r>
          </w:p>
        </w:tc>
        <w:tc>
          <w:tcPr>
            <w:tcW w:w="137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7"/>
                <w:szCs w:val="27"/>
              </w:rPr>
            </w:pPr>
          </w:p>
          <w:p>
            <w:pPr>
              <w:pStyle w:val="TableParagraph"/>
              <w:spacing w:line="240" w:lineRule="exact"/>
              <w:ind w:left="183" w:right="182"/>
              <w:jc w:val="both"/>
              <w:rPr>
                <w:rFonts w:ascii="宋体" w:hAnsi="宋体" w:cs="宋体" w:eastAsia="宋体" w:hint="default"/>
                <w:sz w:val="20"/>
                <w:szCs w:val="20"/>
              </w:rPr>
            </w:pPr>
            <w:r>
              <w:rPr>
                <w:rFonts w:ascii="宋体" w:hAnsi="宋体" w:cs="宋体" w:eastAsia="宋体" w:hint="default"/>
                <w:b/>
                <w:bCs/>
                <w:sz w:val="20"/>
                <w:szCs w:val="20"/>
              </w:rPr>
              <w:t>实质上构成</w:t>
            </w:r>
            <w:r>
              <w:rPr>
                <w:rFonts w:ascii="宋体" w:hAnsi="宋体" w:cs="宋体" w:eastAsia="宋体" w:hint="default"/>
                <w:b/>
                <w:bCs/>
                <w:w w:val="99"/>
                <w:sz w:val="20"/>
                <w:szCs w:val="20"/>
              </w:rPr>
              <w:t> </w:t>
            </w:r>
            <w:r>
              <w:rPr>
                <w:rFonts w:ascii="宋体" w:hAnsi="宋体" w:cs="宋体" w:eastAsia="宋体" w:hint="default"/>
                <w:b/>
                <w:bCs/>
                <w:sz w:val="20"/>
                <w:szCs w:val="20"/>
              </w:rPr>
              <w:t>对子公司净</w:t>
            </w:r>
            <w:r>
              <w:rPr>
                <w:rFonts w:ascii="宋体" w:hAnsi="宋体" w:cs="宋体" w:eastAsia="宋体" w:hint="default"/>
                <w:b/>
                <w:bCs/>
                <w:w w:val="99"/>
                <w:sz w:val="20"/>
                <w:szCs w:val="20"/>
              </w:rPr>
              <w:t> </w:t>
            </w:r>
            <w:r>
              <w:rPr>
                <w:rFonts w:ascii="宋体" w:hAnsi="宋体" w:cs="宋体" w:eastAsia="宋体" w:hint="default"/>
                <w:b/>
                <w:bCs/>
                <w:sz w:val="20"/>
                <w:szCs w:val="20"/>
              </w:rPr>
              <w:t>投资的其他</w:t>
            </w:r>
            <w:r>
              <w:rPr>
                <w:rFonts w:ascii="宋体" w:hAnsi="宋体" w:cs="宋体" w:eastAsia="宋体" w:hint="default"/>
                <w:b/>
                <w:bCs/>
                <w:w w:val="99"/>
                <w:sz w:val="20"/>
                <w:szCs w:val="20"/>
              </w:rPr>
              <w:t> </w:t>
            </w:r>
            <w:r>
              <w:rPr>
                <w:rFonts w:ascii="宋体" w:hAnsi="宋体" w:cs="宋体" w:eastAsia="宋体" w:hint="default"/>
                <w:b/>
                <w:bCs/>
                <w:sz w:val="20"/>
                <w:szCs w:val="20"/>
              </w:rPr>
              <w:t>项目余额</w:t>
            </w:r>
            <w:r>
              <w:rPr>
                <w:rFonts w:ascii="宋体" w:hAnsi="宋体" w:cs="宋体" w:eastAsia="宋体" w:hint="default"/>
                <w:sz w:val="20"/>
                <w:szCs w:val="20"/>
              </w:rPr>
            </w:r>
          </w:p>
        </w:tc>
        <w:tc>
          <w:tcPr>
            <w:tcW w:w="7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exact"/>
              <w:ind w:left="170" w:right="167" w:hanging="2"/>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20" w:lineRule="exact"/>
              <w:ind w:left="118"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7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27"/>
                <w:szCs w:val="27"/>
              </w:rPr>
            </w:pPr>
          </w:p>
          <w:p>
            <w:pPr>
              <w:pStyle w:val="TableParagraph"/>
              <w:spacing w:line="240" w:lineRule="exact"/>
              <w:ind w:left="154" w:right="151"/>
              <w:jc w:val="both"/>
              <w:rPr>
                <w:rFonts w:ascii="宋体" w:hAnsi="宋体" w:cs="宋体" w:eastAsia="宋体" w:hint="default"/>
                <w:sz w:val="20"/>
                <w:szCs w:val="20"/>
              </w:rPr>
            </w:pPr>
            <w:r>
              <w:rPr>
                <w:rFonts w:ascii="宋体" w:hAnsi="宋体" w:cs="宋体" w:eastAsia="宋体" w:hint="default"/>
                <w:b/>
                <w:bCs/>
                <w:sz w:val="20"/>
                <w:szCs w:val="20"/>
              </w:rPr>
              <w:t>表决</w:t>
            </w:r>
            <w:r>
              <w:rPr>
                <w:rFonts w:ascii="宋体" w:hAnsi="宋体" w:cs="宋体" w:eastAsia="宋体" w:hint="default"/>
                <w:b/>
                <w:bCs/>
                <w:spacing w:val="1"/>
                <w:w w:val="99"/>
                <w:sz w:val="20"/>
                <w:szCs w:val="20"/>
              </w:rPr>
              <w:t> </w:t>
            </w:r>
            <w:r>
              <w:rPr>
                <w:rFonts w:ascii="宋体" w:hAnsi="宋体" w:cs="宋体" w:eastAsia="宋体" w:hint="default"/>
                <w:b/>
                <w:bCs/>
                <w:sz w:val="20"/>
                <w:szCs w:val="20"/>
              </w:rPr>
              <w:t>权比</w:t>
            </w:r>
            <w:r>
              <w:rPr>
                <w:rFonts w:ascii="宋体" w:hAnsi="宋体" w:cs="宋体" w:eastAsia="宋体" w:hint="default"/>
                <w:b/>
                <w:bCs/>
                <w:spacing w:val="1"/>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p>
            <w:pPr>
              <w:pStyle w:val="TableParagraph"/>
              <w:spacing w:line="220" w:lineRule="exact"/>
              <w:ind w:left="105" w:right="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6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exact"/>
              <w:ind w:left="115" w:right="114"/>
              <w:jc w:val="both"/>
              <w:rPr>
                <w:rFonts w:ascii="宋体" w:hAnsi="宋体" w:cs="宋体" w:eastAsia="宋体" w:hint="default"/>
                <w:sz w:val="20"/>
                <w:szCs w:val="20"/>
              </w:rPr>
            </w:pPr>
            <w:r>
              <w:rPr>
                <w:rFonts w:ascii="宋体" w:hAnsi="宋体" w:cs="宋体" w:eastAsia="宋体" w:hint="default"/>
                <w:b/>
                <w:bCs/>
                <w:sz w:val="20"/>
                <w:szCs w:val="20"/>
              </w:rPr>
              <w:t>是否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合并</w:t>
            </w:r>
            <w:r>
              <w:rPr>
                <w:rFonts w:ascii="宋体" w:hAnsi="宋体" w:cs="宋体" w:eastAsia="宋体" w:hint="default"/>
                <w:b/>
                <w:bCs/>
                <w:spacing w:val="1"/>
                <w:w w:val="99"/>
                <w:sz w:val="20"/>
                <w:szCs w:val="20"/>
              </w:rPr>
              <w:t> </w:t>
            </w:r>
            <w:r>
              <w:rPr>
                <w:rFonts w:ascii="宋体" w:hAnsi="宋体" w:cs="宋体" w:eastAsia="宋体" w:hint="default"/>
                <w:b/>
                <w:bCs/>
                <w:sz w:val="20"/>
                <w:szCs w:val="20"/>
              </w:rPr>
              <w:t>报表</w:t>
            </w:r>
            <w:r>
              <w:rPr>
                <w:rFonts w:ascii="宋体" w:hAnsi="宋体" w:cs="宋体" w:eastAsia="宋体" w:hint="default"/>
                <w:sz w:val="20"/>
                <w:szCs w:val="20"/>
              </w:rPr>
            </w:r>
          </w:p>
        </w:tc>
        <w:tc>
          <w:tcPr>
            <w:tcW w:w="14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exact"/>
              <w:ind w:left="543" w:right="142" w:hanging="401"/>
              <w:jc w:val="left"/>
              <w:rPr>
                <w:rFonts w:ascii="宋体" w:hAnsi="宋体" w:cs="宋体" w:eastAsia="宋体" w:hint="default"/>
                <w:sz w:val="20"/>
                <w:szCs w:val="20"/>
              </w:rPr>
            </w:pPr>
            <w:r>
              <w:rPr>
                <w:rFonts w:ascii="宋体" w:hAnsi="宋体" w:cs="宋体" w:eastAsia="宋体" w:hint="default"/>
                <w:b/>
                <w:bCs/>
                <w:sz w:val="20"/>
                <w:szCs w:val="20"/>
              </w:rPr>
              <w:t>年末少数股东</w:t>
            </w:r>
            <w:r>
              <w:rPr>
                <w:rFonts w:ascii="宋体" w:hAnsi="宋体" w:cs="宋体" w:eastAsia="宋体" w:hint="default"/>
                <w:b/>
                <w:bCs/>
                <w:w w:val="99"/>
                <w:sz w:val="20"/>
                <w:szCs w:val="20"/>
              </w:rPr>
              <w:t> </w:t>
            </w:r>
            <w:r>
              <w:rPr>
                <w:rFonts w:ascii="宋体" w:hAnsi="宋体" w:cs="宋体" w:eastAsia="宋体" w:hint="default"/>
                <w:b/>
                <w:bCs/>
                <w:sz w:val="20"/>
                <w:szCs w:val="20"/>
              </w:rPr>
              <w:t>权益</w:t>
            </w:r>
            <w:r>
              <w:rPr>
                <w:rFonts w:ascii="宋体" w:hAnsi="宋体" w:cs="宋体" w:eastAsia="宋体" w:hint="default"/>
                <w:sz w:val="20"/>
                <w:szCs w:val="20"/>
              </w:rPr>
            </w:r>
          </w:p>
        </w:tc>
        <w:tc>
          <w:tcPr>
            <w:tcW w:w="888" w:type="dxa"/>
            <w:tcBorders>
              <w:top w:val="single" w:sz="12" w:space="0" w:color="000000"/>
              <w:left w:val="single" w:sz="2" w:space="0" w:color="000000"/>
              <w:bottom w:val="single" w:sz="2" w:space="0" w:color="000000"/>
              <w:right w:val="nil" w:sz="6" w:space="0" w:color="auto"/>
            </w:tcBorders>
          </w:tcPr>
          <w:p>
            <w:pPr>
              <w:pStyle w:val="TableParagraph"/>
              <w:spacing w:line="240" w:lineRule="exact" w:before="1"/>
              <w:ind w:left="140" w:right="140"/>
              <w:jc w:val="both"/>
              <w:rPr>
                <w:rFonts w:ascii="宋体" w:hAnsi="宋体" w:cs="宋体" w:eastAsia="宋体" w:hint="default"/>
                <w:sz w:val="20"/>
                <w:szCs w:val="20"/>
              </w:rPr>
            </w:pPr>
            <w:r>
              <w:rPr>
                <w:rFonts w:ascii="宋体" w:hAnsi="宋体" w:cs="宋体" w:eastAsia="宋体" w:hint="default"/>
                <w:b/>
                <w:bCs/>
                <w:sz w:val="20"/>
                <w:szCs w:val="20"/>
              </w:rPr>
              <w:t>少数股</w:t>
            </w:r>
            <w:r>
              <w:rPr>
                <w:rFonts w:ascii="宋体" w:hAnsi="宋体" w:cs="宋体" w:eastAsia="宋体" w:hint="default"/>
                <w:b/>
                <w:bCs/>
                <w:w w:val="99"/>
                <w:sz w:val="20"/>
                <w:szCs w:val="20"/>
              </w:rPr>
              <w:t> </w:t>
            </w:r>
            <w:r>
              <w:rPr>
                <w:rFonts w:ascii="宋体" w:hAnsi="宋体" w:cs="宋体" w:eastAsia="宋体" w:hint="default"/>
                <w:b/>
                <w:bCs/>
                <w:sz w:val="20"/>
                <w:szCs w:val="20"/>
              </w:rPr>
              <w:t>东权益</w:t>
            </w:r>
            <w:r>
              <w:rPr>
                <w:rFonts w:ascii="宋体" w:hAnsi="宋体" w:cs="宋体" w:eastAsia="宋体" w:hint="default"/>
                <w:b/>
                <w:bCs/>
                <w:w w:val="99"/>
                <w:sz w:val="20"/>
                <w:szCs w:val="20"/>
              </w:rPr>
              <w:t> </w:t>
            </w:r>
            <w:r>
              <w:rPr>
                <w:rFonts w:ascii="宋体" w:hAnsi="宋体" w:cs="宋体" w:eastAsia="宋体" w:hint="default"/>
                <w:b/>
                <w:bCs/>
                <w:sz w:val="20"/>
                <w:szCs w:val="20"/>
              </w:rPr>
              <w:t>中用于</w:t>
            </w:r>
            <w:r>
              <w:rPr>
                <w:rFonts w:ascii="宋体" w:hAnsi="宋体" w:cs="宋体" w:eastAsia="宋体" w:hint="default"/>
                <w:b/>
                <w:bCs/>
                <w:w w:val="99"/>
                <w:sz w:val="20"/>
                <w:szCs w:val="20"/>
              </w:rPr>
              <w:t> </w:t>
            </w:r>
            <w:r>
              <w:rPr>
                <w:rFonts w:ascii="宋体" w:hAnsi="宋体" w:cs="宋体" w:eastAsia="宋体" w:hint="default"/>
                <w:b/>
                <w:bCs/>
                <w:sz w:val="20"/>
                <w:szCs w:val="20"/>
              </w:rPr>
              <w:t>冲减少</w:t>
            </w:r>
            <w:r>
              <w:rPr>
                <w:rFonts w:ascii="宋体" w:hAnsi="宋体" w:cs="宋体" w:eastAsia="宋体" w:hint="default"/>
                <w:b/>
                <w:bCs/>
                <w:w w:val="99"/>
                <w:sz w:val="20"/>
                <w:szCs w:val="20"/>
              </w:rPr>
              <w:t> </w:t>
            </w:r>
            <w:r>
              <w:rPr>
                <w:rFonts w:ascii="宋体" w:hAnsi="宋体" w:cs="宋体" w:eastAsia="宋体" w:hint="default"/>
                <w:b/>
                <w:bCs/>
                <w:sz w:val="20"/>
                <w:szCs w:val="20"/>
              </w:rPr>
              <w:t>数股东</w:t>
            </w:r>
            <w:r>
              <w:rPr>
                <w:rFonts w:ascii="宋体" w:hAnsi="宋体" w:cs="宋体" w:eastAsia="宋体" w:hint="default"/>
                <w:b/>
                <w:bCs/>
                <w:w w:val="99"/>
                <w:sz w:val="20"/>
                <w:szCs w:val="20"/>
              </w:rPr>
              <w:t> </w:t>
            </w:r>
            <w:r>
              <w:rPr>
                <w:rFonts w:ascii="宋体" w:hAnsi="宋体" w:cs="宋体" w:eastAsia="宋体" w:hint="default"/>
                <w:b/>
                <w:bCs/>
                <w:sz w:val="20"/>
                <w:szCs w:val="20"/>
              </w:rPr>
              <w:t>损益的</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44" w:hRule="exact"/>
        </w:trPr>
        <w:tc>
          <w:tcPr>
            <w:tcW w:w="1360" w:type="dxa"/>
            <w:tcBorders>
              <w:top w:val="single" w:sz="2" w:space="0" w:color="000000"/>
              <w:left w:val="nil" w:sz="6" w:space="0" w:color="auto"/>
              <w:bottom w:val="single" w:sz="2" w:space="0" w:color="000000"/>
              <w:right w:val="single" w:sz="2" w:space="0" w:color="000000"/>
            </w:tcBorders>
          </w:tcPr>
          <w:p>
            <w:pPr/>
          </w:p>
        </w:tc>
        <w:tc>
          <w:tcPr>
            <w:tcW w:w="793" w:type="dxa"/>
            <w:tcBorders>
              <w:top w:val="single" w:sz="2" w:space="0" w:color="000000"/>
              <w:left w:val="single" w:sz="2" w:space="0" w:color="000000"/>
              <w:bottom w:val="single" w:sz="2" w:space="0" w:color="000000"/>
              <w:right w:val="single" w:sz="2" w:space="0" w:color="000000"/>
            </w:tcBorders>
          </w:tcPr>
          <w:p>
            <w:pPr/>
          </w:p>
        </w:tc>
        <w:tc>
          <w:tcPr>
            <w:tcW w:w="588" w:type="dxa"/>
            <w:tcBorders>
              <w:top w:val="single" w:sz="2" w:space="0" w:color="000000"/>
              <w:left w:val="single" w:sz="2" w:space="0" w:color="000000"/>
              <w:bottom w:val="single" w:sz="2" w:space="0" w:color="000000"/>
              <w:right w:val="single" w:sz="2" w:space="0" w:color="000000"/>
            </w:tcBorders>
          </w:tcPr>
          <w:p>
            <w:pPr/>
          </w:p>
        </w:tc>
        <w:tc>
          <w:tcPr>
            <w:tcW w:w="630" w:type="dxa"/>
            <w:tcBorders>
              <w:top w:val="single" w:sz="2" w:space="0" w:color="000000"/>
              <w:left w:val="single" w:sz="2" w:space="0" w:color="000000"/>
              <w:bottom w:val="single" w:sz="2" w:space="0" w:color="000000"/>
              <w:right w:val="single" w:sz="2" w:space="0" w:color="000000"/>
            </w:tcBorders>
          </w:tcPr>
          <w:p>
            <w:pPr/>
          </w:p>
        </w:tc>
        <w:tc>
          <w:tcPr>
            <w:tcW w:w="925"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20" w:lineRule="exact"/>
              <w:ind w:left="105" w:right="0"/>
              <w:jc w:val="left"/>
              <w:rPr>
                <w:rFonts w:ascii="宋体" w:hAnsi="宋体" w:cs="宋体" w:eastAsia="宋体" w:hint="default"/>
                <w:sz w:val="20"/>
                <w:szCs w:val="20"/>
              </w:rPr>
            </w:pPr>
            <w:r>
              <w:rPr>
                <w:rFonts w:ascii="宋体" w:hAnsi="宋体" w:cs="宋体" w:eastAsia="宋体" w:hint="default"/>
                <w:spacing w:val="-41"/>
                <w:sz w:val="20"/>
                <w:szCs w:val="20"/>
              </w:rPr>
              <w:t>视生产、销售</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single" w:sz="2" w:space="0" w:color="000000"/>
            </w:tcBorders>
          </w:tcPr>
          <w:p>
            <w:pPr/>
          </w:p>
        </w:tc>
        <w:tc>
          <w:tcPr>
            <w:tcW w:w="640" w:type="dxa"/>
            <w:tcBorders>
              <w:top w:val="single" w:sz="2" w:space="0" w:color="000000"/>
              <w:left w:val="single" w:sz="2" w:space="0" w:color="000000"/>
              <w:bottom w:val="single" w:sz="2" w:space="0" w:color="000000"/>
              <w:right w:val="single" w:sz="2" w:space="0" w:color="000000"/>
            </w:tcBorders>
          </w:tcPr>
          <w:p>
            <w:pPr/>
          </w:p>
        </w:tc>
        <w:tc>
          <w:tcPr>
            <w:tcW w:w="1496" w:type="dxa"/>
            <w:tcBorders>
              <w:top w:val="single" w:sz="2" w:space="0" w:color="000000"/>
              <w:left w:val="single" w:sz="2" w:space="0" w:color="000000"/>
              <w:bottom w:val="single" w:sz="2" w:space="0" w:color="000000"/>
              <w:right w:val="single" w:sz="2" w:space="0" w:color="000000"/>
            </w:tcBorders>
          </w:tcPr>
          <w:p>
            <w:pPr/>
          </w:p>
        </w:tc>
        <w:tc>
          <w:tcPr>
            <w:tcW w:w="888" w:type="dxa"/>
            <w:tcBorders>
              <w:top w:val="single" w:sz="2" w:space="0" w:color="000000"/>
              <w:left w:val="single" w:sz="2" w:space="0" w:color="000000"/>
              <w:bottom w:val="single" w:sz="2" w:space="0" w:color="000000"/>
              <w:right w:val="nil" w:sz="6" w:space="0" w:color="auto"/>
            </w:tcBorders>
          </w:tcPr>
          <w:p>
            <w:pPr/>
          </w:p>
        </w:tc>
      </w:tr>
      <w:tr>
        <w:trPr>
          <w:trHeight w:val="725" w:hRule="exact"/>
        </w:trPr>
        <w:tc>
          <w:tcPr>
            <w:tcW w:w="13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pacing w:val="-41"/>
                <w:sz w:val="20"/>
                <w:szCs w:val="20"/>
              </w:rPr>
              <w:t>海南长城</w:t>
            </w:r>
            <w:r>
              <w:rPr>
                <w:rFonts w:ascii="宋体" w:hAnsi="宋体" w:cs="宋体" w:eastAsia="宋体" w:hint="default"/>
                <w:sz w:val="20"/>
                <w:szCs w:val="20"/>
              </w:rPr>
            </w:r>
          </w:p>
        </w:tc>
        <w:tc>
          <w:tcPr>
            <w:tcW w:w="793"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before="120"/>
              <w:ind w:left="105" w:right="54"/>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pacing w:val="-41"/>
                <w:sz w:val="20"/>
                <w:szCs w:val="20"/>
              </w:rPr>
              <w:t>海南</w:t>
            </w:r>
            <w:r>
              <w:rPr>
                <w:rFonts w:ascii="宋体" w:hAnsi="宋体" w:cs="宋体" w:eastAsia="宋体" w:hint="default"/>
                <w:sz w:val="20"/>
                <w:szCs w:val="20"/>
              </w:rPr>
            </w:r>
          </w:p>
        </w:tc>
        <w:tc>
          <w:tcPr>
            <w:tcW w:w="63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before="120"/>
              <w:ind w:left="105" w:right="11"/>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2" w:space="0" w:color="000000"/>
              <w:left w:val="single" w:sz="2" w:space="0" w:color="000000"/>
              <w:bottom w:val="single" w:sz="2" w:space="0" w:color="000000"/>
              <w:right w:val="single" w:sz="2" w:space="0" w:color="000000"/>
            </w:tcBorders>
          </w:tcPr>
          <w:p>
            <w:pPr>
              <w:pStyle w:val="TableParagraph"/>
              <w:spacing w:line="251" w:lineRule="exact" w:before="78"/>
              <w:ind w:left="259" w:right="0"/>
              <w:jc w:val="left"/>
              <w:rPr>
                <w:rFonts w:ascii="宋体" w:hAnsi="宋体" w:cs="宋体" w:eastAsia="宋体" w:hint="default"/>
                <w:sz w:val="20"/>
                <w:szCs w:val="20"/>
              </w:rPr>
            </w:pPr>
            <w:r>
              <w:rPr>
                <w:rFonts w:ascii="宋体"/>
                <w:spacing w:val="-17"/>
                <w:sz w:val="20"/>
              </w:rPr>
              <w:t>1,600</w:t>
            </w:r>
          </w:p>
          <w:p>
            <w:pPr>
              <w:pStyle w:val="TableParagraph"/>
              <w:spacing w:line="251" w:lineRule="exact"/>
              <w:ind w:left="299"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1952"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106"/>
              <w:jc w:val="left"/>
              <w:rPr>
                <w:rFonts w:ascii="宋体" w:hAnsi="宋体" w:cs="宋体" w:eastAsia="宋体" w:hint="default"/>
                <w:sz w:val="20"/>
                <w:szCs w:val="20"/>
              </w:rPr>
            </w:pPr>
            <w:r>
              <w:rPr>
                <w:rFonts w:ascii="宋体" w:hAnsi="宋体" w:cs="宋体" w:eastAsia="宋体" w:hint="default"/>
                <w:spacing w:val="-41"/>
                <w:sz w:val="20"/>
                <w:szCs w:val="20"/>
              </w:rPr>
              <w:t>计算机及网络相关软硬</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3"/>
                <w:sz w:val="20"/>
                <w:szCs w:val="20"/>
              </w:rPr>
              <w:t>件产品的研发、销售及服</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务等</w:t>
            </w:r>
            <w:r>
              <w:rPr>
                <w:rFonts w:ascii="宋体" w:hAnsi="宋体" w:cs="宋体" w:eastAsia="宋体" w:hint="default"/>
                <w:sz w:val="20"/>
                <w:szCs w:val="20"/>
              </w:rPr>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16,000,000.00</w:t>
            </w:r>
            <w:r>
              <w:rPr>
                <w:rFonts w:ascii="宋体"/>
                <w:sz w:val="20"/>
              </w:rPr>
            </w:r>
          </w:p>
        </w:tc>
        <w:tc>
          <w:tcPr>
            <w:tcW w:w="1378" w:type="dxa"/>
            <w:tcBorders>
              <w:top w:val="single" w:sz="2" w:space="0" w:color="000000"/>
              <w:left w:val="single" w:sz="2" w:space="0" w:color="000000"/>
              <w:bottom w:val="single" w:sz="2" w:space="0" w:color="000000"/>
              <w:right w:val="single" w:sz="2" w:space="0" w:color="000000"/>
            </w:tcBorders>
          </w:tcPr>
          <w:p>
            <w:pPr/>
          </w:p>
        </w:tc>
        <w:tc>
          <w:tcPr>
            <w:tcW w:w="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96"/>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2" w:space="0" w:color="000000"/>
              <w:left w:val="single" w:sz="2" w:space="0" w:color="000000"/>
              <w:bottom w:val="single" w:sz="2" w:space="0" w:color="000000"/>
              <w:right w:val="single" w:sz="2" w:space="0" w:color="000000"/>
            </w:tcBorders>
          </w:tcPr>
          <w:p>
            <w:pPr/>
          </w:p>
        </w:tc>
        <w:tc>
          <w:tcPr>
            <w:tcW w:w="888" w:type="dxa"/>
            <w:tcBorders>
              <w:top w:val="single" w:sz="2" w:space="0" w:color="000000"/>
              <w:left w:val="single" w:sz="2" w:space="0" w:color="000000"/>
              <w:bottom w:val="single" w:sz="2" w:space="0" w:color="000000"/>
              <w:right w:val="nil" w:sz="6" w:space="0" w:color="auto"/>
            </w:tcBorders>
          </w:tcPr>
          <w:p>
            <w:pPr/>
          </w:p>
        </w:tc>
      </w:tr>
      <w:tr>
        <w:trPr>
          <w:trHeight w:val="739" w:hRule="exact"/>
        </w:trPr>
        <w:tc>
          <w:tcPr>
            <w:tcW w:w="13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0"/>
                <w:szCs w:val="10"/>
              </w:rPr>
            </w:pPr>
            <w:r>
              <w:rPr>
                <w:rFonts w:ascii="宋体" w:hAnsi="宋体" w:cs="宋体" w:eastAsia="宋体" w:hint="default"/>
                <w:spacing w:val="-41"/>
                <w:w w:val="100"/>
                <w:sz w:val="20"/>
                <w:szCs w:val="20"/>
              </w:rPr>
              <w:t>长城信</w:t>
            </w:r>
            <w:r>
              <w:rPr>
                <w:rFonts w:ascii="宋体" w:hAnsi="宋体" w:cs="宋体" w:eastAsia="宋体" w:hint="default"/>
                <w:spacing w:val="-40"/>
                <w:w w:val="100"/>
                <w:sz w:val="20"/>
                <w:szCs w:val="20"/>
              </w:rPr>
              <w:t>安</w:t>
            </w:r>
            <w:r>
              <w:rPr>
                <w:rFonts w:ascii="宋体" w:hAnsi="宋体" w:cs="宋体" w:eastAsia="宋体" w:hint="default"/>
                <w:spacing w:val="-26"/>
                <w:w w:val="99"/>
                <w:position w:val="10"/>
                <w:sz w:val="10"/>
                <w:szCs w:val="10"/>
              </w:rPr>
              <w:t>注</w:t>
            </w:r>
            <w:r>
              <w:rPr>
                <w:rFonts w:ascii="宋体" w:hAnsi="宋体" w:cs="宋体" w:eastAsia="宋体" w:hint="default"/>
                <w:w w:val="99"/>
                <w:position w:val="10"/>
                <w:sz w:val="10"/>
                <w:szCs w:val="10"/>
              </w:rPr>
              <w:t>2</w:t>
            </w:r>
            <w:r>
              <w:rPr>
                <w:rFonts w:ascii="宋体" w:hAnsi="宋体" w:cs="宋体" w:eastAsia="宋体" w:hint="default"/>
                <w:sz w:val="10"/>
                <w:szCs w:val="10"/>
              </w:rPr>
            </w:r>
          </w:p>
        </w:tc>
        <w:tc>
          <w:tcPr>
            <w:tcW w:w="793"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before="120"/>
              <w:ind w:left="105" w:right="54"/>
              <w:jc w:val="left"/>
              <w:rPr>
                <w:rFonts w:ascii="宋体" w:hAnsi="宋体" w:cs="宋体" w:eastAsia="宋体" w:hint="default"/>
                <w:sz w:val="20"/>
                <w:szCs w:val="20"/>
              </w:rPr>
            </w:pPr>
            <w:r>
              <w:rPr>
                <w:rFonts w:ascii="宋体" w:hAnsi="宋体" w:cs="宋体" w:eastAsia="宋体" w:hint="default"/>
                <w:spacing w:val="7"/>
                <w:sz w:val="20"/>
                <w:szCs w:val="20"/>
              </w:rPr>
              <w:t>有限责</w:t>
            </w:r>
            <w:r>
              <w:rPr>
                <w:rFonts w:ascii="宋体" w:hAnsi="宋体" w:cs="宋体" w:eastAsia="宋体" w:hint="default"/>
                <w:spacing w:val="-96"/>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588"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before="120"/>
              <w:ind w:left="105" w:right="53"/>
              <w:jc w:val="left"/>
              <w:rPr>
                <w:rFonts w:ascii="宋体" w:hAnsi="宋体" w:cs="宋体" w:eastAsia="宋体" w:hint="default"/>
                <w:sz w:val="20"/>
                <w:szCs w:val="20"/>
              </w:rPr>
            </w:pPr>
            <w:r>
              <w:rPr>
                <w:rFonts w:ascii="宋体" w:hAnsi="宋体" w:cs="宋体" w:eastAsia="宋体" w:hint="default"/>
                <w:spacing w:val="10"/>
                <w:sz w:val="20"/>
                <w:szCs w:val="20"/>
              </w:rPr>
              <w:t>广东</w:t>
            </w:r>
            <w:r>
              <w:rPr>
                <w:rFonts w:ascii="宋体" w:hAnsi="宋体" w:cs="宋体" w:eastAsia="宋体" w:hint="default"/>
                <w:spacing w:val="10"/>
                <w:w w:val="100"/>
                <w:sz w:val="20"/>
                <w:szCs w:val="20"/>
              </w:rPr>
              <w:t> </w:t>
            </w:r>
            <w:r>
              <w:rPr>
                <w:rFonts w:ascii="宋体" w:hAnsi="宋体" w:cs="宋体" w:eastAsia="宋体" w:hint="default"/>
                <w:spacing w:val="-41"/>
                <w:sz w:val="20"/>
                <w:szCs w:val="20"/>
              </w:rPr>
              <w:t>深圳</w:t>
            </w:r>
            <w:r>
              <w:rPr>
                <w:rFonts w:ascii="宋体" w:hAnsi="宋体" w:cs="宋体" w:eastAsia="宋体" w:hint="default"/>
                <w:sz w:val="20"/>
                <w:szCs w:val="20"/>
              </w:rPr>
            </w:r>
          </w:p>
        </w:tc>
        <w:tc>
          <w:tcPr>
            <w:tcW w:w="630"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before="120"/>
              <w:ind w:left="105" w:right="11"/>
              <w:jc w:val="left"/>
              <w:rPr>
                <w:rFonts w:ascii="宋体" w:hAnsi="宋体" w:cs="宋体" w:eastAsia="宋体" w:hint="default"/>
                <w:sz w:val="20"/>
                <w:szCs w:val="20"/>
              </w:rPr>
            </w:pPr>
            <w:r>
              <w:rPr>
                <w:rFonts w:ascii="宋体" w:hAnsi="宋体" w:cs="宋体" w:eastAsia="宋体" w:hint="default"/>
                <w:spacing w:val="25"/>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5" w:type="dxa"/>
            <w:tcBorders>
              <w:top w:val="single" w:sz="2" w:space="0" w:color="000000"/>
              <w:left w:val="single" w:sz="2" w:space="0" w:color="000000"/>
              <w:bottom w:val="single" w:sz="12" w:space="0" w:color="000000"/>
              <w:right w:val="single" w:sz="2" w:space="0" w:color="000000"/>
            </w:tcBorders>
          </w:tcPr>
          <w:p>
            <w:pPr>
              <w:pStyle w:val="TableParagraph"/>
              <w:spacing w:line="251" w:lineRule="exact" w:before="78"/>
              <w:ind w:left="259" w:right="0"/>
              <w:jc w:val="left"/>
              <w:rPr>
                <w:rFonts w:ascii="宋体" w:hAnsi="宋体" w:cs="宋体" w:eastAsia="宋体" w:hint="default"/>
                <w:sz w:val="20"/>
                <w:szCs w:val="20"/>
              </w:rPr>
            </w:pPr>
            <w:r>
              <w:rPr>
                <w:rFonts w:ascii="宋体"/>
                <w:spacing w:val="-17"/>
                <w:sz w:val="20"/>
              </w:rPr>
              <w:t>2,000</w:t>
            </w:r>
          </w:p>
          <w:p>
            <w:pPr>
              <w:pStyle w:val="TableParagraph"/>
              <w:spacing w:line="251" w:lineRule="exact"/>
              <w:ind w:left="299" w:right="0"/>
              <w:jc w:val="left"/>
              <w:rPr>
                <w:rFonts w:ascii="宋体" w:hAnsi="宋体" w:cs="宋体" w:eastAsia="宋体" w:hint="default"/>
                <w:sz w:val="20"/>
                <w:szCs w:val="20"/>
              </w:rPr>
            </w:pPr>
            <w:r>
              <w:rPr>
                <w:rFonts w:ascii="宋体" w:hAnsi="宋体" w:cs="宋体" w:eastAsia="宋体" w:hint="default"/>
                <w:spacing w:val="-41"/>
                <w:sz w:val="20"/>
                <w:szCs w:val="20"/>
              </w:rPr>
              <w:t>万元</w:t>
            </w:r>
            <w:r>
              <w:rPr>
                <w:rFonts w:ascii="宋体" w:hAnsi="宋体" w:cs="宋体" w:eastAsia="宋体" w:hint="default"/>
                <w:sz w:val="20"/>
                <w:szCs w:val="20"/>
              </w:rPr>
            </w:r>
          </w:p>
        </w:tc>
        <w:tc>
          <w:tcPr>
            <w:tcW w:w="1952" w:type="dxa"/>
            <w:tcBorders>
              <w:top w:val="single" w:sz="2" w:space="0" w:color="000000"/>
              <w:left w:val="single" w:sz="2" w:space="0" w:color="000000"/>
              <w:bottom w:val="single" w:sz="12" w:space="0" w:color="000000"/>
              <w:right w:val="single" w:sz="2" w:space="0" w:color="000000"/>
            </w:tcBorders>
          </w:tcPr>
          <w:p>
            <w:pPr>
              <w:pStyle w:val="TableParagraph"/>
              <w:spacing w:line="240" w:lineRule="exact"/>
              <w:ind w:left="105" w:right="106"/>
              <w:jc w:val="left"/>
              <w:rPr>
                <w:rFonts w:ascii="宋体" w:hAnsi="宋体" w:cs="宋体" w:eastAsia="宋体" w:hint="default"/>
                <w:sz w:val="20"/>
                <w:szCs w:val="20"/>
              </w:rPr>
            </w:pPr>
            <w:r>
              <w:rPr>
                <w:rFonts w:ascii="宋体" w:hAnsi="宋体" w:cs="宋体" w:eastAsia="宋体" w:hint="default"/>
                <w:spacing w:val="-41"/>
                <w:sz w:val="20"/>
                <w:szCs w:val="20"/>
              </w:rPr>
              <w:t>计算机及网络相关软硬</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3"/>
                <w:sz w:val="20"/>
                <w:szCs w:val="20"/>
              </w:rPr>
              <w:t>件产品的研发、销售及服</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pacing w:val="-41"/>
                <w:sz w:val="20"/>
                <w:szCs w:val="20"/>
              </w:rPr>
              <w:t>务等</w:t>
            </w:r>
            <w:r>
              <w:rPr>
                <w:rFonts w:ascii="宋体" w:hAnsi="宋体" w:cs="宋体" w:eastAsia="宋体" w:hint="default"/>
                <w:sz w:val="20"/>
                <w:szCs w:val="20"/>
              </w:rPr>
            </w:r>
          </w:p>
        </w:tc>
        <w:tc>
          <w:tcPr>
            <w:tcW w:w="14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20,000,000.00</w:t>
            </w:r>
            <w:r>
              <w:rPr>
                <w:rFonts w:ascii="宋体"/>
                <w:sz w:val="20"/>
              </w:rPr>
            </w:r>
          </w:p>
        </w:tc>
        <w:tc>
          <w:tcPr>
            <w:tcW w:w="1378" w:type="dxa"/>
            <w:tcBorders>
              <w:top w:val="single" w:sz="2" w:space="0" w:color="000000"/>
              <w:left w:val="single" w:sz="2" w:space="0" w:color="000000"/>
              <w:bottom w:val="single" w:sz="12" w:space="0" w:color="000000"/>
              <w:right w:val="single" w:sz="2" w:space="0" w:color="000000"/>
            </w:tcBorders>
          </w:tcPr>
          <w:p>
            <w:pPr/>
          </w:p>
        </w:tc>
        <w:tc>
          <w:tcPr>
            <w:tcW w:w="7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20"/>
                <w:szCs w:val="20"/>
              </w:rPr>
            </w:pPr>
            <w:r>
              <w:rPr>
                <w:rFonts w:ascii="宋体"/>
                <w:spacing w:val="-21"/>
                <w:sz w:val="20"/>
              </w:rPr>
              <w:t>100.00</w:t>
            </w:r>
            <w:r>
              <w:rPr>
                <w:rFonts w:ascii="宋体"/>
                <w:sz w:val="20"/>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21"/>
                <w:sz w:val="20"/>
              </w:rPr>
              <w:t>100.00</w:t>
            </w:r>
            <w:r>
              <w:rPr>
                <w:rFonts w:ascii="宋体"/>
                <w:sz w:val="20"/>
              </w:rPr>
            </w:r>
          </w:p>
        </w:tc>
        <w:tc>
          <w:tcPr>
            <w:tcW w:w="6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96"/>
              <w:jc w:val="right"/>
              <w:rPr>
                <w:rFonts w:ascii="宋体" w:hAnsi="宋体" w:cs="宋体" w:eastAsia="宋体" w:hint="default"/>
                <w:sz w:val="20"/>
                <w:szCs w:val="20"/>
              </w:rPr>
            </w:pPr>
            <w:r>
              <w:rPr>
                <w:rFonts w:ascii="宋体" w:hAnsi="宋体" w:cs="宋体" w:eastAsia="宋体" w:hint="default"/>
                <w:w w:val="100"/>
                <w:sz w:val="20"/>
                <w:szCs w:val="20"/>
              </w:rPr>
              <w:t>是</w:t>
            </w:r>
          </w:p>
        </w:tc>
        <w:tc>
          <w:tcPr>
            <w:tcW w:w="1496" w:type="dxa"/>
            <w:tcBorders>
              <w:top w:val="single" w:sz="2" w:space="0" w:color="000000"/>
              <w:left w:val="single" w:sz="2" w:space="0" w:color="000000"/>
              <w:bottom w:val="single" w:sz="12" w:space="0" w:color="000000"/>
              <w:right w:val="single" w:sz="2" w:space="0" w:color="000000"/>
            </w:tcBorders>
          </w:tcPr>
          <w:p>
            <w:pPr/>
          </w:p>
        </w:tc>
        <w:tc>
          <w:tcPr>
            <w:tcW w:w="888" w:type="dxa"/>
            <w:tcBorders>
              <w:top w:val="single" w:sz="2" w:space="0" w:color="000000"/>
              <w:left w:val="single" w:sz="2" w:space="0" w:color="000000"/>
              <w:bottom w:val="single" w:sz="12" w:space="0" w:color="000000"/>
              <w:right w:val="nil" w:sz="6" w:space="0" w:color="auto"/>
            </w:tcBorders>
          </w:tcPr>
          <w:p>
            <w:pPr/>
          </w:p>
        </w:tc>
      </w:tr>
    </w:tbl>
    <w:p>
      <w:pPr>
        <w:pStyle w:val="BodyText"/>
        <w:spacing w:line="240" w:lineRule="auto" w:before="70"/>
        <w:ind w:left="558" w:right="0"/>
        <w:jc w:val="left"/>
      </w:pPr>
      <w:r>
        <w:rPr/>
        <w:t>注</w:t>
      </w:r>
      <w:r>
        <w:rPr>
          <w:spacing w:val="-47"/>
        </w:rPr>
        <w:t> </w:t>
      </w:r>
      <w:r>
        <w:rPr/>
        <w:t>1</w:t>
      </w:r>
      <w:r>
        <w:rPr>
          <w:spacing w:val="-6"/>
        </w:rPr>
        <w:t> </w:t>
      </w:r>
      <w:r>
        <w:rPr/>
        <w:t>：本公司直接持有冠捷科技</w:t>
      </w:r>
      <w:r>
        <w:rPr>
          <w:spacing w:val="-47"/>
        </w:rPr>
        <w:t> </w:t>
      </w:r>
      <w:r>
        <w:rPr/>
        <w:t>200,000,000</w:t>
      </w:r>
      <w:r>
        <w:rPr>
          <w:spacing w:val="-48"/>
        </w:rPr>
        <w:t> </w:t>
      </w:r>
      <w:r>
        <w:rPr/>
        <w:t>股，通过长城香港间接持有冠捷科技</w:t>
      </w:r>
      <w:r>
        <w:rPr>
          <w:spacing w:val="-47"/>
        </w:rPr>
        <w:t> </w:t>
      </w:r>
      <w:r>
        <w:rPr/>
        <w:t>370,450,000</w:t>
      </w:r>
      <w:r>
        <w:rPr>
          <w:spacing w:val="-47"/>
        </w:rPr>
        <w:t> </w:t>
      </w:r>
      <w:r>
        <w:rPr/>
        <w:t>股，合计持有冠捷科技</w:t>
      </w:r>
      <w:r>
        <w:rPr>
          <w:spacing w:val="-48"/>
        </w:rPr>
        <w:t> </w:t>
      </w:r>
      <w:r>
        <w:rPr/>
        <w:t>570,450,000</w:t>
      </w:r>
      <w:r>
        <w:rPr>
          <w:spacing w:val="-47"/>
        </w:rPr>
        <w:t> </w:t>
      </w:r>
      <w:r>
        <w:rPr/>
        <w:t>股，投</w:t>
      </w:r>
    </w:p>
    <w:p>
      <w:pPr>
        <w:pStyle w:val="BodyText"/>
        <w:spacing w:line="300" w:lineRule="auto" w:before="72"/>
        <w:ind w:left="118" w:right="221"/>
        <w:jc w:val="both"/>
      </w:pPr>
      <w:r>
        <w:rPr/>
        <w:t>资总成本折合人民币金额为</w:t>
      </w:r>
      <w:r>
        <w:rPr>
          <w:spacing w:val="-63"/>
        </w:rPr>
        <w:t> </w:t>
      </w:r>
      <w:r>
        <w:rPr/>
        <w:t>1,812,576,642.64</w:t>
      </w:r>
      <w:r>
        <w:rPr>
          <w:spacing w:val="-63"/>
        </w:rPr>
        <w:t> </w:t>
      </w:r>
      <w:r>
        <w:rPr/>
        <w:t>元。本公司直接和间接持有冠捷科技</w:t>
      </w:r>
      <w:r>
        <w:rPr>
          <w:spacing w:val="-63"/>
        </w:rPr>
        <w:t> </w:t>
      </w:r>
      <w:r>
        <w:rPr/>
        <w:t>24.32%的股权，但在冠捷科技董事会的</w:t>
      </w:r>
      <w:r>
        <w:rPr>
          <w:spacing w:val="-63"/>
        </w:rPr>
        <w:t> </w:t>
      </w:r>
      <w:r>
        <w:rPr/>
        <w:t>9</w:t>
      </w:r>
      <w:r>
        <w:rPr>
          <w:spacing w:val="-63"/>
        </w:rPr>
        <w:t> </w:t>
      </w:r>
      <w:r>
        <w:rPr/>
        <w:t>个席位中，其中</w:t>
      </w:r>
      <w:r>
        <w:rPr>
          <w:spacing w:val="-63"/>
        </w:rPr>
        <w:t> </w:t>
      </w:r>
      <w:r>
        <w:rPr/>
        <w:t>5</w:t>
      </w:r>
      <w:r>
        <w:rPr>
          <w:spacing w:val="-63"/>
        </w:rPr>
        <w:t> </w:t>
      </w:r>
      <w:r>
        <w:rPr/>
        <w:t>位</w:t>
      </w:r>
      <w:r>
        <w:rPr>
          <w:w w:val="99"/>
        </w:rPr>
        <w:t> </w:t>
      </w:r>
      <w:r>
        <w:rPr>
          <w:spacing w:val="-2"/>
        </w:rPr>
        <w:t>为本公司及其联系人士的高级管理人员，形成了对冠捷科技的实质控制，因此将冠捷科技作为子公司纳入合并范围。截止本报告报出日，冠捷科技</w:t>
      </w:r>
      <w:r>
        <w:rPr>
          <w:spacing w:val="-74"/>
        </w:rPr>
        <w:t> </w:t>
      </w:r>
      <w:r>
        <w:rPr>
          <w:spacing w:val="-74"/>
        </w:rPr>
      </w:r>
      <w:r>
        <w:rPr/>
        <w:t>董事会成员为</w:t>
      </w:r>
      <w:r>
        <w:rPr>
          <w:spacing w:val="-57"/>
        </w:rPr>
        <w:t> </w:t>
      </w:r>
      <w:r>
        <w:rPr/>
        <w:t>9</w:t>
      </w:r>
      <w:r>
        <w:rPr>
          <w:spacing w:val="-57"/>
        </w:rPr>
        <w:t> </w:t>
      </w:r>
      <w:r>
        <w:rPr/>
        <w:t>人，本公司所占席位不变。</w:t>
      </w:r>
    </w:p>
    <w:p>
      <w:pPr>
        <w:pStyle w:val="BodyText"/>
        <w:spacing w:line="240" w:lineRule="auto" w:before="190"/>
        <w:ind w:left="558" w:right="0"/>
        <w:jc w:val="left"/>
      </w:pPr>
      <w:r>
        <w:rPr/>
        <w:t>注</w:t>
      </w:r>
      <w:r>
        <w:rPr>
          <w:spacing w:val="-56"/>
        </w:rPr>
        <w:t> </w:t>
      </w:r>
      <w:r>
        <w:rPr/>
        <w:t>2 </w:t>
      </w:r>
      <w:r>
        <w:rPr>
          <w:spacing w:val="-7"/>
        </w:rPr>
        <w:t>：本公司本期新设成立长城信安，长城信安于</w:t>
      </w:r>
      <w:r>
        <w:rPr>
          <w:spacing w:val="-56"/>
        </w:rPr>
        <w:t> </w:t>
      </w:r>
      <w:r>
        <w:rPr/>
        <w:t>2012</w:t>
      </w:r>
      <w:r>
        <w:rPr>
          <w:spacing w:val="-57"/>
        </w:rPr>
        <w:t> </w:t>
      </w:r>
      <w:r>
        <w:rPr/>
        <w:t>年</w:t>
      </w:r>
      <w:r>
        <w:rPr>
          <w:spacing w:val="-56"/>
        </w:rPr>
        <w:t> </w:t>
      </w:r>
      <w:r>
        <w:rPr/>
        <w:t>5</w:t>
      </w:r>
      <w:r>
        <w:rPr>
          <w:spacing w:val="-56"/>
        </w:rPr>
        <w:t> </w:t>
      </w:r>
      <w:r>
        <w:rPr/>
        <w:t>月</w:t>
      </w:r>
      <w:r>
        <w:rPr>
          <w:spacing w:val="-56"/>
        </w:rPr>
        <w:t> </w:t>
      </w:r>
      <w:r>
        <w:rPr/>
        <w:t>14</w:t>
      </w:r>
      <w:r>
        <w:rPr>
          <w:spacing w:val="-56"/>
        </w:rPr>
        <w:t> </w:t>
      </w:r>
      <w:r>
        <w:rPr>
          <w:spacing w:val="-3"/>
        </w:rPr>
        <w:t>日由深圳市市场监督管理局批准成立，营业执照注册号为</w:t>
      </w:r>
      <w:r>
        <w:rPr>
          <w:spacing w:val="-56"/>
        </w:rPr>
        <w:t> </w:t>
      </w:r>
      <w:r>
        <w:rPr/>
        <w:t>440301106231126，</w:t>
      </w:r>
    </w:p>
    <w:p>
      <w:pPr>
        <w:pStyle w:val="BodyText"/>
        <w:spacing w:line="355" w:lineRule="auto" w:before="140"/>
        <w:ind w:left="118" w:right="221"/>
        <w:jc w:val="both"/>
      </w:pPr>
      <w:r>
        <w:rPr/>
        <w:t>注册资本为人民币</w:t>
      </w:r>
      <w:r>
        <w:rPr>
          <w:spacing w:val="-51"/>
        </w:rPr>
        <w:t> </w:t>
      </w:r>
      <w:r>
        <w:rPr/>
        <w:t>2</w:t>
      </w:r>
      <w:r>
        <w:rPr>
          <w:spacing w:val="-51"/>
        </w:rPr>
        <w:t> </w:t>
      </w:r>
      <w:r>
        <w:rPr/>
        <w:t>千万元，法定代表人为钟际民，住所为深圳市南山区高新区中区科发路</w:t>
      </w:r>
      <w:r>
        <w:rPr>
          <w:spacing w:val="-50"/>
        </w:rPr>
        <w:t> </w:t>
      </w:r>
      <w:r>
        <w:rPr/>
        <w:t>3</w:t>
      </w:r>
      <w:r>
        <w:rPr>
          <w:spacing w:val="-51"/>
        </w:rPr>
        <w:t> </w:t>
      </w:r>
      <w:r>
        <w:rPr/>
        <w:t>号长城电脑大厦</w:t>
      </w:r>
      <w:r>
        <w:rPr>
          <w:spacing w:val="-51"/>
        </w:rPr>
        <w:t> </w:t>
      </w:r>
      <w:r>
        <w:rPr/>
        <w:t>1</w:t>
      </w:r>
      <w:r>
        <w:rPr>
          <w:spacing w:val="-51"/>
        </w:rPr>
        <w:t> </w:t>
      </w:r>
      <w:r>
        <w:rPr/>
        <w:t>号楼</w:t>
      </w:r>
      <w:r>
        <w:rPr>
          <w:spacing w:val="-51"/>
        </w:rPr>
        <w:t> </w:t>
      </w:r>
      <w:r>
        <w:rPr/>
        <w:t>2</w:t>
      </w:r>
      <w:r>
        <w:rPr>
          <w:spacing w:val="-51"/>
        </w:rPr>
        <w:t> </w:t>
      </w:r>
      <w:r>
        <w:rPr/>
        <w:t>层。截止</w:t>
      </w:r>
      <w:r>
        <w:rPr>
          <w:spacing w:val="-51"/>
        </w:rPr>
        <w:t> </w:t>
      </w:r>
      <w:r>
        <w:rPr/>
        <w:t>2012</w:t>
      </w:r>
      <w:r>
        <w:rPr>
          <w:spacing w:val="-51"/>
        </w:rPr>
        <w:t> </w:t>
      </w:r>
      <w:r>
        <w:rPr/>
        <w:t>年</w:t>
      </w:r>
      <w:r>
        <w:rPr>
          <w:spacing w:val="-51"/>
        </w:rPr>
        <w:t> </w:t>
      </w:r>
      <w:r>
        <w:rPr/>
        <w:t>12</w:t>
      </w:r>
      <w:r>
        <w:rPr>
          <w:spacing w:val="-50"/>
        </w:rPr>
        <w:t> </w:t>
      </w:r>
      <w:r>
        <w:rPr/>
        <w:t>月</w:t>
      </w:r>
      <w:r>
        <w:rPr>
          <w:spacing w:val="-51"/>
        </w:rPr>
        <w:t> </w:t>
      </w:r>
      <w:r>
        <w:rPr/>
        <w:t>31</w:t>
      </w:r>
      <w:r>
        <w:rPr>
          <w:w w:val="99"/>
        </w:rPr>
        <w:t> </w:t>
      </w:r>
      <w:r>
        <w:rPr/>
        <w:t>日，本公司持有</w:t>
      </w:r>
      <w:r>
        <w:rPr>
          <w:spacing w:val="-62"/>
        </w:rPr>
        <w:t> </w:t>
      </w:r>
      <w:r>
        <w:rPr/>
        <w:t>100%股权。</w:t>
      </w:r>
    </w:p>
    <w:p>
      <w:pPr>
        <w:spacing w:after="0" w:line="355" w:lineRule="auto"/>
        <w:jc w:val="both"/>
        <w:sectPr>
          <w:pgSz w:w="16840" w:h="11910" w:orient="landscape"/>
          <w:pgMar w:header="1080" w:footer="833" w:top="2020" w:bottom="1020" w:left="1300" w:right="1200"/>
        </w:sectPr>
      </w:pPr>
    </w:p>
    <w:p>
      <w:pPr>
        <w:spacing w:line="240" w:lineRule="auto" w:before="2"/>
        <w:rPr>
          <w:rFonts w:ascii="宋体" w:hAnsi="宋体" w:cs="宋体" w:eastAsia="宋体" w:hint="default"/>
          <w:sz w:val="28"/>
          <w:szCs w:val="28"/>
        </w:rPr>
      </w:pPr>
    </w:p>
    <w:p>
      <w:pPr>
        <w:tabs>
          <w:tab w:pos="1375" w:val="left" w:leader="none"/>
        </w:tabs>
        <w:spacing w:line="424" w:lineRule="auto" w:before="31"/>
        <w:ind w:left="682" w:right="4314" w:firstLine="9"/>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本年合并财务报表合并范围的变动</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27"/>
          <w:sz w:val="22"/>
          <w:szCs w:val="22"/>
        </w:rPr>
        <w:t> </w:t>
      </w:r>
      <w:r>
        <w:rPr>
          <w:rFonts w:ascii="宋体" w:hAnsi="宋体" w:cs="宋体" w:eastAsia="宋体" w:hint="default"/>
          <w:sz w:val="22"/>
          <w:szCs w:val="22"/>
        </w:rPr>
        <w:t>本年度新纳入合并范围的公司情况</w:t>
      </w:r>
    </w:p>
    <w:p>
      <w:pPr>
        <w:spacing w:line="240" w:lineRule="auto" w:before="11"/>
        <w:rPr>
          <w:rFonts w:ascii="宋体" w:hAnsi="宋体" w:cs="宋体" w:eastAsia="宋体" w:hint="default"/>
          <w:sz w:val="23"/>
          <w:szCs w:val="23"/>
        </w:rPr>
      </w:pPr>
    </w:p>
    <w:tbl>
      <w:tblPr>
        <w:tblW w:w="0" w:type="auto"/>
        <w:jc w:val="left"/>
        <w:tblInd w:w="214" w:type="dxa"/>
        <w:tblLayout w:type="fixed"/>
        <w:tblCellMar>
          <w:top w:w="0" w:type="dxa"/>
          <w:left w:w="0" w:type="dxa"/>
          <w:bottom w:w="0" w:type="dxa"/>
          <w:right w:w="0" w:type="dxa"/>
        </w:tblCellMar>
        <w:tblLook w:val="01E0"/>
      </w:tblPr>
      <w:tblGrid>
        <w:gridCol w:w="2813"/>
        <w:gridCol w:w="1512"/>
        <w:gridCol w:w="1163"/>
        <w:gridCol w:w="1567"/>
        <w:gridCol w:w="1471"/>
      </w:tblGrid>
      <w:tr>
        <w:trPr>
          <w:trHeight w:val="738" w:hRule="exact"/>
        </w:trPr>
        <w:tc>
          <w:tcPr>
            <w:tcW w:w="2813"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51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249" w:right="250"/>
              <w:jc w:val="left"/>
              <w:rPr>
                <w:rFonts w:ascii="宋体" w:hAnsi="宋体" w:cs="宋体" w:eastAsia="宋体" w:hint="default"/>
                <w:sz w:val="20"/>
                <w:szCs w:val="20"/>
              </w:rPr>
            </w:pPr>
            <w:r>
              <w:rPr>
                <w:rFonts w:ascii="宋体" w:hAnsi="宋体" w:cs="宋体" w:eastAsia="宋体" w:hint="default"/>
                <w:b/>
                <w:bCs/>
                <w:sz w:val="20"/>
                <w:szCs w:val="20"/>
              </w:rPr>
              <w:t>新纳入合并</w:t>
            </w:r>
            <w:r>
              <w:rPr>
                <w:rFonts w:ascii="宋体" w:hAnsi="宋体" w:cs="宋体" w:eastAsia="宋体" w:hint="default"/>
                <w:b/>
                <w:bCs/>
                <w:spacing w:val="1"/>
                <w:w w:val="99"/>
                <w:sz w:val="20"/>
                <w:szCs w:val="20"/>
              </w:rPr>
              <w:t> </w:t>
            </w:r>
            <w:r>
              <w:rPr>
                <w:rFonts w:ascii="宋体" w:hAnsi="宋体" w:cs="宋体" w:eastAsia="宋体" w:hint="default"/>
                <w:b/>
                <w:bCs/>
                <w:sz w:val="20"/>
                <w:szCs w:val="20"/>
              </w:rPr>
              <w:t>范围的原因</w:t>
            </w:r>
            <w:r>
              <w:rPr>
                <w:rFonts w:ascii="宋体" w:hAnsi="宋体" w:cs="宋体" w:eastAsia="宋体" w:hint="default"/>
                <w:sz w:val="20"/>
                <w:szCs w:val="20"/>
              </w:rPr>
            </w:r>
          </w:p>
        </w:tc>
        <w:tc>
          <w:tcPr>
            <w:tcW w:w="116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0"/>
                <w:szCs w:val="20"/>
              </w:rPr>
            </w:pPr>
            <w:r>
              <w:rPr>
                <w:rFonts w:ascii="宋体" w:hAnsi="宋体" w:cs="宋体" w:eastAsia="宋体" w:hint="default"/>
                <w:b/>
                <w:bCs/>
                <w:sz w:val="20"/>
                <w:szCs w:val="20"/>
              </w:rPr>
              <w:t>年末净资产</w:t>
            </w:r>
            <w:r>
              <w:rPr>
                <w:rFonts w:ascii="宋体" w:hAnsi="宋体" w:cs="宋体" w:eastAsia="宋体" w:hint="default"/>
                <w:sz w:val="20"/>
                <w:szCs w:val="20"/>
              </w:rPr>
            </w:r>
          </w:p>
        </w:tc>
        <w:tc>
          <w:tcPr>
            <w:tcW w:w="1471"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33" w:right="0"/>
              <w:jc w:val="left"/>
              <w:rPr>
                <w:rFonts w:ascii="宋体" w:hAnsi="宋体" w:cs="宋体" w:eastAsia="宋体" w:hint="default"/>
                <w:sz w:val="20"/>
                <w:szCs w:val="20"/>
              </w:rPr>
            </w:pPr>
            <w:r>
              <w:rPr>
                <w:rFonts w:ascii="宋体" w:hAnsi="宋体" w:cs="宋体" w:eastAsia="宋体" w:hint="default"/>
                <w:b/>
                <w:bCs/>
                <w:sz w:val="20"/>
                <w:szCs w:val="20"/>
              </w:rPr>
              <w:t>本年净利润</w:t>
            </w:r>
            <w:r>
              <w:rPr>
                <w:rFonts w:ascii="宋体" w:hAnsi="宋体" w:cs="宋体" w:eastAsia="宋体" w:hint="default"/>
                <w:sz w:val="20"/>
                <w:szCs w:val="20"/>
              </w:rPr>
            </w:r>
          </w:p>
        </w:tc>
      </w:tr>
      <w:tr>
        <w:trPr>
          <w:trHeight w:val="346" w:hRule="exact"/>
        </w:trPr>
        <w:tc>
          <w:tcPr>
            <w:tcW w:w="28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07" w:right="0"/>
              <w:jc w:val="left"/>
              <w:rPr>
                <w:rFonts w:ascii="宋体" w:hAnsi="宋体" w:cs="宋体" w:eastAsia="宋体" w:hint="default"/>
                <w:sz w:val="20"/>
                <w:szCs w:val="20"/>
              </w:rPr>
            </w:pPr>
            <w:r>
              <w:rPr>
                <w:rFonts w:ascii="宋体" w:hAnsi="宋体" w:cs="宋体" w:eastAsia="宋体" w:hint="default"/>
                <w:sz w:val="20"/>
                <w:szCs w:val="20"/>
              </w:rPr>
              <w:t>长城信安</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352"/>
              <w:jc w:val="right"/>
              <w:rPr>
                <w:rFonts w:ascii="宋体" w:hAnsi="宋体" w:cs="宋体" w:eastAsia="宋体" w:hint="default"/>
                <w:sz w:val="20"/>
                <w:szCs w:val="20"/>
              </w:rPr>
            </w:pPr>
            <w:r>
              <w:rPr>
                <w:rFonts w:ascii="宋体" w:hAnsi="宋体" w:cs="宋体" w:eastAsia="宋体" w:hint="default"/>
                <w:spacing w:val="-1"/>
                <w:sz w:val="20"/>
                <w:szCs w:val="20"/>
              </w:rPr>
              <w:t>新设成立</w:t>
            </w:r>
            <w:r>
              <w:rPr>
                <w:rFonts w:ascii="宋体" w:hAnsi="宋体" w:cs="宋体" w:eastAsia="宋体" w:hint="default"/>
                <w:sz w:val="20"/>
                <w:szCs w:val="20"/>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7"/>
                <w:sz w:val="20"/>
              </w:rPr>
              <w:t>4,160,826.65</w:t>
            </w:r>
            <w:r>
              <w:rPr>
                <w:rFonts w:ascii="宋体"/>
                <w:sz w:val="20"/>
              </w:rPr>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98"/>
              <w:jc w:val="right"/>
              <w:rPr>
                <w:rFonts w:ascii="宋体" w:hAnsi="宋体" w:cs="宋体" w:eastAsia="宋体" w:hint="default"/>
                <w:sz w:val="20"/>
                <w:szCs w:val="20"/>
              </w:rPr>
            </w:pPr>
            <w:r>
              <w:rPr>
                <w:rFonts w:ascii="宋体"/>
                <w:spacing w:val="-17"/>
                <w:sz w:val="20"/>
              </w:rPr>
              <w:t>-15,839,173.35</w:t>
            </w:r>
            <w:r>
              <w:rPr>
                <w:rFonts w:ascii="宋体"/>
                <w:sz w:val="20"/>
              </w:rPr>
            </w:r>
          </w:p>
        </w:tc>
      </w:tr>
      <w:tr>
        <w:trPr>
          <w:trHeight w:val="782" w:hRule="exact"/>
        </w:trPr>
        <w:tc>
          <w:tcPr>
            <w:tcW w:w="2813" w:type="dxa"/>
            <w:tcBorders>
              <w:top w:val="single" w:sz="2" w:space="0" w:color="000000"/>
              <w:left w:val="nil" w:sz="6" w:space="0" w:color="auto"/>
              <w:bottom w:val="single" w:sz="2" w:space="0" w:color="000000"/>
              <w:right w:val="single" w:sz="2" w:space="0" w:color="000000"/>
            </w:tcBorders>
          </w:tcPr>
          <w:p>
            <w:pPr>
              <w:pStyle w:val="TableParagraph"/>
              <w:tabs>
                <w:tab w:pos="2005" w:val="left" w:leader="none"/>
              </w:tabs>
              <w:spacing w:line="228" w:lineRule="exact"/>
              <w:ind w:left="107" w:right="0"/>
              <w:jc w:val="left"/>
              <w:rPr>
                <w:rFonts w:ascii="宋体" w:hAnsi="宋体" w:cs="宋体" w:eastAsia="宋体" w:hint="default"/>
                <w:sz w:val="20"/>
                <w:szCs w:val="20"/>
              </w:rPr>
            </w:pPr>
            <w:r>
              <w:rPr>
                <w:rFonts w:ascii="宋体"/>
                <w:spacing w:val="-1"/>
                <w:sz w:val="20"/>
              </w:rPr>
              <w:t>Top</w:t>
              <w:tab/>
              <w:t>Victory</w:t>
            </w:r>
            <w:r>
              <w:rPr>
                <w:rFonts w:ascii="宋体"/>
                <w:sz w:val="20"/>
              </w:rPr>
            </w:r>
          </w:p>
          <w:p>
            <w:pPr>
              <w:pStyle w:val="TableParagraph"/>
              <w:spacing w:line="260" w:lineRule="exact" w:before="24"/>
              <w:ind w:left="107" w:right="699"/>
              <w:jc w:val="left"/>
              <w:rPr>
                <w:rFonts w:ascii="宋体" w:hAnsi="宋体" w:cs="宋体" w:eastAsia="宋体" w:hint="default"/>
                <w:sz w:val="20"/>
                <w:szCs w:val="20"/>
              </w:rPr>
            </w:pPr>
            <w:r>
              <w:rPr>
                <w:rFonts w:ascii="宋体"/>
                <w:spacing w:val="-1"/>
                <w:sz w:val="20"/>
              </w:rPr>
              <w:t>Electronics(Pingtan)</w:t>
            </w:r>
            <w:r>
              <w:rPr>
                <w:rFonts w:ascii="宋体"/>
                <w:spacing w:val="-88"/>
                <w:sz w:val="20"/>
              </w:rPr>
              <w:t> </w:t>
            </w:r>
            <w:r>
              <w:rPr>
                <w:rFonts w:ascii="宋体"/>
                <w:spacing w:val="-88"/>
                <w:sz w:val="20"/>
              </w:rPr>
            </w:r>
            <w:r>
              <w:rPr>
                <w:rFonts w:ascii="宋体"/>
                <w:sz w:val="20"/>
              </w:rPr>
              <w:t>Company</w:t>
            </w:r>
            <w:r>
              <w:rPr>
                <w:rFonts w:ascii="宋体"/>
                <w:spacing w:val="-7"/>
                <w:sz w:val="20"/>
              </w:rPr>
              <w:t> </w:t>
            </w:r>
            <w:r>
              <w:rPr>
                <w:rFonts w:ascii="宋体"/>
                <w:sz w:val="20"/>
              </w:rPr>
              <w:t>Limited</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352"/>
              <w:jc w:val="right"/>
              <w:rPr>
                <w:rFonts w:ascii="宋体" w:hAnsi="宋体" w:cs="宋体" w:eastAsia="宋体" w:hint="default"/>
                <w:sz w:val="20"/>
                <w:szCs w:val="20"/>
              </w:rPr>
            </w:pPr>
            <w:r>
              <w:rPr>
                <w:rFonts w:ascii="宋体" w:hAnsi="宋体" w:cs="宋体" w:eastAsia="宋体" w:hint="default"/>
                <w:spacing w:val="-1"/>
                <w:sz w:val="20"/>
                <w:szCs w:val="20"/>
              </w:rPr>
              <w:t>新设成立</w:t>
            </w:r>
            <w:r>
              <w:rPr>
                <w:rFonts w:ascii="宋体" w:hAnsi="宋体" w:cs="宋体" w:eastAsia="宋体" w:hint="default"/>
                <w:sz w:val="20"/>
                <w:szCs w:val="20"/>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7"/>
                <w:sz w:val="20"/>
              </w:rPr>
              <w:t>18,768,503.00</w:t>
            </w:r>
            <w:r>
              <w:rPr>
                <w:rFonts w:ascii="宋体"/>
                <w:sz w:val="20"/>
              </w:rPr>
            </w:r>
          </w:p>
        </w:tc>
        <w:tc>
          <w:tcPr>
            <w:tcW w:w="14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宋体" w:hAnsi="宋体" w:cs="宋体" w:eastAsia="宋体" w:hint="default"/>
                <w:sz w:val="20"/>
                <w:szCs w:val="20"/>
              </w:rPr>
            </w:pPr>
            <w:r>
              <w:rPr>
                <w:rFonts w:ascii="宋体"/>
                <w:spacing w:val="-17"/>
                <w:sz w:val="20"/>
              </w:rPr>
              <w:t>-88,370.38</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60"/>
          <w:footerReference w:type="default" r:id="rId61"/>
          <w:pgSz w:w="11910" w:h="16840"/>
          <w:pgMar w:header="938" w:footer="844" w:top="1880" w:bottom="1040" w:left="1460" w:right="1440"/>
          <w:pgNumType w:start="37"/>
        </w:sectPr>
      </w:pPr>
    </w:p>
    <w:p>
      <w:pPr>
        <w:spacing w:line="228" w:lineRule="exact" w:before="0"/>
        <w:ind w:left="241" w:right="-10" w:firstLine="0"/>
        <w:jc w:val="left"/>
        <w:rPr>
          <w:rFonts w:ascii="宋体" w:hAnsi="宋体" w:cs="宋体" w:eastAsia="宋体" w:hint="default"/>
          <w:sz w:val="20"/>
          <w:szCs w:val="20"/>
        </w:rPr>
      </w:pPr>
      <w:r>
        <w:rPr>
          <w:rFonts w:ascii="宋体" w:hAnsi="宋体" w:cs="宋体" w:eastAsia="宋体" w:hint="default"/>
          <w:spacing w:val="-1"/>
          <w:sz w:val="20"/>
          <w:szCs w:val="20"/>
        </w:rPr>
        <w:t>嘉捷（上海）房地产开发有限</w:t>
      </w:r>
    </w:p>
    <w:p>
      <w:pPr>
        <w:spacing w:line="260" w:lineRule="exact" w:before="0"/>
        <w:ind w:left="241" w:right="-10" w:firstLine="0"/>
        <w:jc w:val="left"/>
        <w:rPr>
          <w:rFonts w:ascii="宋体" w:hAnsi="宋体" w:cs="宋体" w:eastAsia="宋体" w:hint="default"/>
          <w:sz w:val="20"/>
          <w:szCs w:val="20"/>
        </w:rPr>
      </w:pPr>
      <w:r>
        <w:rPr>
          <w:rFonts w:ascii="宋体" w:hAnsi="宋体" w:cs="宋体" w:eastAsia="宋体" w:hint="default"/>
          <w:sz w:val="20"/>
          <w:szCs w:val="20"/>
        </w:rPr>
        <w:t>公司</w:t>
      </w:r>
    </w:p>
    <w:p>
      <w:pPr>
        <w:tabs>
          <w:tab w:pos="1851" w:val="left" w:leader="none"/>
          <w:tab w:pos="2844" w:val="left" w:leader="none"/>
          <w:tab w:pos="4405" w:val="left" w:leader="none"/>
        </w:tabs>
        <w:spacing w:line="230" w:lineRule="exact" w:before="0"/>
        <w:ind w:left="241" w:right="0" w:firstLine="0"/>
        <w:jc w:val="left"/>
        <w:rPr>
          <w:rFonts w:ascii="宋体" w:hAnsi="宋体" w:cs="宋体" w:eastAsia="宋体" w:hint="default"/>
          <w:sz w:val="20"/>
          <w:szCs w:val="20"/>
        </w:rPr>
      </w:pPr>
      <w:r>
        <w:rPr>
          <w:spacing w:val="-1"/>
        </w:rPr>
        <w:br w:type="column"/>
      </w:r>
      <w:r>
        <w:rPr>
          <w:rFonts w:ascii="宋体" w:hAnsi="宋体" w:cs="宋体" w:eastAsia="宋体" w:hint="default"/>
          <w:spacing w:val="-1"/>
          <w:sz w:val="20"/>
          <w:szCs w:val="20"/>
        </w:rPr>
        <w:t>新设成立</w:t>
        <w:tab/>
        <w:t>100.00</w:t>
        <w:tab/>
      </w:r>
      <w:r>
        <w:rPr>
          <w:rFonts w:ascii="宋体" w:hAnsi="宋体" w:cs="宋体" w:eastAsia="宋体" w:hint="default"/>
          <w:spacing w:val="-16"/>
          <w:sz w:val="20"/>
          <w:szCs w:val="20"/>
        </w:rPr>
        <w:t>307,892,109.56</w:t>
        <w:tab/>
      </w:r>
      <w:r>
        <w:rPr>
          <w:rFonts w:ascii="宋体" w:hAnsi="宋体" w:cs="宋体" w:eastAsia="宋体" w:hint="default"/>
          <w:spacing w:val="-17"/>
          <w:sz w:val="20"/>
          <w:szCs w:val="20"/>
        </w:rPr>
        <w:t>-4,608,284.43</w:t>
      </w:r>
      <w:r>
        <w:rPr>
          <w:rFonts w:ascii="宋体" w:hAnsi="宋体" w:cs="宋体" w:eastAsia="宋体" w:hint="default"/>
          <w:sz w:val="20"/>
          <w:szCs w:val="20"/>
        </w:rPr>
      </w:r>
    </w:p>
    <w:p>
      <w:pPr>
        <w:spacing w:after="0" w:line="230" w:lineRule="exact"/>
        <w:jc w:val="left"/>
        <w:rPr>
          <w:rFonts w:ascii="宋体" w:hAnsi="宋体" w:cs="宋体" w:eastAsia="宋体" w:hint="default"/>
          <w:sz w:val="20"/>
          <w:szCs w:val="20"/>
        </w:rPr>
        <w:sectPr>
          <w:type w:val="continuous"/>
          <w:pgSz w:w="11910" w:h="16840"/>
          <w:pgMar w:top="1600" w:bottom="280" w:left="1460" w:right="1440"/>
          <w:cols w:num="2" w:equalWidth="0">
            <w:col w:w="2839" w:space="220"/>
            <w:col w:w="5951"/>
          </w:cols>
        </w:sectPr>
      </w:pPr>
    </w:p>
    <w:p>
      <w:pPr>
        <w:spacing w:line="240" w:lineRule="auto" w:before="5"/>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827"/>
        <w:gridCol w:w="1512"/>
        <w:gridCol w:w="1163"/>
        <w:gridCol w:w="1567"/>
        <w:gridCol w:w="1478"/>
      </w:tblGrid>
      <w:tr>
        <w:trPr>
          <w:trHeight w:val="344" w:hRule="exact"/>
        </w:trPr>
        <w:tc>
          <w:tcPr>
            <w:tcW w:w="28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10"/>
                <w:szCs w:val="10"/>
              </w:rPr>
            </w:pPr>
            <w:r>
              <w:rPr>
                <w:rFonts w:ascii="宋体" w:hAnsi="宋体" w:cs="宋体" w:eastAsia="宋体" w:hint="default"/>
                <w:sz w:val="20"/>
                <w:szCs w:val="20"/>
              </w:rPr>
              <w:t>TP Vision Holding</w:t>
            </w:r>
            <w:r>
              <w:rPr>
                <w:rFonts w:ascii="宋体" w:hAnsi="宋体" w:cs="宋体" w:eastAsia="宋体" w:hint="default"/>
                <w:spacing w:val="-1"/>
                <w:sz w:val="20"/>
                <w:szCs w:val="20"/>
              </w:rPr>
              <w:t> </w:t>
            </w:r>
            <w:r>
              <w:rPr>
                <w:rFonts w:ascii="宋体" w:hAnsi="宋体" w:cs="宋体" w:eastAsia="宋体" w:hint="default"/>
                <w:spacing w:val="3"/>
                <w:sz w:val="20"/>
                <w:szCs w:val="20"/>
              </w:rPr>
              <w:t>B.V.</w:t>
            </w:r>
            <w:r>
              <w:rPr>
                <w:rFonts w:ascii="宋体" w:hAnsi="宋体" w:cs="宋体" w:eastAsia="宋体" w:hint="default"/>
                <w:spacing w:val="3"/>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353"/>
              <w:jc w:val="right"/>
              <w:rPr>
                <w:rFonts w:ascii="宋体" w:hAnsi="宋体" w:cs="宋体" w:eastAsia="宋体" w:hint="default"/>
                <w:sz w:val="20"/>
                <w:szCs w:val="20"/>
              </w:rPr>
            </w:pPr>
            <w:r>
              <w:rPr>
                <w:rFonts w:ascii="宋体" w:hAnsi="宋体" w:cs="宋体" w:eastAsia="宋体" w:hint="default"/>
                <w:sz w:val="20"/>
                <w:szCs w:val="20"/>
              </w:rPr>
              <w:t>实施控制</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z w:val="20"/>
              </w:rPr>
              <w:t>70.00</w:t>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7"/>
                <w:sz w:val="20"/>
              </w:rPr>
              <w:t>938,594,858.50</w:t>
            </w:r>
            <w:r>
              <w:rPr>
                <w:rFonts w:ascii="宋体"/>
                <w:sz w:val="20"/>
              </w:rPr>
            </w:r>
          </w:p>
        </w:tc>
        <w:tc>
          <w:tcPr>
            <w:tcW w:w="14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7"/>
                <w:sz w:val="20"/>
              </w:rPr>
              <w:t>-230,082,460.00</w:t>
            </w:r>
            <w:r>
              <w:rPr>
                <w:rFonts w:ascii="宋体"/>
                <w:sz w:val="20"/>
              </w:rPr>
            </w:r>
          </w:p>
        </w:tc>
      </w:tr>
      <w:tr>
        <w:trPr>
          <w:trHeight w:val="346" w:hRule="exact"/>
        </w:trPr>
        <w:tc>
          <w:tcPr>
            <w:tcW w:w="282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10"/>
                <w:szCs w:val="10"/>
              </w:rPr>
            </w:pPr>
            <w:r>
              <w:rPr>
                <w:rFonts w:ascii="宋体" w:hAnsi="宋体" w:cs="宋体" w:eastAsia="宋体" w:hint="default"/>
                <w:sz w:val="20"/>
                <w:szCs w:val="20"/>
              </w:rPr>
              <w:t>合肥凯帝威尔电子有限公司</w:t>
            </w:r>
            <w:r>
              <w:rPr>
                <w:rFonts w:ascii="宋体" w:hAnsi="宋体" w:cs="宋体" w:eastAsia="宋体" w:hint="default"/>
                <w:position w:val="10"/>
                <w:sz w:val="10"/>
                <w:szCs w:val="10"/>
              </w:rPr>
              <w:t>注2</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352"/>
              <w:jc w:val="right"/>
              <w:rPr>
                <w:rFonts w:ascii="宋体" w:hAnsi="宋体" w:cs="宋体" w:eastAsia="宋体" w:hint="default"/>
                <w:sz w:val="20"/>
                <w:szCs w:val="20"/>
              </w:rPr>
            </w:pPr>
            <w:r>
              <w:rPr>
                <w:rFonts w:ascii="宋体" w:hAnsi="宋体" w:cs="宋体" w:eastAsia="宋体" w:hint="default"/>
                <w:spacing w:val="-1"/>
                <w:sz w:val="20"/>
                <w:szCs w:val="20"/>
              </w:rPr>
              <w:t>实施控制</w:t>
            </w:r>
            <w:r>
              <w:rPr>
                <w:rFonts w:ascii="宋体" w:hAnsi="宋体" w:cs="宋体" w:eastAsia="宋体" w:hint="default"/>
                <w:sz w:val="20"/>
                <w:szCs w:val="20"/>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7"/>
                <w:sz w:val="20"/>
              </w:rPr>
              <w:t>17,869,753.27</w:t>
            </w:r>
            <w:r>
              <w:rPr>
                <w:rFonts w:ascii="宋体"/>
                <w:sz w:val="20"/>
              </w:rPr>
            </w:r>
          </w:p>
        </w:tc>
        <w:tc>
          <w:tcPr>
            <w:tcW w:w="14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7"/>
                <w:sz w:val="20"/>
              </w:rPr>
              <w:t>-1,899,353.50</w:t>
            </w:r>
            <w:r>
              <w:rPr>
                <w:rFonts w:ascii="宋体"/>
                <w:sz w:val="20"/>
              </w:rPr>
            </w:r>
          </w:p>
        </w:tc>
      </w:tr>
      <w:tr>
        <w:trPr>
          <w:trHeight w:val="358" w:hRule="exact"/>
        </w:trPr>
        <w:tc>
          <w:tcPr>
            <w:tcW w:w="282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三捷科技（厦门）有限公司</w:t>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352"/>
              <w:jc w:val="right"/>
              <w:rPr>
                <w:rFonts w:ascii="宋体" w:hAnsi="宋体" w:cs="宋体" w:eastAsia="宋体" w:hint="default"/>
                <w:sz w:val="20"/>
                <w:szCs w:val="20"/>
              </w:rPr>
            </w:pPr>
            <w:r>
              <w:rPr>
                <w:rFonts w:ascii="宋体" w:hAnsi="宋体" w:cs="宋体" w:eastAsia="宋体" w:hint="default"/>
                <w:sz w:val="20"/>
                <w:szCs w:val="20"/>
              </w:rPr>
              <w:t>实施控制</w:t>
            </w:r>
          </w:p>
        </w:tc>
        <w:tc>
          <w:tcPr>
            <w:tcW w:w="11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05"/>
              <w:jc w:val="right"/>
              <w:rPr>
                <w:rFonts w:ascii="宋体" w:hAnsi="宋体" w:cs="宋体" w:eastAsia="宋体" w:hint="default"/>
                <w:sz w:val="20"/>
                <w:szCs w:val="20"/>
              </w:rPr>
            </w:pPr>
            <w:r>
              <w:rPr>
                <w:rFonts w:ascii="宋体"/>
                <w:sz w:val="20"/>
              </w:rPr>
              <w:t>86.36</w:t>
            </w: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103"/>
              <w:jc w:val="right"/>
              <w:rPr>
                <w:rFonts w:ascii="宋体" w:hAnsi="宋体" w:cs="宋体" w:eastAsia="宋体" w:hint="default"/>
                <w:sz w:val="20"/>
                <w:szCs w:val="20"/>
              </w:rPr>
            </w:pPr>
            <w:r>
              <w:rPr>
                <w:rFonts w:ascii="宋体"/>
                <w:spacing w:val="-17"/>
                <w:sz w:val="20"/>
              </w:rPr>
              <w:t>95,992,156.00</w:t>
            </w:r>
            <w:r>
              <w:rPr>
                <w:rFonts w:ascii="宋体"/>
                <w:sz w:val="20"/>
              </w:rPr>
            </w:r>
          </w:p>
        </w:tc>
        <w:tc>
          <w:tcPr>
            <w:tcW w:w="14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5"/>
              <w:jc w:val="right"/>
              <w:rPr>
                <w:rFonts w:ascii="宋体" w:hAnsi="宋体" w:cs="宋体" w:eastAsia="宋体" w:hint="default"/>
                <w:sz w:val="20"/>
                <w:szCs w:val="20"/>
              </w:rPr>
            </w:pPr>
            <w:r>
              <w:rPr>
                <w:rFonts w:ascii="宋体"/>
                <w:spacing w:val="-17"/>
                <w:sz w:val="20"/>
              </w:rPr>
              <w:t>18,568,264.31</w:t>
            </w:r>
            <w:r>
              <w:rPr>
                <w:rFonts w:ascii="宋体"/>
                <w:sz w:val="20"/>
              </w:rPr>
            </w:r>
          </w:p>
        </w:tc>
      </w:tr>
    </w:tbl>
    <w:p>
      <w:pPr>
        <w:spacing w:line="240" w:lineRule="auto" w:before="2"/>
        <w:rPr>
          <w:rFonts w:ascii="宋体" w:hAnsi="宋体" w:cs="宋体" w:eastAsia="宋体" w:hint="default"/>
          <w:sz w:val="9"/>
          <w:szCs w:val="9"/>
        </w:rPr>
      </w:pPr>
    </w:p>
    <w:p>
      <w:pPr>
        <w:pStyle w:val="BodyText"/>
        <w:spacing w:line="300" w:lineRule="auto" w:before="31"/>
        <w:ind w:left="241" w:right="251" w:firstLine="440"/>
        <w:jc w:val="both"/>
      </w:pPr>
      <w:r>
        <w:rPr/>
        <w:t>注</w:t>
      </w:r>
      <w:r>
        <w:rPr>
          <w:spacing w:val="-57"/>
        </w:rPr>
        <w:t> </w:t>
      </w:r>
      <w:r>
        <w:rPr/>
        <w:t>1：在收购前，TP</w:t>
      </w:r>
      <w:r>
        <w:rPr>
          <w:spacing w:val="-10"/>
        </w:rPr>
        <w:t> </w:t>
      </w:r>
      <w:r>
        <w:rPr/>
        <w:t>Vision</w:t>
      </w:r>
      <w:r>
        <w:rPr>
          <w:spacing w:val="-10"/>
        </w:rPr>
        <w:t> </w:t>
      </w:r>
      <w:r>
        <w:rPr/>
        <w:t>Holding</w:t>
      </w:r>
      <w:r>
        <w:rPr>
          <w:spacing w:val="-9"/>
        </w:rPr>
        <w:t> </w:t>
      </w:r>
      <w:r>
        <w:rPr/>
        <w:t>B.V.系作为飞利浦其中一个商业组成部分，无</w:t>
      </w:r>
      <w:r>
        <w:rPr>
          <w:w w:val="99"/>
        </w:rPr>
        <w:t> </w:t>
      </w:r>
      <w:r>
        <w:rPr/>
        <w:t>法单独核算其发生在</w:t>
      </w:r>
      <w:r>
        <w:rPr>
          <w:spacing w:val="-50"/>
        </w:rPr>
        <w:t> </w:t>
      </w:r>
      <w:r>
        <w:rPr/>
        <w:t>2012</w:t>
      </w:r>
      <w:r>
        <w:rPr>
          <w:spacing w:val="-50"/>
        </w:rPr>
        <w:t> </w:t>
      </w:r>
      <w:r>
        <w:rPr/>
        <w:t>年</w:t>
      </w:r>
      <w:r>
        <w:rPr>
          <w:spacing w:val="-50"/>
        </w:rPr>
        <w:t> </w:t>
      </w:r>
      <w:r>
        <w:rPr/>
        <w:t>1</w:t>
      </w:r>
      <w:r>
        <w:rPr>
          <w:spacing w:val="-50"/>
        </w:rPr>
        <w:t> </w:t>
      </w:r>
      <w:r>
        <w:rPr/>
        <w:t>月</w:t>
      </w:r>
      <w:r>
        <w:rPr>
          <w:spacing w:val="-50"/>
        </w:rPr>
        <w:t> </w:t>
      </w:r>
      <w:r>
        <w:rPr/>
        <w:t>1</w:t>
      </w:r>
      <w:r>
        <w:rPr>
          <w:spacing w:val="-51"/>
        </w:rPr>
        <w:t> </w:t>
      </w:r>
      <w:r>
        <w:rPr/>
        <w:t>日至收购日间的营业利润，故上表中的本年净利润为</w:t>
      </w:r>
      <w:r>
        <w:rPr>
          <w:w w:val="99"/>
        </w:rPr>
        <w:t> </w:t>
      </w:r>
      <w:r>
        <w:rPr/>
        <w:t>收购日至资产负债表日期间的净利润。</w:t>
      </w:r>
    </w:p>
    <w:p>
      <w:pPr>
        <w:pStyle w:val="BodyText"/>
        <w:spacing w:line="300" w:lineRule="auto" w:before="137"/>
        <w:ind w:left="241" w:right="253" w:firstLine="440"/>
        <w:jc w:val="both"/>
      </w:pPr>
      <w:r>
        <w:rPr/>
        <w:t>注</w:t>
      </w:r>
      <w:r>
        <w:rPr>
          <w:spacing w:val="-74"/>
        </w:rPr>
        <w:t> </w:t>
      </w:r>
      <w:r>
        <w:rPr/>
        <w:t>2：在收购前，合肥凯帝威尔系作为海尔其中一个商业组成部分，无法单独核算其</w:t>
      </w:r>
      <w:r>
        <w:rPr>
          <w:w w:val="99"/>
        </w:rPr>
        <w:t> </w:t>
      </w:r>
      <w:r>
        <w:rPr/>
        <w:t>发生在</w:t>
      </w:r>
      <w:r>
        <w:rPr>
          <w:spacing w:val="-52"/>
        </w:rPr>
        <w:t> </w:t>
      </w:r>
      <w:r>
        <w:rPr/>
        <w:t>2012</w:t>
      </w:r>
      <w:r>
        <w:rPr>
          <w:spacing w:val="-52"/>
        </w:rPr>
        <w:t> </w:t>
      </w:r>
      <w:r>
        <w:rPr/>
        <w:t>年</w:t>
      </w:r>
      <w:r>
        <w:rPr>
          <w:spacing w:val="-52"/>
        </w:rPr>
        <w:t> </w:t>
      </w:r>
      <w:r>
        <w:rPr/>
        <w:t>1</w:t>
      </w:r>
      <w:r>
        <w:rPr>
          <w:spacing w:val="-52"/>
        </w:rPr>
        <w:t> </w:t>
      </w:r>
      <w:r>
        <w:rPr/>
        <w:t>月</w:t>
      </w:r>
      <w:r>
        <w:rPr>
          <w:spacing w:val="-52"/>
        </w:rPr>
        <w:t> </w:t>
      </w:r>
      <w:r>
        <w:rPr/>
        <w:t>1</w:t>
      </w:r>
      <w:r>
        <w:rPr>
          <w:spacing w:val="-52"/>
        </w:rPr>
        <w:t> </w:t>
      </w:r>
      <w:r>
        <w:rPr/>
        <w:t>日至收购日间的营业利润，故上表中的本年净利润为收购日至资产</w:t>
      </w:r>
      <w:r>
        <w:rPr>
          <w:w w:val="99"/>
        </w:rPr>
        <w:t> </w:t>
      </w:r>
      <w:r>
        <w:rPr/>
        <w:t>负债表日期间的净利润。</w:t>
      </w:r>
    </w:p>
    <w:p>
      <w:pPr>
        <w:pStyle w:val="BodyText"/>
        <w:spacing w:line="240" w:lineRule="auto" w:before="137"/>
        <w:ind w:left="681" w:right="163"/>
        <w:jc w:val="left"/>
      </w:pPr>
      <w:r>
        <w:rPr/>
        <w:t>2.</w:t>
      </w:r>
      <w:r>
        <w:rPr>
          <w:spacing w:val="28"/>
        </w:rPr>
        <w:t> </w:t>
      </w:r>
      <w:r>
        <w:rPr/>
        <w:t>本年度不再纳入合并范围的公司情况</w:t>
      </w:r>
    </w:p>
    <w:p>
      <w:pPr>
        <w:pStyle w:val="BodyText"/>
        <w:spacing w:line="240" w:lineRule="auto" w:before="192"/>
        <w:ind w:left="0" w:right="732"/>
        <w:jc w:val="right"/>
      </w:pPr>
      <w:r>
        <w:rPr>
          <w:w w:val="95"/>
        </w:rPr>
        <w:t>单位：千美元</w:t>
      </w:r>
      <w:r>
        <w:rPr/>
      </w: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191"/>
        <w:gridCol w:w="2135"/>
        <w:gridCol w:w="1256"/>
        <w:gridCol w:w="1602"/>
        <w:gridCol w:w="1553"/>
      </w:tblGrid>
      <w:tr>
        <w:trPr>
          <w:trHeight w:val="738" w:hRule="exact"/>
        </w:trPr>
        <w:tc>
          <w:tcPr>
            <w:tcW w:w="219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2135"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361" w:right="361" w:firstLine="301"/>
              <w:jc w:val="left"/>
              <w:rPr>
                <w:rFonts w:ascii="宋体" w:hAnsi="宋体" w:cs="宋体" w:eastAsia="宋体" w:hint="default"/>
                <w:sz w:val="20"/>
                <w:szCs w:val="20"/>
              </w:rPr>
            </w:pPr>
            <w:r>
              <w:rPr>
                <w:rFonts w:ascii="宋体" w:hAnsi="宋体" w:cs="宋体" w:eastAsia="宋体" w:hint="default"/>
                <w:b/>
                <w:bCs/>
                <w:sz w:val="20"/>
                <w:szCs w:val="20"/>
              </w:rPr>
              <w:t>不再纳入</w:t>
            </w:r>
            <w:r>
              <w:rPr>
                <w:rFonts w:ascii="宋体" w:hAnsi="宋体" w:cs="宋体" w:eastAsia="宋体" w:hint="default"/>
                <w:b/>
                <w:bCs/>
                <w:w w:val="99"/>
                <w:sz w:val="20"/>
                <w:szCs w:val="20"/>
              </w:rPr>
              <w:t> </w:t>
            </w:r>
            <w:r>
              <w:rPr>
                <w:rFonts w:ascii="宋体" w:hAnsi="宋体" w:cs="宋体" w:eastAsia="宋体" w:hint="default"/>
                <w:b/>
                <w:bCs/>
                <w:sz w:val="20"/>
                <w:szCs w:val="20"/>
              </w:rPr>
              <w:t>合并范围的原因</w:t>
            </w:r>
            <w:r>
              <w:rPr>
                <w:rFonts w:ascii="宋体" w:hAnsi="宋体" w:cs="宋体" w:eastAsia="宋体" w:hint="default"/>
                <w:sz w:val="20"/>
                <w:szCs w:val="20"/>
              </w:rPr>
            </w:r>
          </w:p>
        </w:tc>
        <w:tc>
          <w:tcPr>
            <w:tcW w:w="12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p>
            <w:pPr>
              <w:pStyle w:val="TableParagraph"/>
              <w:spacing w:line="240" w:lineRule="auto" w:before="98"/>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0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495" w:right="497"/>
              <w:jc w:val="left"/>
              <w:rPr>
                <w:rFonts w:ascii="宋体" w:hAnsi="宋体" w:cs="宋体" w:eastAsia="宋体" w:hint="default"/>
                <w:sz w:val="20"/>
                <w:szCs w:val="20"/>
              </w:rPr>
            </w:pPr>
            <w:r>
              <w:rPr>
                <w:rFonts w:ascii="宋体" w:hAnsi="宋体" w:cs="宋体" w:eastAsia="宋体" w:hint="default"/>
                <w:b/>
                <w:bCs/>
                <w:sz w:val="20"/>
                <w:szCs w:val="20"/>
              </w:rPr>
              <w:t>处置日</w:t>
            </w:r>
            <w:r>
              <w:rPr>
                <w:rFonts w:ascii="宋体" w:hAnsi="宋体" w:cs="宋体" w:eastAsia="宋体" w:hint="default"/>
                <w:b/>
                <w:bCs/>
                <w:w w:val="99"/>
                <w:sz w:val="20"/>
                <w:szCs w:val="20"/>
              </w:rPr>
              <w:t> </w:t>
            </w:r>
            <w:r>
              <w:rPr>
                <w:rFonts w:ascii="宋体" w:hAnsi="宋体" w:cs="宋体" w:eastAsia="宋体" w:hint="default"/>
                <w:b/>
                <w:bCs/>
                <w:sz w:val="20"/>
                <w:szCs w:val="20"/>
              </w:rPr>
              <w:t>净资产</w:t>
            </w:r>
            <w:r>
              <w:rPr>
                <w:rFonts w:ascii="宋体" w:hAnsi="宋体" w:cs="宋体" w:eastAsia="宋体" w:hint="default"/>
                <w:sz w:val="20"/>
                <w:szCs w:val="20"/>
              </w:rPr>
            </w:r>
          </w:p>
        </w:tc>
        <w:tc>
          <w:tcPr>
            <w:tcW w:w="1553"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55"/>
              <w:ind w:left="471" w:right="474"/>
              <w:jc w:val="left"/>
              <w:rPr>
                <w:rFonts w:ascii="宋体" w:hAnsi="宋体" w:cs="宋体" w:eastAsia="宋体" w:hint="default"/>
                <w:sz w:val="20"/>
                <w:szCs w:val="20"/>
              </w:rPr>
            </w:pPr>
            <w:r>
              <w:rPr>
                <w:rFonts w:ascii="宋体" w:hAnsi="宋体" w:cs="宋体" w:eastAsia="宋体" w:hint="default"/>
                <w:b/>
                <w:bCs/>
                <w:sz w:val="20"/>
                <w:szCs w:val="20"/>
              </w:rPr>
              <w:t>处置日</w:t>
            </w:r>
            <w:r>
              <w:rPr>
                <w:rFonts w:ascii="宋体" w:hAnsi="宋体" w:cs="宋体" w:eastAsia="宋体" w:hint="default"/>
                <w:b/>
                <w:bCs/>
                <w:w w:val="99"/>
                <w:sz w:val="20"/>
                <w:szCs w:val="20"/>
              </w:rPr>
              <w:t> </w:t>
            </w:r>
            <w:r>
              <w:rPr>
                <w:rFonts w:ascii="宋体" w:hAnsi="宋体" w:cs="宋体" w:eastAsia="宋体" w:hint="default"/>
                <w:b/>
                <w:bCs/>
                <w:sz w:val="20"/>
                <w:szCs w:val="20"/>
              </w:rPr>
              <w:t>净利润</w:t>
            </w:r>
            <w:r>
              <w:rPr>
                <w:rFonts w:ascii="宋体" w:hAnsi="宋体" w:cs="宋体" w:eastAsia="宋体" w:hint="default"/>
                <w:sz w:val="20"/>
                <w:szCs w:val="20"/>
              </w:rPr>
            </w:r>
          </w:p>
        </w:tc>
      </w:tr>
      <w:tr>
        <w:trPr>
          <w:trHeight w:val="617" w:hRule="exact"/>
        </w:trPr>
        <w:tc>
          <w:tcPr>
            <w:tcW w:w="2191"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33"/>
              <w:ind w:left="122" w:right="102"/>
              <w:jc w:val="left"/>
              <w:rPr>
                <w:rFonts w:ascii="宋体" w:hAnsi="宋体" w:cs="宋体" w:eastAsia="宋体" w:hint="default"/>
                <w:sz w:val="20"/>
                <w:szCs w:val="20"/>
              </w:rPr>
            </w:pPr>
            <w:r>
              <w:rPr>
                <w:rFonts w:ascii="宋体" w:hAnsi="宋体" w:cs="宋体" w:eastAsia="宋体" w:hint="default"/>
                <w:spacing w:val="16"/>
                <w:sz w:val="20"/>
                <w:szCs w:val="20"/>
              </w:rPr>
              <w:t>冠捷国际荷兰有限公</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司</w:t>
            </w:r>
          </w:p>
        </w:tc>
        <w:tc>
          <w:tcPr>
            <w:tcW w:w="2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sz w:val="20"/>
                <w:szCs w:val="20"/>
              </w:rPr>
              <w:t>关闭</w:t>
            </w:r>
          </w:p>
        </w:tc>
        <w:tc>
          <w:tcPr>
            <w:tcW w:w="12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sz w:val="20"/>
              </w:rPr>
              <w:t>100%</w:t>
            </w:r>
          </w:p>
        </w:tc>
        <w:tc>
          <w:tcPr>
            <w:tcW w:w="1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05"/>
              <w:jc w:val="right"/>
              <w:rPr>
                <w:rFonts w:ascii="宋体" w:hAnsi="宋体" w:cs="宋体" w:eastAsia="宋体" w:hint="default"/>
                <w:sz w:val="20"/>
                <w:szCs w:val="20"/>
              </w:rPr>
            </w:pPr>
            <w:r>
              <w:rPr>
                <w:rFonts w:ascii="宋体"/>
                <w:w w:val="100"/>
                <w:sz w:val="20"/>
              </w:rPr>
              <w:t>0</w:t>
            </w:r>
          </w:p>
        </w:tc>
        <w:tc>
          <w:tcPr>
            <w:tcW w:w="15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7"/>
              <w:ind w:right="106"/>
              <w:jc w:val="right"/>
              <w:rPr>
                <w:rFonts w:ascii="宋体" w:hAnsi="宋体" w:cs="宋体" w:eastAsia="宋体" w:hint="default"/>
                <w:sz w:val="20"/>
                <w:szCs w:val="20"/>
              </w:rPr>
            </w:pPr>
            <w:r>
              <w:rPr>
                <w:rFonts w:ascii="宋体"/>
                <w:w w:val="100"/>
                <w:sz w:val="20"/>
              </w:rPr>
              <w:t>0</w:t>
            </w:r>
          </w:p>
        </w:tc>
      </w:tr>
    </w:tbl>
    <w:p>
      <w:pPr>
        <w:spacing w:line="240" w:lineRule="auto" w:before="5"/>
        <w:rPr>
          <w:rFonts w:ascii="宋体" w:hAnsi="宋体" w:cs="宋体" w:eastAsia="宋体" w:hint="default"/>
          <w:sz w:val="22"/>
          <w:szCs w:val="22"/>
        </w:rPr>
      </w:pPr>
    </w:p>
    <w:p>
      <w:pPr>
        <w:pStyle w:val="Heading4"/>
        <w:tabs>
          <w:tab w:pos="1375" w:val="left" w:leader="none"/>
        </w:tabs>
        <w:spacing w:line="240" w:lineRule="auto" w:before="31"/>
        <w:ind w:left="689" w:right="163"/>
        <w:jc w:val="left"/>
        <w:rPr>
          <w:b w:val="0"/>
          <w:bCs w:val="0"/>
        </w:rPr>
      </w:pPr>
      <w:r>
        <w:rPr>
          <w:w w:val="95"/>
        </w:rPr>
        <w:t>(三)</w:t>
        <w:tab/>
      </w:r>
      <w:r>
        <w:rPr/>
        <w:t>本年发生的企业合并</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left="682" w:right="163"/>
        <w:jc w:val="left"/>
      </w:pPr>
      <w:r>
        <w:rPr/>
        <w:t>（1）</w:t>
      </w:r>
      <w:r>
        <w:rPr>
          <w:spacing w:val="31"/>
        </w:rPr>
        <w:t> </w:t>
      </w:r>
      <w:r>
        <w:rPr/>
        <w:t>本期无同一控制下企业合并取得的子公司。</w:t>
      </w:r>
    </w:p>
    <w:p>
      <w:pPr>
        <w:pStyle w:val="BodyText"/>
        <w:spacing w:line="240" w:lineRule="auto" w:before="193"/>
        <w:ind w:left="682" w:right="163"/>
        <w:jc w:val="left"/>
      </w:pPr>
      <w:r>
        <w:rPr/>
        <w:t>（2）</w:t>
      </w:r>
      <w:r>
        <w:rPr>
          <w:spacing w:val="32"/>
        </w:rPr>
        <w:t> </w:t>
      </w:r>
      <w:r>
        <w:rPr/>
        <w:t>通过非同一控制下企业合并取得的子公司的情况</w:t>
      </w:r>
    </w:p>
    <w:p>
      <w:pPr>
        <w:spacing w:line="240" w:lineRule="auto" w:before="7"/>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612"/>
        <w:gridCol w:w="1694"/>
        <w:gridCol w:w="1360"/>
        <w:gridCol w:w="1418"/>
        <w:gridCol w:w="1417"/>
        <w:gridCol w:w="851"/>
        <w:gridCol w:w="1385"/>
      </w:tblGrid>
      <w:tr>
        <w:trPr>
          <w:trHeight w:val="738" w:hRule="exact"/>
        </w:trPr>
        <w:tc>
          <w:tcPr>
            <w:tcW w:w="612" w:type="dxa"/>
            <w:tcBorders>
              <w:top w:val="single" w:sz="12" w:space="0" w:color="000000"/>
              <w:left w:val="nil" w:sz="6" w:space="0" w:color="auto"/>
              <w:bottom w:val="single" w:sz="2" w:space="0" w:color="000000"/>
              <w:right w:val="single" w:sz="2" w:space="0" w:color="000000"/>
            </w:tcBorders>
          </w:tcPr>
          <w:p>
            <w:pPr>
              <w:pStyle w:val="TableParagraph"/>
              <w:spacing w:line="331" w:lineRule="auto" w:before="55"/>
              <w:ind w:left="212" w:right="194"/>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3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75" w:right="0"/>
              <w:jc w:val="left"/>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投资金额</w:t>
            </w:r>
            <w:r>
              <w:rPr>
                <w:rFonts w:ascii="宋体" w:hAnsi="宋体" w:cs="宋体" w:eastAsia="宋体" w:hint="default"/>
                <w:sz w:val="20"/>
                <w:szCs w:val="20"/>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220" w:right="221"/>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67"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536" w:hRule="exact"/>
        </w:trPr>
        <w:tc>
          <w:tcPr>
            <w:tcW w:w="6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3"/>
              <w:ind w:left="16" w:right="0"/>
              <w:jc w:val="center"/>
              <w:rPr>
                <w:rFonts w:ascii="宋体" w:hAnsi="宋体" w:cs="宋体" w:eastAsia="宋体" w:hint="default"/>
                <w:sz w:val="20"/>
                <w:szCs w:val="20"/>
              </w:rPr>
            </w:pPr>
            <w:r>
              <w:rPr>
                <w:rFonts w:ascii="宋体"/>
                <w:w w:val="100"/>
                <w:sz w:val="20"/>
              </w:rPr>
              <w:t>1</w:t>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tabs>
                <w:tab w:pos="982" w:val="left" w:leader="none"/>
              </w:tabs>
              <w:spacing w:line="228" w:lineRule="exact"/>
              <w:ind w:left="104" w:right="0"/>
              <w:jc w:val="left"/>
              <w:rPr>
                <w:rFonts w:ascii="宋体" w:hAnsi="宋体" w:cs="宋体" w:eastAsia="宋体" w:hint="default"/>
                <w:sz w:val="20"/>
                <w:szCs w:val="20"/>
              </w:rPr>
            </w:pPr>
            <w:r>
              <w:rPr>
                <w:rFonts w:ascii="宋体"/>
                <w:sz w:val="20"/>
              </w:rPr>
              <w:t>TP</w:t>
              <w:tab/>
              <w:t>Vision</w:t>
            </w:r>
          </w:p>
          <w:p>
            <w:pPr>
              <w:pStyle w:val="TableParagraph"/>
              <w:spacing w:line="260" w:lineRule="exact"/>
              <w:ind w:left="104" w:right="0"/>
              <w:jc w:val="left"/>
              <w:rPr>
                <w:rFonts w:ascii="宋体" w:hAnsi="宋体" w:cs="宋体" w:eastAsia="宋体" w:hint="default"/>
                <w:sz w:val="20"/>
                <w:szCs w:val="20"/>
              </w:rPr>
            </w:pPr>
            <w:r>
              <w:rPr>
                <w:rFonts w:ascii="宋体"/>
                <w:sz w:val="20"/>
              </w:rPr>
              <w:t>Holding</w:t>
            </w:r>
            <w:r>
              <w:rPr>
                <w:rFonts w:ascii="宋体"/>
                <w:spacing w:val="-5"/>
                <w:sz w:val="20"/>
              </w:rPr>
              <w:t> </w:t>
            </w:r>
            <w:r>
              <w:rPr>
                <w:rFonts w:ascii="宋体"/>
                <w:sz w:val="20"/>
              </w:rPr>
              <w:t>B.V.</w:t>
            </w:r>
          </w:p>
        </w:tc>
        <w:tc>
          <w:tcPr>
            <w:tcW w:w="1360" w:type="dxa"/>
            <w:tcBorders>
              <w:top w:val="single" w:sz="2" w:space="0" w:color="000000"/>
              <w:left w:val="single" w:sz="2" w:space="0" w:color="000000"/>
              <w:bottom w:val="single" w:sz="12" w:space="0" w:color="000000"/>
              <w:right w:val="single" w:sz="2" w:space="0" w:color="000000"/>
            </w:tcBorders>
          </w:tcPr>
          <w:p>
            <w:pPr>
              <w:pStyle w:val="TableParagraph"/>
              <w:spacing w:line="228" w:lineRule="exact"/>
              <w:ind w:left="127" w:right="0" w:firstLine="49"/>
              <w:jc w:val="left"/>
              <w:rPr>
                <w:rFonts w:ascii="宋体" w:hAnsi="宋体" w:cs="宋体" w:eastAsia="宋体" w:hint="default"/>
                <w:sz w:val="20"/>
                <w:szCs w:val="20"/>
              </w:rPr>
            </w:pPr>
            <w:r>
              <w:rPr>
                <w:rFonts w:ascii="宋体"/>
                <w:sz w:val="20"/>
              </w:rPr>
              <w:t>Eindhoven,</w:t>
            </w:r>
          </w:p>
          <w:p>
            <w:pPr>
              <w:pStyle w:val="TableParagraph"/>
              <w:spacing w:line="260" w:lineRule="exact"/>
              <w:ind w:left="127" w:right="0"/>
              <w:jc w:val="left"/>
              <w:rPr>
                <w:rFonts w:ascii="宋体" w:hAnsi="宋体" w:cs="宋体" w:eastAsia="宋体" w:hint="default"/>
                <w:sz w:val="20"/>
                <w:szCs w:val="20"/>
              </w:rPr>
            </w:pPr>
            <w:r>
              <w:rPr>
                <w:rFonts w:ascii="宋体"/>
                <w:sz w:val="20"/>
              </w:rPr>
              <w:t>Netherlands</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478" w:right="0"/>
              <w:jc w:val="left"/>
              <w:rPr>
                <w:rFonts w:ascii="宋体" w:hAnsi="宋体" w:cs="宋体" w:eastAsia="宋体" w:hint="default"/>
                <w:sz w:val="20"/>
                <w:szCs w:val="20"/>
              </w:rPr>
            </w:pPr>
            <w:r>
              <w:rPr>
                <w:rFonts w:ascii="宋体"/>
                <w:spacing w:val="-9"/>
                <w:sz w:val="20"/>
              </w:rPr>
              <w:t>EUR18,000</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6" w:right="0"/>
              <w:jc w:val="center"/>
              <w:rPr>
                <w:rFonts w:ascii="宋体" w:hAnsi="宋体" w:cs="宋体" w:eastAsia="宋体" w:hint="default"/>
                <w:sz w:val="20"/>
                <w:szCs w:val="20"/>
              </w:rPr>
            </w:pPr>
            <w:r>
              <w:rPr>
                <w:rFonts w:ascii="宋体"/>
                <w:spacing w:val="-9"/>
                <w:sz w:val="20"/>
              </w:rPr>
              <w:t>US$11,829,000</w:t>
            </w:r>
            <w:r>
              <w:rPr>
                <w:rFonts w:ascii="宋体"/>
                <w:sz w:val="20"/>
              </w:rPr>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7"/>
              <w:ind w:left="487" w:right="0"/>
              <w:jc w:val="left"/>
              <w:rPr>
                <w:rFonts w:ascii="宋体" w:hAnsi="宋体" w:cs="宋体" w:eastAsia="宋体" w:hint="default"/>
                <w:sz w:val="20"/>
                <w:szCs w:val="20"/>
              </w:rPr>
            </w:pPr>
            <w:r>
              <w:rPr>
                <w:rFonts w:ascii="宋体"/>
                <w:spacing w:val="-17"/>
                <w:sz w:val="20"/>
              </w:rPr>
              <w:t>70%</w:t>
            </w:r>
            <w:r>
              <w:rPr>
                <w:rFonts w:ascii="宋体"/>
                <w:sz w:val="20"/>
              </w:rPr>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28" w:lineRule="exact"/>
              <w:ind w:left="104" w:right="0"/>
              <w:jc w:val="left"/>
              <w:rPr>
                <w:rFonts w:ascii="宋体" w:hAnsi="宋体" w:cs="宋体" w:eastAsia="宋体" w:hint="default"/>
                <w:sz w:val="20"/>
                <w:szCs w:val="20"/>
              </w:rPr>
            </w:pPr>
            <w:r>
              <w:rPr>
                <w:rFonts w:ascii="宋体" w:hAnsi="宋体" w:cs="宋体" w:eastAsia="宋体" w:hint="default"/>
                <w:spacing w:val="32"/>
                <w:sz w:val="20"/>
                <w:szCs w:val="20"/>
              </w:rPr>
              <w:t>生产和销售</w:t>
            </w:r>
            <w:r>
              <w:rPr>
                <w:rFonts w:ascii="宋体" w:hAnsi="宋体" w:cs="宋体" w:eastAsia="宋体" w:hint="default"/>
                <w:spacing w:val="-58"/>
                <w:sz w:val="20"/>
                <w:szCs w:val="20"/>
              </w:rPr>
              <w:t> </w:t>
            </w:r>
            <w:r>
              <w:rPr>
                <w:rFonts w:ascii="宋体" w:hAnsi="宋体" w:cs="宋体" w:eastAsia="宋体" w:hint="default"/>
                <w:sz w:val="20"/>
                <w:szCs w:val="20"/>
              </w:rPr>
            </w:r>
          </w:p>
          <w:p>
            <w:pPr>
              <w:pStyle w:val="TableParagraph"/>
              <w:spacing w:line="260" w:lineRule="exact"/>
              <w:ind w:left="104" w:right="0"/>
              <w:jc w:val="left"/>
              <w:rPr>
                <w:rFonts w:ascii="宋体" w:hAnsi="宋体" w:cs="宋体" w:eastAsia="宋体" w:hint="default"/>
                <w:sz w:val="20"/>
                <w:szCs w:val="20"/>
              </w:rPr>
            </w:pPr>
            <w:r>
              <w:rPr>
                <w:rFonts w:ascii="宋体" w:hAnsi="宋体" w:cs="宋体" w:eastAsia="宋体" w:hint="default"/>
                <w:sz w:val="20"/>
                <w:szCs w:val="20"/>
              </w:rPr>
              <w:t>平板电视</w:t>
            </w:r>
          </w:p>
        </w:tc>
      </w:tr>
    </w:tbl>
    <w:p>
      <w:pPr>
        <w:spacing w:after="0" w:line="260" w:lineRule="exact"/>
        <w:jc w:val="left"/>
        <w:rPr>
          <w:rFonts w:ascii="宋体" w:hAnsi="宋体" w:cs="宋体" w:eastAsia="宋体" w:hint="default"/>
          <w:sz w:val="20"/>
          <w:szCs w:val="20"/>
        </w:rPr>
        <w:sectPr>
          <w:type w:val="continuous"/>
          <w:pgSz w:w="11910" w:h="16840"/>
          <w:pgMar w:top="1600" w:bottom="280" w:left="1460" w:right="1440"/>
        </w:sectPr>
      </w:pPr>
    </w:p>
    <w:p>
      <w:pPr>
        <w:spacing w:line="240" w:lineRule="auto" w:before="1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612"/>
        <w:gridCol w:w="1694"/>
        <w:gridCol w:w="1360"/>
        <w:gridCol w:w="1418"/>
        <w:gridCol w:w="1417"/>
        <w:gridCol w:w="851"/>
        <w:gridCol w:w="1385"/>
      </w:tblGrid>
      <w:tr>
        <w:trPr>
          <w:trHeight w:val="738" w:hRule="exact"/>
        </w:trPr>
        <w:tc>
          <w:tcPr>
            <w:tcW w:w="612" w:type="dxa"/>
            <w:tcBorders>
              <w:top w:val="single" w:sz="12" w:space="0" w:color="000000"/>
              <w:left w:val="nil" w:sz="6" w:space="0" w:color="auto"/>
              <w:bottom w:val="single" w:sz="2" w:space="0" w:color="000000"/>
              <w:right w:val="single" w:sz="2" w:space="0" w:color="000000"/>
            </w:tcBorders>
          </w:tcPr>
          <w:p>
            <w:pPr>
              <w:pStyle w:val="TableParagraph"/>
              <w:spacing w:line="331" w:lineRule="auto" w:before="55"/>
              <w:ind w:left="212" w:right="194"/>
              <w:jc w:val="left"/>
              <w:rPr>
                <w:rFonts w:ascii="宋体" w:hAnsi="宋体" w:cs="宋体" w:eastAsia="宋体" w:hint="default"/>
                <w:sz w:val="20"/>
                <w:szCs w:val="20"/>
              </w:rPr>
            </w:pPr>
            <w:r>
              <w:rPr>
                <w:rFonts w:ascii="宋体" w:hAnsi="宋体" w:cs="宋体" w:eastAsia="宋体" w:hint="default"/>
                <w:b/>
                <w:bCs/>
                <w:sz w:val="20"/>
                <w:szCs w:val="20"/>
              </w:rPr>
              <w:t>序</w:t>
            </w:r>
            <w:r>
              <w:rPr>
                <w:rFonts w:ascii="宋体" w:hAnsi="宋体" w:cs="宋体" w:eastAsia="宋体" w:hint="default"/>
                <w:b/>
                <w:bCs/>
                <w:w w:val="99"/>
                <w:sz w:val="20"/>
                <w:szCs w:val="20"/>
              </w:rPr>
              <w:t> </w:t>
            </w:r>
            <w:r>
              <w:rPr>
                <w:rFonts w:ascii="宋体" w:hAnsi="宋体" w:cs="宋体" w:eastAsia="宋体" w:hint="default"/>
                <w:b/>
                <w:bCs/>
                <w:sz w:val="20"/>
                <w:szCs w:val="20"/>
              </w:rPr>
              <w:t>号</w:t>
            </w:r>
            <w:r>
              <w:rPr>
                <w:rFonts w:ascii="宋体" w:hAnsi="宋体" w:cs="宋体" w:eastAsia="宋体" w:hint="default"/>
                <w:sz w:val="20"/>
                <w:szCs w:val="20"/>
              </w:rPr>
            </w:r>
          </w:p>
        </w:tc>
        <w:tc>
          <w:tcPr>
            <w:tcW w:w="1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3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注册资本</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投资金额</w:t>
            </w:r>
            <w:r>
              <w:rPr>
                <w:rFonts w:ascii="宋体" w:hAnsi="宋体" w:cs="宋体" w:eastAsia="宋体" w:hint="default"/>
                <w:sz w:val="20"/>
                <w:szCs w:val="20"/>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55"/>
              <w:ind w:left="220" w:right="221"/>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67" w:right="0"/>
              <w:jc w:val="left"/>
              <w:rPr>
                <w:rFonts w:ascii="宋体" w:hAnsi="宋体" w:cs="宋体" w:eastAsia="宋体" w:hint="default"/>
                <w:sz w:val="20"/>
                <w:szCs w:val="20"/>
              </w:rPr>
            </w:pPr>
            <w:r>
              <w:rPr>
                <w:rFonts w:ascii="宋体" w:hAnsi="宋体" w:cs="宋体" w:eastAsia="宋体" w:hint="default"/>
                <w:b/>
                <w:bCs/>
                <w:sz w:val="20"/>
                <w:szCs w:val="20"/>
              </w:rPr>
              <w:t>经营范围</w:t>
            </w:r>
            <w:r>
              <w:rPr>
                <w:rFonts w:ascii="宋体" w:hAnsi="宋体" w:cs="宋体" w:eastAsia="宋体" w:hint="default"/>
                <w:sz w:val="20"/>
                <w:szCs w:val="20"/>
              </w:rPr>
            </w:r>
          </w:p>
        </w:tc>
      </w:tr>
      <w:tr>
        <w:trPr>
          <w:trHeight w:val="605" w:hRule="exact"/>
        </w:trPr>
        <w:tc>
          <w:tcPr>
            <w:tcW w:w="6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73"/>
              <w:ind w:left="16" w:right="0"/>
              <w:jc w:val="center"/>
              <w:rPr>
                <w:rFonts w:ascii="宋体" w:hAnsi="宋体" w:cs="宋体" w:eastAsia="宋体" w:hint="default"/>
                <w:sz w:val="20"/>
                <w:szCs w:val="20"/>
              </w:rPr>
            </w:pPr>
            <w:r>
              <w:rPr>
                <w:rFonts w:ascii="宋体"/>
                <w:w w:val="100"/>
                <w:sz w:val="20"/>
              </w:rPr>
              <w:t>2</w:t>
            </w:r>
          </w:p>
        </w:tc>
        <w:tc>
          <w:tcPr>
            <w:tcW w:w="1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104"/>
              <w:jc w:val="left"/>
              <w:rPr>
                <w:rFonts w:ascii="宋体" w:hAnsi="宋体" w:cs="宋体" w:eastAsia="宋体" w:hint="default"/>
                <w:sz w:val="20"/>
                <w:szCs w:val="20"/>
              </w:rPr>
            </w:pPr>
            <w:r>
              <w:rPr>
                <w:rFonts w:ascii="宋体" w:hAnsi="宋体" w:cs="宋体" w:eastAsia="宋体" w:hint="default"/>
                <w:spacing w:val="9"/>
                <w:sz w:val="20"/>
                <w:szCs w:val="20"/>
              </w:rPr>
              <w:t>合肥凯帝威尔電</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子有限公司</w:t>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sz w:val="20"/>
                <w:szCs w:val="20"/>
              </w:rPr>
              <w:t>合肥</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7" w:right="0"/>
              <w:jc w:val="center"/>
              <w:rPr>
                <w:rFonts w:ascii="宋体" w:hAnsi="宋体" w:cs="宋体" w:eastAsia="宋体" w:hint="default"/>
                <w:sz w:val="20"/>
                <w:szCs w:val="20"/>
              </w:rPr>
            </w:pPr>
            <w:r>
              <w:rPr>
                <w:rFonts w:ascii="宋体"/>
                <w:spacing w:val="-9"/>
                <w:sz w:val="20"/>
              </w:rPr>
              <w:t>RMB20,000,000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6" w:right="0"/>
              <w:jc w:val="center"/>
              <w:rPr>
                <w:rFonts w:ascii="宋体" w:hAnsi="宋体" w:cs="宋体" w:eastAsia="宋体" w:hint="default"/>
                <w:sz w:val="20"/>
                <w:szCs w:val="20"/>
              </w:rPr>
            </w:pPr>
            <w:r>
              <w:rPr>
                <w:rFonts w:ascii="宋体"/>
                <w:spacing w:val="-9"/>
                <w:sz w:val="20"/>
              </w:rPr>
              <w:t>RMB20,000,000</w:t>
            </w:r>
            <w:r>
              <w:rPr>
                <w:rFonts w:ascii="宋体"/>
                <w:sz w:val="20"/>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7"/>
                <w:sz w:val="20"/>
              </w:rPr>
              <w:t>100%</w:t>
            </w:r>
            <w:r>
              <w:rPr>
                <w:rFonts w:ascii="宋体"/>
                <w:sz w:val="20"/>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4" w:right="63"/>
              <w:jc w:val="left"/>
              <w:rPr>
                <w:rFonts w:ascii="宋体" w:hAnsi="宋体" w:cs="宋体" w:eastAsia="宋体" w:hint="default"/>
                <w:sz w:val="20"/>
                <w:szCs w:val="20"/>
              </w:rPr>
            </w:pPr>
            <w:r>
              <w:rPr>
                <w:rFonts w:ascii="宋体" w:hAnsi="宋体" w:cs="宋体" w:eastAsia="宋体" w:hint="default"/>
                <w:spacing w:val="32"/>
                <w:sz w:val="20"/>
                <w:szCs w:val="20"/>
              </w:rPr>
              <w:t>生产和销售</w:t>
            </w:r>
            <w:r>
              <w:rPr>
                <w:rFonts w:ascii="宋体" w:hAnsi="宋体" w:cs="宋体" w:eastAsia="宋体" w:hint="default"/>
                <w:spacing w:val="-91"/>
                <w:sz w:val="20"/>
                <w:szCs w:val="20"/>
              </w:rPr>
              <w:t> </w:t>
            </w:r>
            <w:r>
              <w:rPr>
                <w:rFonts w:ascii="宋体" w:hAnsi="宋体" w:cs="宋体" w:eastAsia="宋体" w:hint="default"/>
                <w:sz w:val="20"/>
                <w:szCs w:val="20"/>
              </w:rPr>
              <w:t>平板电视</w:t>
            </w:r>
          </w:p>
        </w:tc>
      </w:tr>
      <w:tr>
        <w:trPr>
          <w:trHeight w:val="617" w:hRule="exact"/>
        </w:trPr>
        <w:tc>
          <w:tcPr>
            <w:tcW w:w="6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3"/>
              <w:ind w:left="16" w:right="0"/>
              <w:jc w:val="center"/>
              <w:rPr>
                <w:rFonts w:ascii="宋体" w:hAnsi="宋体" w:cs="宋体" w:eastAsia="宋体" w:hint="default"/>
                <w:sz w:val="20"/>
                <w:szCs w:val="20"/>
              </w:rPr>
            </w:pPr>
            <w:r>
              <w:rPr>
                <w:rFonts w:ascii="宋体"/>
                <w:w w:val="100"/>
                <w:sz w:val="20"/>
              </w:rPr>
              <w:t>3</w:t>
            </w:r>
          </w:p>
        </w:tc>
        <w:tc>
          <w:tcPr>
            <w:tcW w:w="1694"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before="33"/>
              <w:ind w:left="104" w:right="4"/>
              <w:jc w:val="left"/>
              <w:rPr>
                <w:rFonts w:ascii="宋体" w:hAnsi="宋体" w:cs="宋体" w:eastAsia="宋体" w:hint="default"/>
                <w:sz w:val="20"/>
                <w:szCs w:val="20"/>
              </w:rPr>
            </w:pPr>
            <w:r>
              <w:rPr>
                <w:rFonts w:ascii="宋体" w:hAnsi="宋体" w:cs="宋体" w:eastAsia="宋体" w:hint="default"/>
                <w:spacing w:val="-4"/>
                <w:sz w:val="20"/>
                <w:szCs w:val="20"/>
              </w:rPr>
              <w:t>三捷科技（厦门）</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有限公司</w:t>
            </w:r>
          </w:p>
        </w:tc>
        <w:tc>
          <w:tcPr>
            <w:tcW w:w="13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sz w:val="20"/>
                <w:szCs w:val="20"/>
              </w:rPr>
              <w:t>厦门</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left="7" w:right="0"/>
              <w:jc w:val="center"/>
              <w:rPr>
                <w:rFonts w:ascii="宋体" w:hAnsi="宋体" w:cs="宋体" w:eastAsia="宋体" w:hint="default"/>
                <w:sz w:val="20"/>
                <w:szCs w:val="20"/>
              </w:rPr>
            </w:pPr>
            <w:r>
              <w:rPr>
                <w:rFonts w:ascii="宋体"/>
                <w:spacing w:val="-9"/>
                <w:sz w:val="20"/>
              </w:rPr>
              <w:t>US$11,000,000</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left="6" w:right="0"/>
              <w:jc w:val="center"/>
              <w:rPr>
                <w:rFonts w:ascii="宋体" w:hAnsi="宋体" w:cs="宋体" w:eastAsia="宋体" w:hint="default"/>
                <w:sz w:val="20"/>
                <w:szCs w:val="20"/>
              </w:rPr>
            </w:pPr>
            <w:r>
              <w:rPr>
                <w:rFonts w:ascii="宋体"/>
                <w:spacing w:val="-9"/>
                <w:sz w:val="20"/>
              </w:rPr>
              <w:t>US$11,000,000</w:t>
            </w:r>
            <w:r>
              <w:rPr>
                <w:rFonts w:ascii="宋体"/>
                <w:sz w:val="20"/>
              </w:rPr>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7"/>
                <w:sz w:val="20"/>
              </w:rPr>
              <w:t>86.36%</w:t>
            </w:r>
            <w:r>
              <w:rPr>
                <w:rFonts w:ascii="宋体"/>
                <w:sz w:val="20"/>
              </w:rPr>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60" w:lineRule="exact" w:before="33"/>
              <w:ind w:left="104" w:right="63"/>
              <w:jc w:val="left"/>
              <w:rPr>
                <w:rFonts w:ascii="宋体" w:hAnsi="宋体" w:cs="宋体" w:eastAsia="宋体" w:hint="default"/>
                <w:sz w:val="20"/>
                <w:szCs w:val="20"/>
              </w:rPr>
            </w:pPr>
            <w:r>
              <w:rPr>
                <w:rFonts w:ascii="宋体" w:hAnsi="宋体" w:cs="宋体" w:eastAsia="宋体" w:hint="default"/>
                <w:spacing w:val="32"/>
                <w:sz w:val="20"/>
                <w:szCs w:val="20"/>
              </w:rPr>
              <w:t>生产和销售</w:t>
            </w:r>
            <w:r>
              <w:rPr>
                <w:rFonts w:ascii="宋体" w:hAnsi="宋体" w:cs="宋体" w:eastAsia="宋体" w:hint="default"/>
                <w:spacing w:val="-91"/>
                <w:sz w:val="20"/>
                <w:szCs w:val="20"/>
              </w:rPr>
              <w:t> </w:t>
            </w:r>
            <w:r>
              <w:rPr>
                <w:rFonts w:ascii="宋体" w:hAnsi="宋体" w:cs="宋体" w:eastAsia="宋体" w:hint="default"/>
                <w:sz w:val="20"/>
                <w:szCs w:val="20"/>
              </w:rPr>
              <w:t>平板电视</w:t>
            </w:r>
          </w:p>
        </w:tc>
      </w:tr>
    </w:tbl>
    <w:p>
      <w:pPr>
        <w:spacing w:line="240" w:lineRule="auto" w:before="4"/>
        <w:rPr>
          <w:rFonts w:ascii="宋体" w:hAnsi="宋体" w:cs="宋体" w:eastAsia="宋体" w:hint="default"/>
          <w:sz w:val="18"/>
          <w:szCs w:val="18"/>
        </w:rPr>
      </w:pPr>
    </w:p>
    <w:p>
      <w:pPr>
        <w:pStyle w:val="BodyText"/>
        <w:spacing w:line="240" w:lineRule="auto" w:before="31"/>
        <w:ind w:left="681" w:right="163"/>
        <w:jc w:val="left"/>
      </w:pPr>
      <w:r>
        <w:rPr/>
        <w:t>1. 收购 TP Vision</w:t>
      </w:r>
      <w:r>
        <w:rPr>
          <w:spacing w:val="-36"/>
        </w:rPr>
        <w:t> </w:t>
      </w:r>
      <w:r>
        <w:rPr/>
        <w:t>集团</w:t>
      </w:r>
    </w:p>
    <w:p>
      <w:pPr>
        <w:spacing w:line="240" w:lineRule="auto" w:before="11"/>
        <w:rPr>
          <w:rFonts w:ascii="宋体" w:hAnsi="宋体" w:cs="宋体" w:eastAsia="宋体" w:hint="default"/>
          <w:sz w:val="26"/>
          <w:szCs w:val="26"/>
        </w:rPr>
      </w:pPr>
    </w:p>
    <w:p>
      <w:pPr>
        <w:pStyle w:val="BodyText"/>
        <w:spacing w:line="300" w:lineRule="auto"/>
        <w:ind w:left="241" w:right="255" w:firstLine="440"/>
        <w:jc w:val="both"/>
      </w:pPr>
      <w:r>
        <w:rPr/>
        <w:t>2012 年 4 月 1 </w:t>
      </w:r>
      <w:r>
        <w:rPr>
          <w:spacing w:val="10"/>
        </w:rPr>
        <w:t>日， </w:t>
      </w:r>
      <w:r>
        <w:rPr>
          <w:spacing w:val="19"/>
        </w:rPr>
        <w:t>本集团之子公司冠捷科技完成了从 </w:t>
      </w:r>
      <w:r>
        <w:rPr/>
        <w:t>Koninklijke</w:t>
      </w:r>
      <w:r>
        <w:rPr>
          <w:spacing w:val="10"/>
        </w:rPr>
        <w:t> </w:t>
      </w:r>
      <w:r>
        <w:rPr/>
        <w:t>Philips</w:t>
      </w:r>
      <w:r>
        <w:rPr>
          <w:w w:val="99"/>
        </w:rPr>
        <w:t> </w:t>
      </w:r>
      <w:r>
        <w:rPr/>
        <w:t>Electronics</w:t>
      </w:r>
      <w:r>
        <w:rPr>
          <w:spacing w:val="-10"/>
        </w:rPr>
        <w:t> </w:t>
      </w:r>
      <w:r>
        <w:rPr/>
        <w:t>N.V.</w:t>
      </w:r>
      <w:r>
        <w:rPr>
          <w:spacing w:val="-10"/>
        </w:rPr>
        <w:t> </w:t>
      </w:r>
      <w:r>
        <w:rPr/>
        <w:t>(以下简称飞利浦)收购其所持有的</w:t>
      </w:r>
      <w:r>
        <w:rPr>
          <w:spacing w:val="-57"/>
        </w:rPr>
        <w:t> </w:t>
      </w:r>
      <w:r>
        <w:rPr/>
        <w:t>TP</w:t>
      </w:r>
      <w:r>
        <w:rPr>
          <w:spacing w:val="-10"/>
        </w:rPr>
        <w:t> </w:t>
      </w:r>
      <w:r>
        <w:rPr/>
        <w:t>Vision</w:t>
      </w:r>
      <w:r>
        <w:rPr>
          <w:spacing w:val="-4"/>
        </w:rPr>
        <w:t> </w:t>
      </w:r>
      <w:r>
        <w:rPr/>
        <w:t>及其子公司（以下简称</w:t>
      </w:r>
      <w:r>
        <w:rPr>
          <w:w w:val="99"/>
        </w:rPr>
        <w:t> </w:t>
      </w:r>
      <w:r>
        <w:rPr/>
        <w:t>TP</w:t>
      </w:r>
      <w:r>
        <w:rPr>
          <w:spacing w:val="-3"/>
        </w:rPr>
        <w:t> </w:t>
      </w:r>
      <w:r>
        <w:rPr/>
        <w:t>Vision</w:t>
      </w:r>
      <w:r>
        <w:rPr>
          <w:spacing w:val="-3"/>
        </w:rPr>
        <w:t> </w:t>
      </w:r>
      <w:r>
        <w:rPr/>
        <w:t>集团）70%的股权。交易完成后，飞利浦仍持有</w:t>
      </w:r>
      <w:r>
        <w:rPr>
          <w:spacing w:val="-38"/>
        </w:rPr>
        <w:t> </w:t>
      </w:r>
      <w:r>
        <w:rPr/>
        <w:t>TP</w:t>
      </w:r>
      <w:r>
        <w:rPr>
          <w:spacing w:val="-3"/>
        </w:rPr>
        <w:t> </w:t>
      </w:r>
      <w:r>
        <w:rPr/>
        <w:t>Vision</w:t>
      </w:r>
      <w:r>
        <w:rPr>
          <w:spacing w:val="-3"/>
        </w:rPr>
        <w:t> </w:t>
      </w:r>
      <w:r>
        <w:rPr/>
        <w:t>集团</w:t>
      </w:r>
      <w:r>
        <w:rPr>
          <w:spacing w:val="-39"/>
        </w:rPr>
        <w:t> </w:t>
      </w:r>
      <w:r>
        <w:rPr/>
        <w:t>30%的股权。</w:t>
      </w:r>
      <w:r>
        <w:rPr>
          <w:w w:val="99"/>
        </w:rPr>
        <w:t> 按照交易双方于</w:t>
      </w:r>
      <w:r>
        <w:rPr>
          <w:spacing w:val="-55"/>
          <w:w w:val="99"/>
        </w:rPr>
        <w:t> </w:t>
      </w:r>
      <w:r>
        <w:rPr>
          <w:w w:val="99"/>
        </w:rPr>
        <w:t>2012</w:t>
      </w:r>
      <w:r>
        <w:rPr>
          <w:spacing w:val="-56"/>
          <w:w w:val="99"/>
        </w:rPr>
        <w:t> </w:t>
      </w:r>
      <w:r>
        <w:rPr>
          <w:w w:val="99"/>
        </w:rPr>
        <w:t>年</w:t>
      </w:r>
      <w:r>
        <w:rPr>
          <w:spacing w:val="-55"/>
          <w:w w:val="99"/>
        </w:rPr>
        <w:t> </w:t>
      </w:r>
      <w:r>
        <w:rPr>
          <w:w w:val="99"/>
        </w:rPr>
        <w:t>4</w:t>
      </w:r>
      <w:r>
        <w:rPr>
          <w:spacing w:val="-55"/>
          <w:w w:val="99"/>
        </w:rPr>
        <w:t> </w:t>
      </w:r>
      <w:r>
        <w:rPr>
          <w:w w:val="99"/>
        </w:rPr>
        <w:t>月</w:t>
      </w:r>
      <w:r>
        <w:rPr>
          <w:spacing w:val="-55"/>
          <w:w w:val="99"/>
        </w:rPr>
        <w:t> </w:t>
      </w:r>
      <w:r>
        <w:rPr>
          <w:w w:val="99"/>
        </w:rPr>
        <w:t>1</w:t>
      </w:r>
      <w:r>
        <w:rPr>
          <w:spacing w:val="-55"/>
          <w:w w:val="99"/>
        </w:rPr>
        <w:t> </w:t>
      </w:r>
      <w:r>
        <w:rPr>
          <w:spacing w:val="-7"/>
          <w:w w:val="99"/>
        </w:rPr>
        <w:t>日签署的股权转让合同（以下简称股权转让合同），飞利浦</w:t>
      </w:r>
      <w:r>
        <w:rPr>
          <w:w w:val="99"/>
        </w:rPr>
        <w:t> </w:t>
      </w:r>
      <w:r>
        <w:rPr/>
        <w:t>有权将所持有的全部或部分股权出售或转让给冠捷科技。</w:t>
      </w:r>
    </w:p>
    <w:p>
      <w:pPr>
        <w:pStyle w:val="BodyText"/>
        <w:spacing w:line="300" w:lineRule="auto" w:before="136"/>
        <w:ind w:left="241" w:right="252" w:firstLine="440"/>
        <w:jc w:val="both"/>
      </w:pPr>
      <w:r>
        <w:rPr/>
        <w:t>本次收购导致冠捷科技透过</w:t>
      </w:r>
      <w:r>
        <w:rPr>
          <w:spacing w:val="-58"/>
        </w:rPr>
        <w:t> </w:t>
      </w:r>
      <w:r>
        <w:rPr/>
        <w:t>TP</w:t>
      </w:r>
      <w:r>
        <w:rPr>
          <w:spacing w:val="-23"/>
        </w:rPr>
        <w:t> </w:t>
      </w:r>
      <w:r>
        <w:rPr/>
        <w:t>Vision</w:t>
      </w:r>
      <w:r>
        <w:rPr>
          <w:spacing w:val="-58"/>
        </w:rPr>
        <w:t> </w:t>
      </w:r>
      <w:r>
        <w:rPr/>
        <w:t>集团拥有及控制</w:t>
      </w:r>
      <w:r>
        <w:rPr>
          <w:spacing w:val="-58"/>
        </w:rPr>
        <w:t> </w:t>
      </w:r>
      <w:r>
        <w:rPr/>
        <w:t>70%飞利浦之电视业务，包括</w:t>
      </w:r>
      <w:r>
        <w:rPr>
          <w:w w:val="99"/>
        </w:rPr>
        <w:t> </w:t>
      </w:r>
      <w:r>
        <w:rPr>
          <w:spacing w:val="-2"/>
        </w:rPr>
        <w:t>飞利浦在全球范围内（除中国内地、印度、美国、加拿大、墨西哥及南美若干国家）就设</w:t>
      </w:r>
      <w:r>
        <w:rPr>
          <w:w w:val="99"/>
        </w:rPr>
        <w:t> </w:t>
      </w:r>
      <w:r>
        <w:rPr>
          <w:spacing w:val="-2"/>
        </w:rPr>
        <w:t>计、制造、分销、营销及销售飞利浦品牌电视相关的研发机构、生产企业、遍布多个国家</w:t>
      </w:r>
      <w:r>
        <w:rPr>
          <w:w w:val="99"/>
        </w:rPr>
        <w:t> </w:t>
      </w:r>
      <w:r>
        <w:rPr/>
        <w:t>的销售团队、员工、若干专利及合约。</w:t>
      </w:r>
    </w:p>
    <w:p>
      <w:pPr>
        <w:pStyle w:val="BodyText"/>
        <w:spacing w:line="300" w:lineRule="auto" w:before="136"/>
        <w:ind w:left="241" w:right="252" w:firstLine="440"/>
        <w:jc w:val="both"/>
      </w:pPr>
      <w:r>
        <w:rPr/>
        <w:t>预期</w:t>
      </w:r>
      <w:r>
        <w:rPr>
          <w:spacing w:val="-62"/>
        </w:rPr>
        <w:t> </w:t>
      </w:r>
      <w:r>
        <w:rPr/>
        <w:t>TP</w:t>
      </w:r>
      <w:r>
        <w:rPr>
          <w:spacing w:val="-62"/>
        </w:rPr>
        <w:t> </w:t>
      </w:r>
      <w:r>
        <w:rPr/>
        <w:t>Vision</w:t>
      </w:r>
      <w:r>
        <w:rPr>
          <w:spacing w:val="-62"/>
        </w:rPr>
        <w:t> </w:t>
      </w:r>
      <w:r>
        <w:rPr/>
        <w:t>集团的日后经营可受益于飞利浦的品牌优势，特别是其品牌知名度及</w:t>
      </w:r>
      <w:r>
        <w:rPr>
          <w:w w:val="99"/>
        </w:rPr>
        <w:t> </w:t>
      </w:r>
      <w:r>
        <w:rPr/>
        <w:t>其在欧洲及南美占有的市场份额，并由此增加本集团在全球电视业务的零售市场份额。</w:t>
      </w:r>
    </w:p>
    <w:p>
      <w:pPr>
        <w:pStyle w:val="BodyText"/>
        <w:tabs>
          <w:tab w:pos="1233" w:val="left" w:leader="none"/>
        </w:tabs>
        <w:spacing w:line="240" w:lineRule="auto" w:before="136"/>
        <w:ind w:left="682" w:right="163"/>
        <w:jc w:val="left"/>
      </w:pPr>
      <w:r>
        <w:rPr>
          <w:w w:val="95"/>
        </w:rPr>
        <w:t>1)</w:t>
        <w:tab/>
      </w:r>
      <w:r>
        <w:rPr/>
        <w:t>购买日为</w:t>
      </w:r>
      <w:r>
        <w:rPr>
          <w:spacing w:val="-57"/>
        </w:rPr>
        <w:t> </w:t>
      </w:r>
      <w:r>
        <w:rPr/>
        <w:t>2012</w:t>
      </w:r>
      <w:r>
        <w:rPr>
          <w:spacing w:val="-57"/>
        </w:rPr>
        <w:t> </w:t>
      </w:r>
      <w:r>
        <w:rPr/>
        <w:t>年</w:t>
      </w:r>
      <w:r>
        <w:rPr>
          <w:spacing w:val="-57"/>
        </w:rPr>
        <w:t> </w:t>
      </w:r>
      <w:r>
        <w:rPr/>
        <w:t>4</w:t>
      </w:r>
      <w:r>
        <w:rPr>
          <w:spacing w:val="-57"/>
        </w:rPr>
        <w:t> </w:t>
      </w:r>
      <w:r>
        <w:rPr/>
        <w:t>月</w:t>
      </w:r>
      <w:r>
        <w:rPr>
          <w:spacing w:val="-58"/>
        </w:rPr>
        <w:t> </w:t>
      </w:r>
      <w:r>
        <w:rPr/>
        <w:t>1</w:t>
      </w:r>
      <w:r>
        <w:rPr>
          <w:spacing w:val="-58"/>
        </w:rPr>
        <w:t> </w:t>
      </w:r>
      <w:r>
        <w:rPr/>
        <w:t>日，确定依据为：</w:t>
      </w:r>
    </w:p>
    <w:p>
      <w:pPr>
        <w:pStyle w:val="BodyText"/>
        <w:spacing w:line="240" w:lineRule="auto" w:before="193"/>
        <w:ind w:left="682" w:right="163"/>
        <w:jc w:val="left"/>
      </w:pPr>
      <w:r>
        <w:rPr>
          <w:rFonts w:ascii="Wingdings" w:hAnsi="Wingdings" w:cs="Wingdings" w:eastAsia="Wingdings" w:hint="default"/>
        </w:rPr>
        <w:t></w:t>
      </w:r>
      <w:r>
        <w:rPr>
          <w:rFonts w:ascii="Wingdings" w:hAnsi="Wingdings" w:cs="Wingdings" w:eastAsia="Wingdings" w:hint="default"/>
          <w:spacing w:val="-37"/>
        </w:rPr>
        <w:t></w:t>
      </w:r>
      <w:r>
        <w:rPr>
          <w:rFonts w:ascii="Times New Roman" w:hAnsi="Times New Roman" w:cs="Times New Roman" w:eastAsia="Times New Roman" w:hint="default"/>
          <w:spacing w:val="-37"/>
        </w:rPr>
      </w:r>
      <w:r>
        <w:rPr/>
        <w:t>股权转让合同已获股东大会通过；</w:t>
      </w:r>
    </w:p>
    <w:p>
      <w:pPr>
        <w:pStyle w:val="BodyText"/>
        <w:spacing w:line="240" w:lineRule="auto" w:before="176"/>
        <w:ind w:left="682" w:right="163"/>
        <w:jc w:val="left"/>
      </w:pPr>
      <w:r>
        <w:rPr>
          <w:rFonts w:ascii="Wingdings" w:hAnsi="Wingdings" w:cs="Wingdings" w:eastAsia="Wingdings" w:hint="default"/>
        </w:rPr>
        <w:t></w:t>
      </w:r>
      <w:r>
        <w:rPr>
          <w:rFonts w:ascii="Wingdings" w:hAnsi="Wingdings" w:cs="Wingdings" w:eastAsia="Wingdings" w:hint="default"/>
          <w:spacing w:val="-37"/>
        </w:rPr>
        <w:t></w:t>
      </w:r>
      <w:r>
        <w:rPr>
          <w:rFonts w:ascii="Times New Roman" w:hAnsi="Times New Roman" w:cs="Times New Roman" w:eastAsia="Times New Roman" w:hint="default"/>
          <w:spacing w:val="-37"/>
        </w:rPr>
      </w:r>
      <w:r>
        <w:rPr/>
        <w:t>所有收购事项的先决条件已满足；</w:t>
      </w:r>
    </w:p>
    <w:p>
      <w:pPr>
        <w:pStyle w:val="BodyText"/>
        <w:tabs>
          <w:tab w:pos="1025" w:val="left" w:leader="none"/>
        </w:tabs>
        <w:spacing w:line="285" w:lineRule="auto" w:before="176"/>
        <w:ind w:left="947" w:right="253" w:hanging="330"/>
        <w:jc w:val="left"/>
      </w:pPr>
      <w:r>
        <w:rPr>
          <w:rFonts w:ascii="Wingdings" w:hAnsi="Wingdings" w:cs="Wingdings" w:eastAsia="Wingdings" w:hint="default"/>
          <w:w w:val="95"/>
        </w:rPr>
        <w:t></w:t>
      </w:r>
      <w:r>
        <w:rPr>
          <w:rFonts w:ascii="Times New Roman" w:hAnsi="Times New Roman" w:cs="Times New Roman" w:eastAsia="Times New Roman" w:hint="default"/>
          <w:w w:val="95"/>
        </w:rPr>
        <w:tab/>
        <w:tab/>
      </w:r>
      <w:r>
        <w:rPr/>
        <w:t>冠捷科技实际上已经控制了</w:t>
      </w:r>
      <w:r>
        <w:rPr>
          <w:spacing w:val="-48"/>
        </w:rPr>
        <w:t> </w:t>
      </w:r>
      <w:r>
        <w:rPr/>
        <w:t>TP</w:t>
      </w:r>
      <w:r>
        <w:rPr>
          <w:spacing w:val="-7"/>
        </w:rPr>
        <w:t> </w:t>
      </w:r>
      <w:r>
        <w:rPr/>
        <w:t>Vision</w:t>
      </w:r>
      <w:r>
        <w:rPr>
          <w:spacing w:val="-48"/>
        </w:rPr>
        <w:t> </w:t>
      </w:r>
      <w:r>
        <w:rPr/>
        <w:t>集团（被购买方）的财务和经营政策，并</w:t>
      </w:r>
      <w:r>
        <w:rPr>
          <w:w w:val="99"/>
        </w:rPr>
        <w:t> </w:t>
      </w:r>
      <w:r>
        <w:rPr/>
        <w:t>享有相应的收益和风险。</w:t>
      </w:r>
    </w:p>
    <w:p>
      <w:pPr>
        <w:pStyle w:val="BodyText"/>
        <w:tabs>
          <w:tab w:pos="1233" w:val="left" w:leader="none"/>
        </w:tabs>
        <w:spacing w:line="240" w:lineRule="auto" w:before="150"/>
        <w:ind w:left="681" w:right="163"/>
        <w:jc w:val="left"/>
      </w:pPr>
      <w:r>
        <w:rPr>
          <w:w w:val="95"/>
        </w:rPr>
        <w:t>2)</w:t>
        <w:tab/>
      </w:r>
      <w:r>
        <w:rPr/>
        <w:t>被购买方可辨认资产负债情况（单位：千美元）</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524"/>
        <w:gridCol w:w="2694"/>
        <w:gridCol w:w="2519"/>
      </w:tblGrid>
      <w:tr>
        <w:trPr>
          <w:trHeight w:val="378" w:hRule="exact"/>
        </w:trPr>
        <w:tc>
          <w:tcPr>
            <w:tcW w:w="3524"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21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1372"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4</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65" w:hRule="exact"/>
        </w:trPr>
        <w:tc>
          <w:tcPr>
            <w:tcW w:w="3524" w:type="dxa"/>
            <w:vMerge/>
            <w:tcBorders>
              <w:left w:val="nil" w:sz="6" w:space="0" w:color="auto"/>
              <w:bottom w:val="single" w:sz="2" w:space="0" w:color="000000"/>
              <w:right w:val="single" w:sz="2" w:space="0" w:color="000000"/>
            </w:tcBorders>
          </w:tcPr>
          <w:p>
            <w:pP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115,544</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115,544</w:t>
            </w:r>
            <w:r>
              <w:rPr>
                <w:rFonts w:ascii="宋体"/>
                <w:sz w:val="20"/>
              </w:rPr>
            </w:r>
          </w:p>
        </w:tc>
      </w:tr>
      <w:tr>
        <w:trPr>
          <w:trHeight w:val="366"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3,840</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213,401</w:t>
            </w:r>
            <w:r>
              <w:rPr>
                <w:rFonts w:ascii="宋体"/>
                <w:sz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649</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649</w:t>
            </w:r>
            <w:r>
              <w:rPr>
                <w:rFonts w:ascii="宋体"/>
                <w:sz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185,295</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185,295</w:t>
            </w:r>
            <w:r>
              <w:rPr>
                <w:rFonts w:ascii="宋体"/>
                <w:sz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6,407</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6,407</w:t>
            </w:r>
            <w:r>
              <w:rPr>
                <w:rFonts w:ascii="宋体"/>
                <w:sz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694" w:type="dxa"/>
            <w:tcBorders>
              <w:top w:val="single" w:sz="2" w:space="0" w:color="000000"/>
              <w:left w:val="single" w:sz="2" w:space="0" w:color="000000"/>
              <w:bottom w:val="single" w:sz="2" w:space="0" w:color="000000"/>
              <w:right w:val="single" w:sz="2" w:space="0" w:color="000000"/>
            </w:tcBorders>
          </w:tcPr>
          <w:p>
            <w:pP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18,835</w:t>
            </w:r>
            <w:r>
              <w:rPr>
                <w:rFonts w:ascii="宋体"/>
                <w:sz w:val="20"/>
              </w:rPr>
            </w:r>
          </w:p>
        </w:tc>
      </w:tr>
      <w:tr>
        <w:trPr>
          <w:trHeight w:val="378" w:hRule="exact"/>
        </w:trPr>
        <w:tc>
          <w:tcPr>
            <w:tcW w:w="35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83,048</w:t>
            </w:r>
            <w:r>
              <w:rPr>
                <w:rFonts w:ascii="宋体"/>
                <w:sz w:val="20"/>
              </w:rPr>
            </w:r>
          </w:p>
        </w:tc>
        <w:tc>
          <w:tcPr>
            <w:tcW w:w="2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89,086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460" w:right="1440"/>
        </w:sectPr>
      </w:pPr>
    </w:p>
    <w:p>
      <w:pPr>
        <w:spacing w:line="240" w:lineRule="auto" w:before="1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3524"/>
        <w:gridCol w:w="2694"/>
        <w:gridCol w:w="2519"/>
      </w:tblGrid>
      <w:tr>
        <w:trPr>
          <w:trHeight w:val="378" w:hRule="exact"/>
        </w:trPr>
        <w:tc>
          <w:tcPr>
            <w:tcW w:w="3524"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21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1372"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4</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66" w:hRule="exact"/>
        </w:trPr>
        <w:tc>
          <w:tcPr>
            <w:tcW w:w="3524" w:type="dxa"/>
            <w:vMerge/>
            <w:tcBorders>
              <w:left w:val="nil" w:sz="6" w:space="0" w:color="auto"/>
              <w:bottom w:val="single" w:sz="2" w:space="0" w:color="000000"/>
              <w:right w:val="single" w:sz="2" w:space="0" w:color="000000"/>
            </w:tcBorders>
          </w:tcPr>
          <w:p>
            <w:pP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2"/>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退休责任</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14,867</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14,867</w:t>
            </w:r>
            <w:r>
              <w:rPr>
                <w:rFonts w:ascii="宋体"/>
                <w:sz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2694" w:type="dxa"/>
            <w:tcBorders>
              <w:top w:val="single" w:sz="2" w:space="0" w:color="000000"/>
              <w:left w:val="single" w:sz="2" w:space="0" w:color="000000"/>
              <w:bottom w:val="single" w:sz="2" w:space="0" w:color="000000"/>
              <w:right w:val="single" w:sz="2" w:space="0" w:color="000000"/>
            </w:tcBorders>
          </w:tcPr>
          <w:p>
            <w:pP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3,483</w:t>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应付飞利浦款</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306,184</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306,184</w:t>
            </w:r>
            <w:r>
              <w:rPr>
                <w:rFonts w:ascii="宋体"/>
                <w:sz w:val="20"/>
              </w:rPr>
            </w:r>
          </w:p>
        </w:tc>
      </w:tr>
      <w:tr>
        <w:trPr>
          <w:trHeight w:val="365" w:hRule="exact"/>
        </w:trPr>
        <w:tc>
          <w:tcPr>
            <w:tcW w:w="352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其他负债</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67,220</w:t>
            </w:r>
            <w:r>
              <w:rPr>
                <w:rFonts w:ascii="宋体"/>
                <w:sz w:val="20"/>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259,316</w:t>
            </w:r>
            <w:r>
              <w:rPr>
                <w:rFonts w:ascii="宋体"/>
                <w:sz w:val="20"/>
              </w:rPr>
            </w:r>
          </w:p>
        </w:tc>
      </w:tr>
      <w:tr>
        <w:trPr>
          <w:trHeight w:val="378" w:hRule="exact"/>
        </w:trPr>
        <w:tc>
          <w:tcPr>
            <w:tcW w:w="352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净资产</w:t>
            </w:r>
            <w:r>
              <w:rPr>
                <w:rFonts w:ascii="宋体" w:hAnsi="宋体" w:cs="宋体" w:eastAsia="宋体" w:hint="default"/>
                <w:sz w:val="20"/>
                <w:szCs w:val="20"/>
              </w:rPr>
            </w:r>
          </w:p>
        </w:tc>
        <w:tc>
          <w:tcPr>
            <w:tcW w:w="2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6,512</w:t>
            </w:r>
            <w:r>
              <w:rPr>
                <w:rFonts w:ascii="宋体"/>
                <w:sz w:val="20"/>
              </w:rPr>
            </w:r>
          </w:p>
        </w:tc>
        <w:tc>
          <w:tcPr>
            <w:tcW w:w="2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b/>
                <w:w w:val="95"/>
                <w:sz w:val="20"/>
              </w:rPr>
              <w:t>52,333</w:t>
            </w:r>
            <w:r>
              <w:rPr>
                <w:rFonts w:ascii="宋体"/>
                <w:sz w:val="20"/>
              </w:rPr>
            </w:r>
          </w:p>
        </w:tc>
      </w:tr>
    </w:tbl>
    <w:p>
      <w:pPr>
        <w:spacing w:line="240" w:lineRule="auto" w:before="4"/>
        <w:rPr>
          <w:rFonts w:ascii="宋体" w:hAnsi="宋体" w:cs="宋体" w:eastAsia="宋体" w:hint="default"/>
          <w:sz w:val="18"/>
          <w:szCs w:val="18"/>
        </w:rPr>
      </w:pPr>
    </w:p>
    <w:p>
      <w:pPr>
        <w:pStyle w:val="BodyText"/>
        <w:tabs>
          <w:tab w:pos="1233" w:val="left" w:leader="none"/>
        </w:tabs>
        <w:spacing w:line="240" w:lineRule="auto" w:before="31"/>
        <w:ind w:left="681" w:right="163"/>
        <w:jc w:val="left"/>
      </w:pPr>
      <w:r>
        <w:rPr>
          <w:w w:val="95"/>
        </w:rPr>
        <w:t>3)</w:t>
        <w:tab/>
      </w:r>
      <w:r>
        <w:rPr/>
        <w:t>商誉的确认方法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676"/>
        <w:gridCol w:w="1842"/>
        <w:gridCol w:w="4219"/>
      </w:tblGrid>
      <w:tr>
        <w:trPr>
          <w:trHeight w:val="361" w:hRule="exact"/>
        </w:trPr>
        <w:tc>
          <w:tcPr>
            <w:tcW w:w="26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8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12" w:right="0"/>
              <w:jc w:val="left"/>
              <w:rPr>
                <w:rFonts w:ascii="宋体" w:hAnsi="宋体" w:cs="宋体" w:eastAsia="宋体" w:hint="default"/>
                <w:sz w:val="20"/>
                <w:szCs w:val="20"/>
              </w:rPr>
            </w:pPr>
            <w:r>
              <w:rPr>
                <w:rFonts w:ascii="宋体" w:hAnsi="宋体" w:cs="宋体" w:eastAsia="宋体" w:hint="default"/>
                <w:b/>
                <w:bCs/>
                <w:sz w:val="20"/>
                <w:szCs w:val="20"/>
              </w:rPr>
              <w:t>交易对价(万元)</w:t>
            </w:r>
            <w:r>
              <w:rPr>
                <w:rFonts w:ascii="宋体" w:hAnsi="宋体" w:cs="宋体" w:eastAsia="宋体" w:hint="default"/>
                <w:sz w:val="20"/>
                <w:szCs w:val="20"/>
              </w:rPr>
            </w:r>
          </w:p>
        </w:tc>
        <w:tc>
          <w:tcPr>
            <w:tcW w:w="42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商誉确定方法</w:t>
            </w:r>
            <w:r>
              <w:rPr>
                <w:rFonts w:ascii="宋体" w:hAnsi="宋体" w:cs="宋体" w:eastAsia="宋体" w:hint="default"/>
                <w:sz w:val="20"/>
                <w:szCs w:val="20"/>
              </w:rPr>
            </w:r>
          </w:p>
        </w:tc>
      </w:tr>
      <w:tr>
        <w:trPr>
          <w:trHeight w:val="619" w:hRule="exact"/>
        </w:trPr>
        <w:tc>
          <w:tcPr>
            <w:tcW w:w="26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sz w:val="20"/>
              </w:rPr>
              <w:t>TP Vision Holding</w:t>
            </w:r>
            <w:r>
              <w:rPr>
                <w:rFonts w:ascii="宋体"/>
                <w:spacing w:val="-9"/>
                <w:sz w:val="20"/>
              </w:rPr>
              <w:t> </w:t>
            </w:r>
            <w:r>
              <w:rPr>
                <w:rFonts w:ascii="宋体"/>
                <w:sz w:val="20"/>
              </w:rPr>
              <w:t>B.V.</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left="927" w:right="0"/>
              <w:jc w:val="left"/>
              <w:rPr>
                <w:rFonts w:ascii="宋体" w:hAnsi="宋体" w:cs="宋体" w:eastAsia="宋体" w:hint="default"/>
                <w:sz w:val="20"/>
                <w:szCs w:val="20"/>
              </w:rPr>
            </w:pPr>
            <w:r>
              <w:rPr>
                <w:rFonts w:ascii="宋体"/>
                <w:sz w:val="20"/>
              </w:rPr>
              <w:t>7,466.67</w:t>
            </w:r>
          </w:p>
        </w:tc>
        <w:tc>
          <w:tcPr>
            <w:tcW w:w="4219" w:type="dxa"/>
            <w:tcBorders>
              <w:top w:val="single" w:sz="4" w:space="0" w:color="000000"/>
              <w:left w:val="single" w:sz="4" w:space="0" w:color="000000"/>
              <w:bottom w:val="single" w:sz="12" w:space="0" w:color="000000"/>
              <w:right w:val="nil" w:sz="6" w:space="0" w:color="auto"/>
            </w:tcBorders>
          </w:tcPr>
          <w:p>
            <w:pPr>
              <w:pStyle w:val="TableParagraph"/>
              <w:spacing w:line="260" w:lineRule="exact" w:before="33"/>
              <w:ind w:left="102" w:right="106"/>
              <w:jc w:val="left"/>
              <w:rPr>
                <w:rFonts w:ascii="宋体" w:hAnsi="宋体" w:cs="宋体" w:eastAsia="宋体" w:hint="default"/>
                <w:sz w:val="20"/>
                <w:szCs w:val="20"/>
              </w:rPr>
            </w:pPr>
            <w:r>
              <w:rPr>
                <w:rFonts w:ascii="宋体" w:hAnsi="宋体" w:cs="宋体" w:eastAsia="宋体" w:hint="default"/>
                <w:sz w:val="20"/>
                <w:szCs w:val="20"/>
              </w:rPr>
              <w:t>合并成本减去合并中取得的被购买方于购买日</w:t>
            </w:r>
            <w:r>
              <w:rPr>
                <w:rFonts w:ascii="宋体" w:hAnsi="宋体" w:cs="宋体" w:eastAsia="宋体" w:hint="default"/>
                <w:w w:val="100"/>
                <w:sz w:val="20"/>
                <w:szCs w:val="20"/>
              </w:rPr>
              <w:t> </w:t>
            </w:r>
            <w:r>
              <w:rPr>
                <w:rFonts w:ascii="宋体" w:hAnsi="宋体" w:cs="宋体" w:eastAsia="宋体" w:hint="default"/>
                <w:spacing w:val="-1"/>
                <w:sz w:val="20"/>
                <w:szCs w:val="20"/>
              </w:rPr>
              <w:t>可辨认净资产公允价值份额的差额确认为商誉</w:t>
            </w:r>
          </w:p>
        </w:tc>
      </w:tr>
    </w:tbl>
    <w:p>
      <w:pPr>
        <w:spacing w:line="240" w:lineRule="auto" w:before="4"/>
        <w:rPr>
          <w:rFonts w:ascii="宋体" w:hAnsi="宋体" w:cs="宋体" w:eastAsia="宋体" w:hint="default"/>
          <w:sz w:val="18"/>
          <w:szCs w:val="18"/>
        </w:rPr>
      </w:pPr>
    </w:p>
    <w:p>
      <w:pPr>
        <w:pStyle w:val="BodyText"/>
        <w:tabs>
          <w:tab w:pos="1233" w:val="left" w:leader="none"/>
        </w:tabs>
        <w:spacing w:line="240" w:lineRule="auto" w:before="31"/>
        <w:ind w:left="681" w:right="163"/>
        <w:jc w:val="left"/>
      </w:pPr>
      <w:r>
        <w:rPr>
          <w:w w:val="95"/>
        </w:rPr>
        <w:t>4)</w:t>
        <w:tab/>
      </w:r>
      <w:r>
        <w:rPr/>
        <w:t>商誉的计算情况</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658"/>
        <w:gridCol w:w="4079"/>
      </w:tblGrid>
      <w:tr>
        <w:trPr>
          <w:trHeight w:val="360" w:hRule="exact"/>
        </w:trPr>
        <w:tc>
          <w:tcPr>
            <w:tcW w:w="46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0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金额（万元）</w:t>
            </w:r>
            <w:r>
              <w:rPr>
                <w:rFonts w:ascii="宋体" w:hAnsi="宋体" w:cs="宋体" w:eastAsia="宋体" w:hint="default"/>
                <w:sz w:val="20"/>
                <w:szCs w:val="20"/>
              </w:rPr>
            </w:r>
          </w:p>
        </w:tc>
      </w:tr>
      <w:tr>
        <w:trPr>
          <w:trHeight w:val="350"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预计未来应付款（或有代价）</w:t>
            </w:r>
          </w:p>
        </w:tc>
        <w:tc>
          <w:tcPr>
            <w:tcW w:w="4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7,466.67</w:t>
            </w:r>
          </w:p>
        </w:tc>
      </w:tr>
      <w:tr>
        <w:trPr>
          <w:trHeight w:val="349"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合并成本小计</w:t>
            </w:r>
          </w:p>
        </w:tc>
        <w:tc>
          <w:tcPr>
            <w:tcW w:w="4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7,466.67</w:t>
            </w:r>
            <w:r>
              <w:rPr>
                <w:rFonts w:ascii="宋体"/>
                <w:sz w:val="20"/>
              </w:rPr>
            </w:r>
          </w:p>
        </w:tc>
      </w:tr>
      <w:tr>
        <w:trPr>
          <w:trHeight w:val="350" w:hRule="exact"/>
        </w:trPr>
        <w:tc>
          <w:tcPr>
            <w:tcW w:w="46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40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23,122.74</w:t>
            </w:r>
            <w:r>
              <w:rPr>
                <w:rFonts w:ascii="宋体"/>
                <w:sz w:val="20"/>
              </w:rPr>
            </w:r>
          </w:p>
        </w:tc>
      </w:tr>
      <w:tr>
        <w:trPr>
          <w:trHeight w:val="361" w:hRule="exact"/>
        </w:trPr>
        <w:tc>
          <w:tcPr>
            <w:tcW w:w="46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40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-15,656.07</w:t>
            </w:r>
            <w:r>
              <w:rPr>
                <w:rFonts w:ascii="宋体"/>
                <w:sz w:val="20"/>
              </w:rPr>
            </w:r>
          </w:p>
        </w:tc>
      </w:tr>
    </w:tbl>
    <w:p>
      <w:pPr>
        <w:spacing w:line="240" w:lineRule="auto" w:before="2"/>
        <w:rPr>
          <w:rFonts w:ascii="宋体" w:hAnsi="宋体" w:cs="宋体" w:eastAsia="宋体" w:hint="default"/>
          <w:sz w:val="9"/>
          <w:szCs w:val="9"/>
        </w:rPr>
      </w:pPr>
    </w:p>
    <w:p>
      <w:pPr>
        <w:pStyle w:val="BodyText"/>
        <w:spacing w:line="300" w:lineRule="auto" w:before="31"/>
        <w:ind w:left="241" w:right="253" w:firstLine="440"/>
        <w:jc w:val="both"/>
      </w:pPr>
      <w:r>
        <w:rPr/>
        <w:t>冠捷科技收购</w:t>
      </w:r>
      <w:r>
        <w:rPr>
          <w:spacing w:val="-27"/>
        </w:rPr>
        <w:t> </w:t>
      </w:r>
      <w:r>
        <w:rPr/>
        <w:t>TP</w:t>
      </w:r>
      <w:r>
        <w:rPr>
          <w:spacing w:val="-3"/>
        </w:rPr>
        <w:t> </w:t>
      </w:r>
      <w:r>
        <w:rPr/>
        <w:t>Vision</w:t>
      </w:r>
      <w:r>
        <w:rPr>
          <w:spacing w:val="-3"/>
        </w:rPr>
        <w:t> </w:t>
      </w:r>
      <w:r>
        <w:rPr/>
        <w:t>集团</w:t>
      </w:r>
      <w:r>
        <w:rPr>
          <w:spacing w:val="-27"/>
        </w:rPr>
        <w:t> </w:t>
      </w:r>
      <w:r>
        <w:rPr/>
        <w:t>70%股权所支付的或有对价是基于</w:t>
      </w:r>
      <w:r>
        <w:rPr>
          <w:spacing w:val="-27"/>
        </w:rPr>
        <w:t> </w:t>
      </w:r>
      <w:r>
        <w:rPr/>
        <w:t>TP</w:t>
      </w:r>
      <w:r>
        <w:rPr>
          <w:spacing w:val="-3"/>
        </w:rPr>
        <w:t> </w:t>
      </w:r>
      <w:r>
        <w:rPr/>
        <w:t>Vision</w:t>
      </w:r>
      <w:r>
        <w:rPr>
          <w:spacing w:val="-3"/>
        </w:rPr>
        <w:t> </w:t>
      </w:r>
      <w:r>
        <w:rPr/>
        <w:t>集团自</w:t>
      </w:r>
      <w:r>
        <w:rPr>
          <w:w w:val="99"/>
        </w:rPr>
        <w:t> </w:t>
      </w:r>
      <w:r>
        <w:rPr/>
        <w:t>2012</w:t>
      </w:r>
      <w:r>
        <w:rPr>
          <w:spacing w:val="-60"/>
        </w:rPr>
        <w:t> </w:t>
      </w:r>
      <w:r>
        <w:rPr>
          <w:spacing w:val="-4"/>
        </w:rPr>
        <w:t>年开始，至</w:t>
      </w:r>
      <w:r>
        <w:rPr>
          <w:spacing w:val="-60"/>
        </w:rPr>
        <w:t> </w:t>
      </w:r>
      <w:r>
        <w:rPr/>
        <w:t>2014</w:t>
      </w:r>
      <w:r>
        <w:rPr>
          <w:spacing w:val="-60"/>
        </w:rPr>
        <w:t> </w:t>
      </w:r>
      <w:r>
        <w:rPr/>
        <w:t>年与飞利浦书面通知冠捷科技其接受或有对价当年两者孰晚年度期</w:t>
      </w:r>
      <w:r>
        <w:rPr>
          <w:w w:val="99"/>
        </w:rPr>
        <w:t> </w:t>
      </w:r>
      <w:r>
        <w:rPr>
          <w:spacing w:val="-10"/>
          <w:w w:val="99"/>
        </w:rPr>
        <w:t>间，经审计平均合并息税前利润（“EBIT”）乘以</w:t>
      </w:r>
      <w:r>
        <w:rPr>
          <w:spacing w:val="-48"/>
          <w:w w:val="99"/>
        </w:rPr>
        <w:t> </w:t>
      </w:r>
      <w:r>
        <w:rPr>
          <w:w w:val="99"/>
        </w:rPr>
        <w:t>4</w:t>
      </w:r>
      <w:r>
        <w:rPr>
          <w:spacing w:val="-48"/>
          <w:w w:val="99"/>
        </w:rPr>
        <w:t> </w:t>
      </w:r>
      <w:r>
        <w:rPr>
          <w:w w:val="99"/>
        </w:rPr>
        <w:t>乘以</w:t>
      </w:r>
      <w:r>
        <w:rPr>
          <w:spacing w:val="-48"/>
          <w:w w:val="99"/>
        </w:rPr>
        <w:t> </w:t>
      </w:r>
      <w:r>
        <w:rPr>
          <w:spacing w:val="-1"/>
          <w:w w:val="99"/>
        </w:rPr>
        <w:t>70%计算得出。如果上述计算结果</w:t>
      </w:r>
      <w:r>
        <w:rPr>
          <w:spacing w:val="-108"/>
          <w:w w:val="99"/>
        </w:rPr>
        <w:t> </w:t>
      </w:r>
      <w:r>
        <w:rPr>
          <w:spacing w:val="-108"/>
          <w:w w:val="99"/>
        </w:rPr>
      </w:r>
      <w:r>
        <w:rPr/>
        <w:t>为负数，则或有对价被视为零。</w:t>
      </w:r>
    </w:p>
    <w:p>
      <w:pPr>
        <w:pStyle w:val="BodyText"/>
        <w:spacing w:line="240" w:lineRule="auto" w:before="136"/>
        <w:ind w:left="681" w:right="163"/>
        <w:jc w:val="left"/>
      </w:pPr>
      <w:r>
        <w:rPr/>
        <w:t>管理层认为，需支付给飞利浦的或有对价，不考虑折现因素，预计为</w:t>
      </w:r>
      <w:r>
        <w:rPr>
          <w:spacing w:val="-44"/>
        </w:rPr>
        <w:t> </w:t>
      </w:r>
      <w:r>
        <w:rPr/>
        <w:t>28,476,000</w:t>
      </w:r>
      <w:r>
        <w:rPr>
          <w:spacing w:val="-47"/>
        </w:rPr>
        <w:t> </w:t>
      </w:r>
      <w:r>
        <w:rPr/>
        <w:t>欧</w:t>
      </w:r>
    </w:p>
    <w:p>
      <w:pPr>
        <w:pStyle w:val="BodyText"/>
        <w:spacing w:line="300" w:lineRule="auto" w:before="73"/>
        <w:ind w:left="241" w:right="253"/>
        <w:jc w:val="left"/>
      </w:pPr>
      <w:r>
        <w:rPr>
          <w:w w:val="99"/>
        </w:rPr>
        <w:t>元（相当于</w:t>
      </w:r>
      <w:r>
        <w:rPr>
          <w:spacing w:val="-40"/>
          <w:w w:val="99"/>
        </w:rPr>
        <w:t> </w:t>
      </w:r>
      <w:r>
        <w:rPr>
          <w:w w:val="99"/>
        </w:rPr>
        <w:t>38,016,000</w:t>
      </w:r>
      <w:r>
        <w:rPr>
          <w:spacing w:val="-43"/>
          <w:w w:val="99"/>
        </w:rPr>
        <w:t> </w:t>
      </w:r>
      <w:r>
        <w:rPr>
          <w:spacing w:val="-7"/>
          <w:w w:val="99"/>
        </w:rPr>
        <w:t>美元）。资产负债表日折现后的或有对价</w:t>
      </w:r>
      <w:r>
        <w:rPr>
          <w:spacing w:val="-43"/>
          <w:w w:val="99"/>
        </w:rPr>
        <w:t> </w:t>
      </w:r>
      <w:r>
        <w:rPr>
          <w:w w:val="99"/>
        </w:rPr>
        <w:t>13,582,000</w:t>
      </w:r>
      <w:r>
        <w:rPr>
          <w:spacing w:val="-42"/>
          <w:w w:val="99"/>
        </w:rPr>
        <w:t> </w:t>
      </w:r>
      <w:r>
        <w:rPr>
          <w:w w:val="99"/>
        </w:rPr>
        <w:t>美元已包括</w:t>
      </w:r>
      <w:r>
        <w:rPr>
          <w:w w:val="99"/>
        </w:rPr>
        <w:t> </w:t>
      </w:r>
      <w:r>
        <w:rPr/>
        <w:t>在资产负债表中的其他应付款项目内。</w:t>
      </w:r>
    </w:p>
    <w:p>
      <w:pPr>
        <w:pStyle w:val="BodyText"/>
        <w:spacing w:line="300" w:lineRule="auto" w:before="136"/>
        <w:ind w:left="241" w:right="250" w:firstLine="440"/>
        <w:jc w:val="both"/>
      </w:pPr>
      <w:r>
        <w:rPr>
          <w:spacing w:val="3"/>
        </w:rPr>
        <w:t>管理层在确定或有对价的公允价值时考虑了股权转让协议和补充协议的相关条款并</w:t>
      </w:r>
      <w:r>
        <w:rPr>
          <w:spacing w:val="4"/>
          <w:w w:val="99"/>
        </w:rPr>
        <w:t> </w:t>
      </w:r>
      <w:r>
        <w:rPr>
          <w:spacing w:val="-2"/>
        </w:rPr>
        <w:t>考虑了被收购业务在收购后的预期业绩。在估计电视业务在收购后业绩时所使用的关键假</w:t>
      </w:r>
      <w:r>
        <w:rPr>
          <w:w w:val="99"/>
        </w:rPr>
        <w:t> </w:t>
      </w:r>
      <w:r>
        <w:rPr>
          <w:spacing w:val="-2"/>
        </w:rPr>
        <w:t>设如增长率、毛利和折现率时运用了判断。关键假设的变动可能会影响未来应付金额。或</w:t>
      </w:r>
      <w:r>
        <w:rPr>
          <w:spacing w:val="-108"/>
        </w:rPr>
        <w:t> </w:t>
      </w:r>
      <w:r>
        <w:rPr>
          <w:spacing w:val="-108"/>
        </w:rPr>
      </w:r>
      <w:r>
        <w:rPr>
          <w:spacing w:val="-2"/>
        </w:rPr>
        <w:t>有对价的公允价值需要根据收购日后的事项或因素重新计量，相应导致的收益或损失在合</w:t>
      </w:r>
      <w:r>
        <w:rPr>
          <w:w w:val="99"/>
        </w:rPr>
        <w:t> </w:t>
      </w:r>
      <w:r>
        <w:rPr/>
        <w:t>并利润表中予以确认。</w:t>
      </w:r>
    </w:p>
    <w:p>
      <w:pPr>
        <w:pStyle w:val="BodyText"/>
        <w:spacing w:line="300" w:lineRule="auto" w:before="136"/>
        <w:ind w:left="241" w:right="253" w:firstLine="440"/>
        <w:jc w:val="both"/>
      </w:pPr>
      <w:r>
        <w:rPr>
          <w:spacing w:val="-4"/>
          <w:w w:val="99"/>
        </w:rPr>
        <w:t>根据收购协议，飞利浦有权向冠捷科技销售及转让其拥有的</w:t>
      </w:r>
      <w:r>
        <w:rPr>
          <w:spacing w:val="-63"/>
          <w:w w:val="99"/>
        </w:rPr>
        <w:t> </w:t>
      </w:r>
      <w:r>
        <w:rPr>
          <w:w w:val="99"/>
        </w:rPr>
        <w:t>TP</w:t>
      </w:r>
      <w:r>
        <w:rPr>
          <w:spacing w:val="-54"/>
          <w:w w:val="99"/>
        </w:rPr>
        <w:t> </w:t>
      </w:r>
      <w:r>
        <w:rPr>
          <w:w w:val="99"/>
        </w:rPr>
        <w:t>Vision</w:t>
      </w:r>
      <w:r>
        <w:rPr>
          <w:spacing w:val="-63"/>
          <w:w w:val="99"/>
        </w:rPr>
        <w:t> </w:t>
      </w:r>
      <w:r>
        <w:rPr>
          <w:spacing w:val="-16"/>
          <w:w w:val="99"/>
        </w:rPr>
        <w:t>的所有股份（且</w:t>
      </w:r>
      <w:r>
        <w:rPr>
          <w:w w:val="99"/>
        </w:rPr>
        <w:t> </w:t>
      </w:r>
      <w:r>
        <w:rPr>
          <w:spacing w:val="1"/>
          <w:w w:val="99"/>
        </w:rPr>
        <w:t>不少于所有股份，即</w:t>
      </w:r>
      <w:r>
        <w:rPr>
          <w:spacing w:val="13"/>
          <w:w w:val="99"/>
        </w:rPr>
        <w:t> </w:t>
      </w:r>
      <w:r>
        <w:rPr>
          <w:spacing w:val="-3"/>
          <w:w w:val="99"/>
        </w:rPr>
        <w:t>30%股权），该期权于股份购买协议日期起计六年届满。冠捷科技根</w:t>
      </w:r>
      <w:r>
        <w:rPr>
          <w:spacing w:val="-108"/>
          <w:w w:val="99"/>
        </w:rPr>
        <w:t> </w:t>
      </w:r>
      <w:r>
        <w:rPr>
          <w:spacing w:val="-108"/>
          <w:w w:val="99"/>
        </w:rPr>
      </w:r>
      <w:r>
        <w:rPr/>
        <w:t>据行使书面认沽期权就飞利浦拥有的</w:t>
      </w:r>
      <w:r>
        <w:rPr>
          <w:spacing w:val="-57"/>
        </w:rPr>
        <w:t> </w:t>
      </w:r>
      <w:r>
        <w:rPr/>
        <w:t>TP</w:t>
      </w:r>
      <w:r>
        <w:rPr>
          <w:spacing w:val="-13"/>
        </w:rPr>
        <w:t> </w:t>
      </w:r>
      <w:r>
        <w:rPr/>
        <w:t>Vision</w:t>
      </w:r>
      <w:r>
        <w:rPr>
          <w:spacing w:val="-13"/>
        </w:rPr>
        <w:t> </w:t>
      </w:r>
      <w:r>
        <w:rPr/>
        <w:t>30%股权将支付的对价采取以下两者孰高</w:t>
      </w:r>
    </w:p>
    <w:p>
      <w:pPr>
        <w:spacing w:after="0" w:line="300" w:lineRule="auto"/>
        <w:jc w:val="both"/>
        <w:sectPr>
          <w:pgSz w:w="11910" w:h="16840"/>
          <w:pgMar w:header="938" w:footer="844" w:top="1880" w:bottom="1040" w:left="1460" w:right="1440"/>
        </w:sectPr>
      </w:pPr>
    </w:p>
    <w:p>
      <w:pPr>
        <w:spacing w:line="240" w:lineRule="auto" w:before="12"/>
        <w:rPr>
          <w:rFonts w:ascii="宋体" w:hAnsi="宋体" w:cs="宋体" w:eastAsia="宋体" w:hint="default"/>
          <w:sz w:val="17"/>
          <w:szCs w:val="17"/>
        </w:rPr>
      </w:pPr>
    </w:p>
    <w:p>
      <w:pPr>
        <w:pStyle w:val="BodyText"/>
        <w:spacing w:line="300" w:lineRule="auto" w:before="31"/>
        <w:ind w:left="161" w:right="108"/>
        <w:jc w:val="left"/>
      </w:pPr>
      <w:r>
        <w:rPr>
          <w:spacing w:val="-10"/>
        </w:rPr>
        <w:t>原则：零及根据</w:t>
      </w:r>
      <w:r>
        <w:rPr>
          <w:spacing w:val="-75"/>
        </w:rPr>
        <w:t> </w:t>
      </w:r>
      <w:r>
        <w:rPr/>
        <w:t>TP</w:t>
      </w:r>
      <w:r>
        <w:rPr>
          <w:spacing w:val="-75"/>
        </w:rPr>
        <w:t> </w:t>
      </w:r>
      <w:r>
        <w:rPr/>
        <w:t>Vision</w:t>
      </w:r>
      <w:r>
        <w:rPr>
          <w:spacing w:val="-75"/>
        </w:rPr>
        <w:t> </w:t>
      </w:r>
      <w:r>
        <w:rPr/>
        <w:t>集团自二零一二年财务年度(含)起至二零一八年财务年度（含）</w:t>
      </w:r>
      <w:r>
        <w:rPr>
          <w:w w:val="99"/>
        </w:rPr>
        <w:t> </w:t>
      </w:r>
      <w:r>
        <w:rPr/>
        <w:t>或飞利浦向冠捷科技发出其选择行使书面认沽期权通知当日前的最后完整财务年度（以较</w:t>
      </w:r>
      <w:r>
        <w:rPr>
          <w:w w:val="99"/>
        </w:rPr>
        <w:t> </w:t>
      </w:r>
      <w:r>
        <w:rPr/>
        <w:t>后者为准）的各财政年度的平均合并除利息及税项前盈利乘以四计算的金额。</w:t>
      </w:r>
    </w:p>
    <w:p>
      <w:pPr>
        <w:pStyle w:val="BodyText"/>
        <w:spacing w:line="300" w:lineRule="auto" w:before="137"/>
        <w:ind w:left="161" w:right="231" w:firstLine="440"/>
        <w:jc w:val="both"/>
      </w:pPr>
      <w:r>
        <w:rPr/>
        <w:t>冠捷科技向飞利浦授出的书面认沽期权</w:t>
      </w:r>
      <w:r>
        <w:rPr>
          <w:spacing w:val="-29"/>
        </w:rPr>
        <w:t> </w:t>
      </w:r>
      <w:r>
        <w:rPr/>
        <w:t>30%TP</w:t>
      </w:r>
      <w:r>
        <w:rPr>
          <w:spacing w:val="-4"/>
        </w:rPr>
        <w:t> </w:t>
      </w:r>
      <w:r>
        <w:rPr/>
        <w:t>Vision</w:t>
      </w:r>
      <w:r>
        <w:rPr>
          <w:spacing w:val="-29"/>
        </w:rPr>
        <w:t> </w:t>
      </w:r>
      <w:r>
        <w:rPr/>
        <w:t>集团的</w:t>
      </w:r>
      <w:r>
        <w:rPr>
          <w:spacing w:val="-29"/>
        </w:rPr>
        <w:t> </w:t>
      </w:r>
      <w:r>
        <w:rPr/>
        <w:t>30%股权（认沽期权）</w:t>
      </w:r>
      <w:r>
        <w:rPr>
          <w:w w:val="99"/>
        </w:rPr>
        <w:t> </w:t>
      </w:r>
      <w:r>
        <w:rPr>
          <w:spacing w:val="-2"/>
        </w:rPr>
        <w:t>已被估值为无价值。因此，无需确认相关金融工具。然而，与认沽期权有关的潜在合约现</w:t>
      </w:r>
      <w:r>
        <w:rPr>
          <w:w w:val="99"/>
        </w:rPr>
        <w:t> </w:t>
      </w:r>
      <w:r>
        <w:rPr/>
        <w:t>金付款</w:t>
      </w:r>
      <w:r>
        <w:rPr>
          <w:spacing w:val="-50"/>
        </w:rPr>
        <w:t> </w:t>
      </w:r>
      <w:r>
        <w:rPr/>
        <w:t>5,069,000</w:t>
      </w:r>
      <w:r>
        <w:rPr>
          <w:spacing w:val="-50"/>
        </w:rPr>
        <w:t> </w:t>
      </w:r>
      <w:r>
        <w:rPr>
          <w:spacing w:val="-3"/>
        </w:rPr>
        <w:t>美元入账列为金融负债。该金融负债的初始计量以公允价值作为其他应</w:t>
      </w:r>
      <w:r>
        <w:rPr>
          <w:w w:val="99"/>
        </w:rPr>
        <w:t> </w:t>
      </w:r>
      <w:r>
        <w:rPr>
          <w:spacing w:val="-2"/>
        </w:rPr>
        <w:t>付款确认，并相应从权益中扣减。相关的其他应付款在资产负债表日按公允值计量，公允</w:t>
      </w:r>
      <w:r>
        <w:rPr>
          <w:spacing w:val="-108"/>
        </w:rPr>
        <w:t> </w:t>
      </w:r>
      <w:r>
        <w:rPr>
          <w:spacing w:val="-108"/>
        </w:rPr>
      </w:r>
      <w:r>
        <w:rPr>
          <w:spacing w:val="-2"/>
        </w:rPr>
        <w:t>价值的变动计入利润表。若认沽期权到期时未获行使，则终止确认负债并对权益作相应调</w:t>
      </w:r>
      <w:r>
        <w:rPr>
          <w:spacing w:val="-108"/>
        </w:rPr>
        <w:t> </w:t>
      </w:r>
      <w:r>
        <w:rPr>
          <w:spacing w:val="-108"/>
        </w:rPr>
      </w:r>
      <w:r>
        <w:rPr/>
        <w:t>整。</w:t>
      </w:r>
    </w:p>
    <w:p>
      <w:pPr>
        <w:pStyle w:val="BodyText"/>
        <w:spacing w:line="300" w:lineRule="auto" w:before="137"/>
        <w:ind w:left="161" w:right="232" w:firstLine="440"/>
        <w:jc w:val="both"/>
      </w:pPr>
      <w:r>
        <w:rPr/>
        <w:t>应付或有对价的估值及及飞利浦行使认沽期权的赎回责任是基于</w:t>
      </w:r>
      <w:r>
        <w:rPr>
          <w:spacing w:val="-70"/>
        </w:rPr>
        <w:t> </w:t>
      </w:r>
      <w:r>
        <w:rPr/>
        <w:t>TP</w:t>
      </w:r>
      <w:r>
        <w:rPr>
          <w:spacing w:val="-61"/>
        </w:rPr>
        <w:t> </w:t>
      </w:r>
      <w:r>
        <w:rPr/>
        <w:t>Vision</w:t>
      </w:r>
      <w:r>
        <w:rPr>
          <w:spacing w:val="-69"/>
        </w:rPr>
        <w:t> </w:t>
      </w:r>
      <w:r>
        <w:rPr/>
        <w:t>集团管理</w:t>
      </w:r>
      <w:r>
        <w:rPr>
          <w:w w:val="99"/>
        </w:rPr>
        <w:t> </w:t>
      </w:r>
      <w:r>
        <w:rPr/>
        <w:t>层预测的预期息税前盈利。预测未来息税前盈利所采用的主要假设包括首年</w:t>
      </w:r>
      <w:r>
        <w:rPr>
          <w:spacing w:val="24"/>
        </w:rPr>
        <w:t> </w:t>
      </w:r>
      <w:r>
        <w:rPr/>
        <w:t>8%的销售增</w:t>
      </w:r>
      <w:r>
        <w:rPr>
          <w:spacing w:val="-106"/>
        </w:rPr>
        <w:t> </w:t>
      </w:r>
      <w:r>
        <w:rPr>
          <w:spacing w:val="-106"/>
        </w:rPr>
      </w:r>
      <w:r>
        <w:rPr>
          <w:spacing w:val="-2"/>
        </w:rPr>
        <w:t>长，第二年以后期间的终端增长使用的估计增长率不超过就类似业务营运的长期平均增长</w:t>
      </w:r>
      <w:r>
        <w:rPr>
          <w:w w:val="99"/>
        </w:rPr>
        <w:t> </w:t>
      </w:r>
      <w:r>
        <w:rPr/>
        <w:t>率 3.0%。估值时所应用的其他主要假设包括预期毛利率（13.5%至</w:t>
      </w:r>
      <w:r>
        <w:rPr>
          <w:spacing w:val="-87"/>
        </w:rPr>
        <w:t> </w:t>
      </w:r>
      <w:r>
        <w:rPr/>
        <w:t>14.5%）的改善及成本</w:t>
      </w:r>
      <w:r>
        <w:rPr>
          <w:w w:val="99"/>
        </w:rPr>
        <w:t> </w:t>
      </w:r>
      <w:r>
        <w:rPr>
          <w:spacing w:val="7"/>
        </w:rPr>
        <w:t>下跌。管理层基于自身的行业经验及对市场发展的预期确定该等主要假设。反映与</w:t>
      </w:r>
      <w:r>
        <w:rPr>
          <w:spacing w:val="-5"/>
        </w:rPr>
        <w:t> </w:t>
      </w:r>
      <w:r>
        <w:rPr/>
        <w:t>TP</w:t>
      </w:r>
      <w:r>
        <w:rPr>
          <w:w w:val="99"/>
        </w:rPr>
        <w:t> </w:t>
      </w:r>
      <w:r>
        <w:rPr/>
        <w:t>Vision</w:t>
      </w:r>
      <w:r>
        <w:rPr>
          <w:spacing w:val="-61"/>
        </w:rPr>
        <w:t> </w:t>
      </w:r>
      <w:r>
        <w:rPr/>
        <w:t>集团有关的特定风险的税前</w:t>
      </w:r>
      <w:r>
        <w:rPr>
          <w:spacing w:val="-60"/>
        </w:rPr>
        <w:t> </w:t>
      </w:r>
      <w:r>
        <w:rPr/>
        <w:t>21.5%作为贴现率。</w:t>
      </w:r>
    </w:p>
    <w:p>
      <w:pPr>
        <w:pStyle w:val="BodyText"/>
        <w:spacing w:line="300" w:lineRule="auto" w:before="137"/>
        <w:ind w:left="161" w:right="233" w:firstLine="440"/>
        <w:jc w:val="both"/>
      </w:pPr>
      <w:r>
        <w:rPr/>
        <w:t>应付飞利浦款项指</w:t>
      </w:r>
      <w:r>
        <w:rPr>
          <w:spacing w:val="-58"/>
        </w:rPr>
        <w:t> </w:t>
      </w:r>
      <w:r>
        <w:rPr/>
        <w:t>TP</w:t>
      </w:r>
      <w:r>
        <w:rPr>
          <w:spacing w:val="-23"/>
        </w:rPr>
        <w:t> </w:t>
      </w:r>
      <w:r>
        <w:rPr/>
        <w:t>Vision</w:t>
      </w:r>
      <w:r>
        <w:rPr>
          <w:spacing w:val="-58"/>
        </w:rPr>
        <w:t> </w:t>
      </w:r>
      <w:r>
        <w:rPr/>
        <w:t>集团同意就飞利浦于本集团于业务的</w:t>
      </w:r>
      <w:r>
        <w:rPr>
          <w:spacing w:val="-58"/>
        </w:rPr>
        <w:t> </w:t>
      </w:r>
      <w:r>
        <w:rPr/>
        <w:t>70%投资前出资的</w:t>
      </w:r>
      <w:r>
        <w:rPr>
          <w:w w:val="99"/>
        </w:rPr>
        <w:t> </w:t>
      </w:r>
      <w:r>
        <w:rPr>
          <w:spacing w:val="-2"/>
        </w:rPr>
        <w:t>经营资本净额向飞利浦作出的付款，金额乃依据股份购买协议订明的条款计算。有关金额</w:t>
      </w:r>
      <w:r>
        <w:rPr>
          <w:spacing w:val="-108"/>
        </w:rPr>
        <w:t> </w:t>
      </w:r>
      <w:r>
        <w:rPr>
          <w:spacing w:val="-108"/>
        </w:rPr>
      </w:r>
      <w:r>
        <w:rPr/>
        <w:t>已于年内全数支付。</w:t>
      </w:r>
    </w:p>
    <w:p>
      <w:pPr>
        <w:pStyle w:val="BodyText"/>
        <w:spacing w:line="300" w:lineRule="auto" w:before="137"/>
        <w:ind w:left="161" w:right="233" w:firstLine="440"/>
        <w:jc w:val="both"/>
      </w:pPr>
      <w:r>
        <w:rPr/>
        <w:t>冠捷科技在收购中获得的无形资产主要是飞利浦和</w:t>
      </w:r>
      <w:r>
        <w:rPr>
          <w:spacing w:val="-63"/>
        </w:rPr>
        <w:t> </w:t>
      </w:r>
      <w:r>
        <w:rPr/>
        <w:t>TV</w:t>
      </w:r>
      <w:r>
        <w:rPr>
          <w:spacing w:val="-58"/>
        </w:rPr>
        <w:t> </w:t>
      </w:r>
      <w:r>
        <w:rPr/>
        <w:t>Vision</w:t>
      </w:r>
      <w:r>
        <w:rPr>
          <w:spacing w:val="-62"/>
        </w:rPr>
        <w:t> </w:t>
      </w:r>
      <w:r>
        <w:rPr/>
        <w:t>之间签署的一个</w:t>
      </w:r>
      <w:r>
        <w:rPr>
          <w:spacing w:val="-63"/>
        </w:rPr>
        <w:t> </w:t>
      </w:r>
      <w:r>
        <w:rPr/>
        <w:t>5</w:t>
      </w:r>
      <w:r>
        <w:rPr>
          <w:spacing w:val="-62"/>
        </w:rPr>
        <w:t> </w:t>
      </w:r>
      <w:r>
        <w:rPr/>
        <w:t>年期</w:t>
      </w:r>
      <w:r>
        <w:rPr>
          <w:w w:val="99"/>
        </w:rPr>
        <w:t> </w:t>
      </w:r>
      <w:r>
        <w:rPr/>
        <w:t>商标授权使用协议。根据协议，飞利浦授予 TP Vision</w:t>
      </w:r>
      <w:r>
        <w:rPr>
          <w:spacing w:val="26"/>
        </w:rPr>
        <w:t> </w:t>
      </w:r>
      <w:r>
        <w:rPr/>
        <w:t>集团有权在其销售的产品上使用</w:t>
      </w:r>
      <w:r>
        <w:rPr>
          <w:spacing w:val="1"/>
          <w:w w:val="99"/>
        </w:rPr>
        <w:t> </w:t>
      </w:r>
      <w:r>
        <w:rPr/>
        <w:t>飞利浦商标。</w:t>
      </w:r>
    </w:p>
    <w:p>
      <w:pPr>
        <w:pStyle w:val="BodyText"/>
        <w:spacing w:line="478" w:lineRule="exact" w:before="13"/>
        <w:ind w:left="602" w:right="207"/>
        <w:jc w:val="left"/>
      </w:pPr>
      <w:r>
        <w:rPr/>
        <w:t>冠捷科技按所收购的可辨认净资产公允价值的</w:t>
      </w:r>
      <w:r>
        <w:rPr>
          <w:spacing w:val="-65"/>
        </w:rPr>
        <w:t> </w:t>
      </w:r>
      <w:r>
        <w:rPr/>
        <w:t>30%份额确认了相应的少数股东权益。</w:t>
      </w:r>
      <w:r>
        <w:rPr>
          <w:w w:val="99"/>
        </w:rPr>
        <w:t> </w:t>
      </w:r>
      <w:r>
        <w:rPr/>
        <w:t>与本次收购业务相关的成本</w:t>
      </w:r>
      <w:r>
        <w:rPr>
          <w:spacing w:val="-57"/>
        </w:rPr>
        <w:t> </w:t>
      </w:r>
      <w:r>
        <w:rPr/>
        <w:t>4,414,000</w:t>
      </w:r>
      <w:r>
        <w:rPr>
          <w:spacing w:val="-57"/>
        </w:rPr>
        <w:t> </w:t>
      </w:r>
      <w:r>
        <w:rPr>
          <w:spacing w:val="-6"/>
        </w:rPr>
        <w:t>美元（折人民币</w:t>
      </w:r>
      <w:r>
        <w:rPr>
          <w:spacing w:val="-57"/>
        </w:rPr>
        <w:t> </w:t>
      </w:r>
      <w:r>
        <w:rPr/>
        <w:t>27,861,918.38</w:t>
      </w:r>
      <w:r>
        <w:rPr>
          <w:spacing w:val="-57"/>
        </w:rPr>
        <w:t> </w:t>
      </w:r>
      <w:r>
        <w:rPr>
          <w:spacing w:val="-7"/>
        </w:rPr>
        <w:t>元）已确认为</w:t>
      </w:r>
    </w:p>
    <w:p>
      <w:pPr>
        <w:pStyle w:val="BodyText"/>
        <w:spacing w:line="240" w:lineRule="auto" w:before="7"/>
        <w:ind w:left="161" w:right="108"/>
        <w:jc w:val="left"/>
      </w:pPr>
      <w:r>
        <w:rPr/>
        <w:t>当期损益。</w:t>
      </w:r>
    </w:p>
    <w:p>
      <w:pPr>
        <w:pStyle w:val="BodyText"/>
        <w:tabs>
          <w:tab w:pos="1153" w:val="left" w:leader="none"/>
        </w:tabs>
        <w:spacing w:line="240" w:lineRule="auto" w:before="192"/>
        <w:ind w:left="602" w:right="108"/>
        <w:jc w:val="left"/>
      </w:pPr>
      <w:r>
        <w:rPr>
          <w:w w:val="95"/>
        </w:rPr>
        <w:t>5)</w:t>
        <w:tab/>
      </w:r>
      <w:r>
        <w:rPr/>
        <w:t>被购买方购买日后的经营情况（单位：千欧元）</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389"/>
        <w:gridCol w:w="5159"/>
      </w:tblGrid>
      <w:tr>
        <w:trPr>
          <w:trHeight w:val="378" w:hRule="exact"/>
        </w:trPr>
        <w:tc>
          <w:tcPr>
            <w:tcW w:w="33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1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64"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4</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66"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5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2,130,729</w:t>
            </w:r>
            <w:r>
              <w:rPr>
                <w:rFonts w:ascii="宋体"/>
                <w:sz w:val="20"/>
              </w:rPr>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5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-27,535</w:t>
            </w:r>
            <w:r>
              <w:rPr>
                <w:rFonts w:ascii="宋体"/>
                <w:sz w:val="20"/>
              </w:rPr>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经营活动现金流量净额</w:t>
            </w:r>
          </w:p>
        </w:tc>
        <w:tc>
          <w:tcPr>
            <w:tcW w:w="5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308,699</w:t>
            </w:r>
            <w:r>
              <w:rPr>
                <w:rFonts w:ascii="宋体"/>
                <w:sz w:val="20"/>
              </w:rPr>
            </w:r>
          </w:p>
        </w:tc>
      </w:tr>
      <w:tr>
        <w:trPr>
          <w:trHeight w:val="378" w:hRule="exact"/>
        </w:trPr>
        <w:tc>
          <w:tcPr>
            <w:tcW w:w="33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净现金流量</w:t>
            </w:r>
          </w:p>
        </w:tc>
        <w:tc>
          <w:tcPr>
            <w:tcW w:w="51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264,151</w:t>
            </w:r>
            <w:r>
              <w:rPr>
                <w:rFonts w:ascii="宋体"/>
                <w:sz w:val="20"/>
              </w:rPr>
            </w:r>
          </w:p>
        </w:tc>
      </w:tr>
    </w:tbl>
    <w:p>
      <w:pPr>
        <w:spacing w:line="240" w:lineRule="auto" w:before="2"/>
        <w:rPr>
          <w:rFonts w:ascii="宋体" w:hAnsi="宋体" w:cs="宋体" w:eastAsia="宋体" w:hint="default"/>
          <w:sz w:val="9"/>
          <w:szCs w:val="9"/>
        </w:rPr>
      </w:pPr>
    </w:p>
    <w:p>
      <w:pPr>
        <w:pStyle w:val="BodyText"/>
        <w:tabs>
          <w:tab w:pos="1153" w:val="left" w:leader="none"/>
        </w:tabs>
        <w:spacing w:line="240" w:lineRule="auto" w:before="31"/>
        <w:ind w:left="601" w:right="108"/>
        <w:jc w:val="left"/>
      </w:pPr>
      <w:r>
        <w:rPr>
          <w:w w:val="95"/>
        </w:rPr>
        <w:t>6)</w:t>
        <w:tab/>
      </w:r>
      <w:r>
        <w:rPr/>
        <w:t>与飞利浦之间独立于收购之外的交易安排</w:t>
      </w:r>
    </w:p>
    <w:p>
      <w:pPr>
        <w:pStyle w:val="BodyText"/>
        <w:spacing w:line="398" w:lineRule="auto" w:before="192"/>
        <w:ind w:left="602" w:right="233"/>
        <w:jc w:val="left"/>
      </w:pPr>
      <w:r>
        <w:rPr/>
        <w:t>TP</w:t>
      </w:r>
      <w:r>
        <w:rPr>
          <w:spacing w:val="-3"/>
        </w:rPr>
        <w:t> </w:t>
      </w:r>
      <w:r>
        <w:rPr/>
        <w:t>Vision</w:t>
      </w:r>
      <w:r>
        <w:rPr>
          <w:spacing w:val="-58"/>
        </w:rPr>
        <w:t> </w:t>
      </w:r>
      <w:r>
        <w:rPr/>
        <w:t>集团与飞利浦就飞利浦向</w:t>
      </w:r>
      <w:r>
        <w:rPr>
          <w:spacing w:val="-57"/>
        </w:rPr>
        <w:t> </w:t>
      </w:r>
      <w:r>
        <w:rPr/>
        <w:t>TP</w:t>
      </w:r>
      <w:r>
        <w:rPr>
          <w:spacing w:val="-3"/>
        </w:rPr>
        <w:t> </w:t>
      </w:r>
      <w:r>
        <w:rPr/>
        <w:t>Vision</w:t>
      </w:r>
      <w:r>
        <w:rPr>
          <w:spacing w:val="-57"/>
        </w:rPr>
        <w:t> </w:t>
      </w:r>
      <w:r>
        <w:rPr/>
        <w:t>集团提供若干过渡服务订立协议。</w:t>
      </w:r>
      <w:r>
        <w:rPr>
          <w:w w:val="99"/>
        </w:rPr>
        <w:t> </w:t>
      </w:r>
      <w:r>
        <w:rPr/>
        <w:t>TP</w:t>
      </w:r>
      <w:r>
        <w:rPr>
          <w:spacing w:val="-26"/>
        </w:rPr>
        <w:t> </w:t>
      </w:r>
      <w:r>
        <w:rPr/>
        <w:t>Vision</w:t>
      </w:r>
      <w:r>
        <w:rPr>
          <w:spacing w:val="-61"/>
        </w:rPr>
        <w:t> </w:t>
      </w:r>
      <w:r>
        <w:rPr/>
        <w:t>集团自收购日期起五年内有权向飞利浦收取不超过</w:t>
      </w:r>
      <w:r>
        <w:rPr>
          <w:spacing w:val="-60"/>
        </w:rPr>
        <w:t> </w:t>
      </w:r>
      <w:r>
        <w:rPr/>
        <w:t>172,000,000</w:t>
      </w:r>
      <w:r>
        <w:rPr>
          <w:spacing w:val="-60"/>
        </w:rPr>
        <w:t> </w:t>
      </w:r>
      <w:r>
        <w:rPr/>
        <w:t>欧元（约</w:t>
      </w:r>
    </w:p>
    <w:p>
      <w:pPr>
        <w:spacing w:after="0" w:line="398" w:lineRule="auto"/>
        <w:jc w:val="left"/>
        <w:sectPr>
          <w:pgSz w:w="11910" w:h="16840"/>
          <w:pgMar w:header="938" w:footer="844" w:top="1880" w:bottom="1040" w:left="1540" w:right="1460"/>
        </w:sectPr>
      </w:pPr>
    </w:p>
    <w:p>
      <w:pPr>
        <w:spacing w:line="240" w:lineRule="auto" w:before="12"/>
        <w:rPr>
          <w:rFonts w:ascii="宋体" w:hAnsi="宋体" w:cs="宋体" w:eastAsia="宋体" w:hint="default"/>
          <w:sz w:val="17"/>
          <w:szCs w:val="17"/>
        </w:rPr>
      </w:pPr>
    </w:p>
    <w:p>
      <w:pPr>
        <w:pStyle w:val="BodyText"/>
        <w:spacing w:line="300" w:lineRule="auto" w:before="31"/>
        <w:ind w:left="161" w:right="232"/>
        <w:jc w:val="both"/>
      </w:pPr>
      <w:r>
        <w:rPr/>
        <w:t>折</w:t>
      </w:r>
      <w:r>
        <w:rPr>
          <w:spacing w:val="-52"/>
        </w:rPr>
        <w:t> </w:t>
      </w:r>
      <w:r>
        <w:rPr/>
        <w:t>220,000,000</w:t>
      </w:r>
      <w:r>
        <w:rPr>
          <w:spacing w:val="-52"/>
        </w:rPr>
        <w:t> </w:t>
      </w:r>
      <w:r>
        <w:rPr>
          <w:spacing w:val="-3"/>
        </w:rPr>
        <w:t>美元）的品牌推广及业务提升费用，该等业务可包括广告及推广、销售及</w:t>
      </w:r>
      <w:r>
        <w:rPr>
          <w:w w:val="99"/>
        </w:rPr>
        <w:t> </w:t>
      </w:r>
      <w:r>
        <w:rPr/>
        <w:t>市场推广、研发及其他促销分销渠道及减低非质量成本的业务。费用按</w:t>
      </w:r>
      <w:r>
        <w:rPr>
          <w:spacing w:val="-63"/>
        </w:rPr>
        <w:t> </w:t>
      </w:r>
      <w:r>
        <w:rPr/>
        <w:t>TP</w:t>
      </w:r>
      <w:r>
        <w:rPr>
          <w:spacing w:val="-63"/>
        </w:rPr>
        <w:t> </w:t>
      </w:r>
      <w:r>
        <w:rPr/>
        <w:t>Vision</w:t>
      </w:r>
      <w:r>
        <w:rPr>
          <w:spacing w:val="-63"/>
        </w:rPr>
        <w:t> </w:t>
      </w:r>
      <w:r>
        <w:rPr/>
        <w:t>集团收</w:t>
      </w:r>
      <w:r>
        <w:rPr>
          <w:w w:val="99"/>
        </w:rPr>
        <w:t> </w:t>
      </w:r>
      <w:r>
        <w:rPr/>
        <w:t>入的</w:t>
      </w:r>
      <w:r>
        <w:rPr>
          <w:spacing w:val="-58"/>
        </w:rPr>
        <w:t> </w:t>
      </w:r>
      <w:r>
        <w:rPr/>
        <w:t>5%收取，并须待飞利浦批准后方可予以确认。由</w:t>
      </w:r>
      <w:r>
        <w:rPr>
          <w:spacing w:val="-58"/>
        </w:rPr>
        <w:t> </w:t>
      </w:r>
      <w:r>
        <w:rPr/>
        <w:t>2012</w:t>
      </w:r>
      <w:r>
        <w:rPr>
          <w:spacing w:val="-59"/>
        </w:rPr>
        <w:t> </w:t>
      </w:r>
      <w:r>
        <w:rPr/>
        <w:t>年</w:t>
      </w:r>
      <w:r>
        <w:rPr>
          <w:spacing w:val="-58"/>
        </w:rPr>
        <w:t> </w:t>
      </w:r>
      <w:r>
        <w:rPr/>
        <w:t>4</w:t>
      </w:r>
      <w:r>
        <w:rPr>
          <w:spacing w:val="-58"/>
        </w:rPr>
        <w:t> </w:t>
      </w:r>
      <w:r>
        <w:rPr/>
        <w:t>月</w:t>
      </w:r>
      <w:r>
        <w:rPr>
          <w:spacing w:val="-58"/>
        </w:rPr>
        <w:t> </w:t>
      </w:r>
      <w:r>
        <w:rPr/>
        <w:t>1</w:t>
      </w:r>
      <w:r>
        <w:rPr>
          <w:spacing w:val="-58"/>
        </w:rPr>
        <w:t> </w:t>
      </w:r>
      <w:r>
        <w:rPr/>
        <w:t>日起至</w:t>
      </w:r>
      <w:r>
        <w:rPr>
          <w:spacing w:val="-58"/>
        </w:rPr>
        <w:t> </w:t>
      </w:r>
      <w:r>
        <w:rPr/>
        <w:t>2012</w:t>
      </w:r>
      <w:r>
        <w:rPr>
          <w:spacing w:val="-59"/>
        </w:rPr>
        <w:t> </w:t>
      </w:r>
      <w:r>
        <w:rPr/>
        <w:t>年</w:t>
      </w:r>
      <w:r>
        <w:rPr>
          <w:spacing w:val="-58"/>
        </w:rPr>
        <w:t> </w:t>
      </w:r>
      <w:r>
        <w:rPr/>
        <w:t>12</w:t>
      </w:r>
      <w:r>
        <w:rPr>
          <w:spacing w:val="-58"/>
        </w:rPr>
        <w:t> </w:t>
      </w:r>
      <w:r>
        <w:rPr/>
        <w:t>月</w:t>
      </w:r>
    </w:p>
    <w:p>
      <w:pPr>
        <w:pStyle w:val="BodyText"/>
        <w:spacing w:line="240" w:lineRule="auto" w:before="17"/>
        <w:ind w:left="161" w:right="0"/>
        <w:jc w:val="both"/>
      </w:pPr>
      <w:r>
        <w:rPr>
          <w:w w:val="99"/>
        </w:rPr>
        <w:t>31</w:t>
      </w:r>
      <w:r>
        <w:rPr>
          <w:spacing w:val="-55"/>
        </w:rPr>
        <w:t> </w:t>
      </w:r>
      <w:r>
        <w:rPr>
          <w:w w:val="99"/>
        </w:rPr>
        <w:t>日期间总收入为</w:t>
      </w:r>
      <w:r>
        <w:rPr>
          <w:spacing w:val="-55"/>
        </w:rPr>
        <w:t> </w:t>
      </w:r>
      <w:r>
        <w:rPr>
          <w:w w:val="99"/>
        </w:rPr>
        <w:t>107,000,000</w:t>
      </w:r>
      <w:r>
        <w:rPr>
          <w:spacing w:val="-55"/>
        </w:rPr>
        <w:t> </w:t>
      </w:r>
      <w:r>
        <w:rPr>
          <w:w w:val="99"/>
        </w:rPr>
        <w:t>欧</w:t>
      </w:r>
      <w:r>
        <w:rPr>
          <w:spacing w:val="-24"/>
          <w:w w:val="99"/>
        </w:rPr>
        <w:t>元</w:t>
      </w:r>
      <w:r>
        <w:rPr>
          <w:spacing w:val="-1"/>
          <w:w w:val="99"/>
        </w:rPr>
        <w:t>（</w:t>
      </w:r>
      <w:r>
        <w:rPr>
          <w:w w:val="99"/>
        </w:rPr>
        <w:t>约</w:t>
      </w:r>
      <w:r>
        <w:rPr>
          <w:spacing w:val="-55"/>
        </w:rPr>
        <w:t> </w:t>
      </w:r>
      <w:r>
        <w:rPr>
          <w:w w:val="99"/>
        </w:rPr>
        <w:t>137,000,000</w:t>
      </w:r>
      <w:r>
        <w:rPr>
          <w:spacing w:val="-55"/>
        </w:rPr>
        <w:t> </w:t>
      </w:r>
      <w:r>
        <w:rPr>
          <w:w w:val="99"/>
        </w:rPr>
        <w:t>美元</w:t>
      </w:r>
      <w:r>
        <w:rPr>
          <w:spacing w:val="-111"/>
          <w:w w:val="99"/>
        </w:rPr>
        <w:t>）</w:t>
      </w:r>
      <w:r>
        <w:rPr>
          <w:spacing w:val="-24"/>
          <w:w w:val="99"/>
        </w:rPr>
        <w:t>。</w:t>
      </w:r>
      <w:r>
        <w:rPr>
          <w:w w:val="99"/>
        </w:rPr>
        <w:t>2012</w:t>
      </w:r>
      <w:r>
        <w:rPr>
          <w:spacing w:val="-55"/>
        </w:rPr>
        <w:t> </w:t>
      </w:r>
      <w:r>
        <w:rPr>
          <w:w w:val="99"/>
        </w:rPr>
        <w:t>年</w:t>
      </w:r>
      <w:r>
        <w:rPr>
          <w:spacing w:val="-55"/>
        </w:rPr>
        <w:t> </w:t>
      </w:r>
      <w:r>
        <w:rPr>
          <w:w w:val="99"/>
        </w:rPr>
        <w:t>12</w:t>
      </w:r>
      <w:r>
        <w:rPr>
          <w:spacing w:val="-55"/>
        </w:rPr>
        <w:t> </w:t>
      </w:r>
      <w:r>
        <w:rPr>
          <w:w w:val="99"/>
        </w:rPr>
        <w:t>月</w:t>
      </w:r>
      <w:r>
        <w:rPr>
          <w:spacing w:val="-55"/>
        </w:rPr>
        <w:t> </w:t>
      </w:r>
      <w:r>
        <w:rPr>
          <w:w w:val="99"/>
        </w:rPr>
        <w:t>31</w:t>
      </w:r>
      <w:r>
        <w:rPr>
          <w:spacing w:val="-56"/>
        </w:rPr>
        <w:t> </w:t>
      </w:r>
      <w:r>
        <w:rPr>
          <w:w w:val="99"/>
        </w:rPr>
        <w:t>日</w:t>
      </w:r>
      <w:r>
        <w:rPr>
          <w:spacing w:val="-24"/>
          <w:w w:val="99"/>
        </w:rPr>
        <w:t>，</w:t>
      </w:r>
      <w:r>
        <w:rPr>
          <w:w w:val="99"/>
        </w:rPr>
        <w:t>计入</w:t>
      </w:r>
      <w:r>
        <w:rPr/>
      </w:r>
    </w:p>
    <w:p>
      <w:pPr>
        <w:pStyle w:val="BodyText"/>
        <w:spacing w:line="240" w:lineRule="auto" w:before="72"/>
        <w:ind w:left="161" w:right="0"/>
        <w:jc w:val="both"/>
      </w:pPr>
      <w:r>
        <w:rPr>
          <w:w w:val="99"/>
        </w:rPr>
        <w:t>其他应付款的递延收入结余为</w:t>
      </w:r>
      <w:r>
        <w:rPr>
          <w:spacing w:val="-55"/>
        </w:rPr>
        <w:t> </w:t>
      </w:r>
      <w:r>
        <w:rPr>
          <w:w w:val="99"/>
        </w:rPr>
        <w:t>16,</w:t>
      </w:r>
      <w:r>
        <w:rPr>
          <w:spacing w:val="-1"/>
          <w:w w:val="99"/>
        </w:rPr>
        <w:t>0</w:t>
      </w:r>
      <w:r>
        <w:rPr>
          <w:w w:val="99"/>
        </w:rPr>
        <w:t>00,</w:t>
      </w:r>
      <w:r>
        <w:rPr>
          <w:spacing w:val="-1"/>
          <w:w w:val="99"/>
        </w:rPr>
        <w:t>0</w:t>
      </w:r>
      <w:r>
        <w:rPr>
          <w:w w:val="99"/>
        </w:rPr>
        <w:t>00</w:t>
      </w:r>
      <w:r>
        <w:rPr>
          <w:spacing w:val="-55"/>
        </w:rPr>
        <w:t> </w:t>
      </w:r>
      <w:r>
        <w:rPr>
          <w:w w:val="99"/>
        </w:rPr>
        <w:t>欧</w:t>
      </w:r>
      <w:r>
        <w:rPr>
          <w:spacing w:val="-2"/>
          <w:w w:val="99"/>
        </w:rPr>
        <w:t>元</w:t>
      </w:r>
      <w:r>
        <w:rPr>
          <w:w w:val="99"/>
        </w:rPr>
        <w:t>（约</w:t>
      </w:r>
      <w:r>
        <w:rPr>
          <w:spacing w:val="-55"/>
        </w:rPr>
        <w:t> </w:t>
      </w:r>
      <w:r>
        <w:rPr>
          <w:w w:val="99"/>
        </w:rPr>
        <w:t>20,0</w:t>
      </w:r>
      <w:r>
        <w:rPr>
          <w:spacing w:val="-1"/>
          <w:w w:val="99"/>
        </w:rPr>
        <w:t>00</w:t>
      </w:r>
      <w:r>
        <w:rPr>
          <w:w w:val="99"/>
        </w:rPr>
        <w:t>,0</w:t>
      </w:r>
      <w:r>
        <w:rPr>
          <w:spacing w:val="-1"/>
          <w:w w:val="99"/>
        </w:rPr>
        <w:t>0</w:t>
      </w:r>
      <w:r>
        <w:rPr>
          <w:w w:val="99"/>
        </w:rPr>
        <w:t>0</w:t>
      </w:r>
      <w:r>
        <w:rPr>
          <w:spacing w:val="-55"/>
        </w:rPr>
        <w:t> </w:t>
      </w:r>
      <w:r>
        <w:rPr>
          <w:w w:val="99"/>
        </w:rPr>
        <w:t>美元</w:t>
      </w:r>
      <w:r>
        <w:rPr>
          <w:spacing w:val="-109"/>
          <w:w w:val="99"/>
        </w:rPr>
        <w:t>）</w:t>
      </w:r>
      <w:r>
        <w:rPr>
          <w:w w:val="99"/>
        </w:rPr>
        <w:t>。</w:t>
      </w:r>
      <w:r>
        <w:rPr/>
      </w:r>
    </w:p>
    <w:p>
      <w:pPr>
        <w:pStyle w:val="BodyText"/>
        <w:spacing w:line="300" w:lineRule="auto" w:before="192"/>
        <w:ind w:left="161" w:right="222" w:firstLine="440"/>
        <w:jc w:val="left"/>
      </w:pPr>
      <w:r>
        <w:rPr/>
        <w:t>TP Vision</w:t>
      </w:r>
      <w:r>
        <w:rPr>
          <w:spacing w:val="-79"/>
        </w:rPr>
        <w:t> </w:t>
      </w:r>
      <w:r>
        <w:rPr/>
        <w:t>集团亦有权因延迟推出若干产品向飞利浦收取赔偿及因延迟推出若干产品</w:t>
      </w:r>
      <w:r>
        <w:rPr>
          <w:w w:val="99"/>
        </w:rPr>
        <w:t> </w:t>
      </w:r>
      <w:r>
        <w:rPr/>
        <w:t>向飞利浦收取不超过</w:t>
      </w:r>
      <w:r>
        <w:rPr>
          <w:spacing w:val="-60"/>
        </w:rPr>
        <w:t> </w:t>
      </w:r>
      <w:r>
        <w:rPr/>
        <w:t>32,000,000</w:t>
      </w:r>
      <w:r>
        <w:rPr>
          <w:spacing w:val="-60"/>
        </w:rPr>
        <w:t> </w:t>
      </w:r>
      <w:r>
        <w:rPr/>
        <w:t>欧元（约折</w:t>
      </w:r>
      <w:r>
        <w:rPr>
          <w:spacing w:val="-60"/>
        </w:rPr>
        <w:t> </w:t>
      </w:r>
      <w:r>
        <w:rPr/>
        <w:t>40,000,000</w:t>
      </w:r>
      <w:r>
        <w:rPr>
          <w:spacing w:val="-60"/>
        </w:rPr>
        <w:t> </w:t>
      </w:r>
      <w:r>
        <w:rPr/>
        <w:t>美元）的赔偿金。</w:t>
      </w:r>
    </w:p>
    <w:p>
      <w:pPr>
        <w:pStyle w:val="BodyText"/>
        <w:spacing w:line="300" w:lineRule="auto" w:before="137"/>
        <w:ind w:left="161" w:right="217" w:firstLine="440"/>
        <w:jc w:val="left"/>
      </w:pPr>
      <w:r>
        <w:rPr>
          <w:spacing w:val="-2"/>
        </w:rPr>
        <w:t>冠捷董事认为上述与飞利浦的交易为独立于收购业务的交易，并不构成所收购资产净</w:t>
      </w:r>
      <w:r>
        <w:rPr>
          <w:w w:val="99"/>
        </w:rPr>
        <w:t> </w:t>
      </w:r>
      <w:r>
        <w:rPr/>
        <w:t>额的部分，故而分开确认。</w:t>
      </w:r>
    </w:p>
    <w:p>
      <w:pPr>
        <w:pStyle w:val="BodyText"/>
        <w:spacing w:line="240" w:lineRule="auto" w:before="138"/>
        <w:ind w:left="602" w:right="108"/>
        <w:jc w:val="left"/>
      </w:pPr>
      <w:r>
        <w:rPr/>
        <w:t>2.</w:t>
      </w:r>
      <w:r>
        <w:rPr>
          <w:spacing w:val="78"/>
        </w:rPr>
        <w:t> </w:t>
      </w:r>
      <w:r>
        <w:rPr/>
        <w:t>收购合肥凯帝威尔</w:t>
      </w:r>
    </w:p>
    <w:p>
      <w:pPr>
        <w:spacing w:line="240" w:lineRule="auto" w:before="11"/>
        <w:rPr>
          <w:rFonts w:ascii="宋体" w:hAnsi="宋体" w:cs="宋体" w:eastAsia="宋体" w:hint="default"/>
          <w:sz w:val="26"/>
          <w:szCs w:val="26"/>
        </w:rPr>
      </w:pPr>
    </w:p>
    <w:p>
      <w:pPr>
        <w:pStyle w:val="BodyText"/>
        <w:spacing w:line="300" w:lineRule="auto"/>
        <w:ind w:left="161" w:right="108" w:firstLine="440"/>
        <w:jc w:val="left"/>
      </w:pPr>
      <w:r>
        <w:rPr/>
        <w:t>2012</w:t>
      </w:r>
      <w:r>
        <w:rPr>
          <w:spacing w:val="-59"/>
        </w:rPr>
        <w:t> </w:t>
      </w:r>
      <w:r>
        <w:rPr/>
        <w:t>年</w:t>
      </w:r>
      <w:r>
        <w:rPr>
          <w:spacing w:val="-59"/>
        </w:rPr>
        <w:t> </w:t>
      </w:r>
      <w:r>
        <w:rPr/>
        <w:t>9</w:t>
      </w:r>
      <w:r>
        <w:rPr>
          <w:spacing w:val="-59"/>
        </w:rPr>
        <w:t> </w:t>
      </w:r>
      <w:r>
        <w:rPr/>
        <w:t>月</w:t>
      </w:r>
      <w:r>
        <w:rPr>
          <w:spacing w:val="-59"/>
        </w:rPr>
        <w:t> </w:t>
      </w:r>
      <w:r>
        <w:rPr/>
        <w:t>25</w:t>
      </w:r>
      <w:r>
        <w:rPr>
          <w:spacing w:val="-59"/>
        </w:rPr>
        <w:t> </w:t>
      </w:r>
      <w:r>
        <w:rPr/>
        <w:t>日，本集团之子公司冠捷科技通过其全资子公司冠捷科技（青岛）有</w:t>
      </w:r>
      <w:r>
        <w:rPr>
          <w:w w:val="99"/>
        </w:rPr>
        <w:t> </w:t>
      </w:r>
      <w:r>
        <w:rPr/>
        <w:t>限公司（以下简称冠捷青岛）与合肥凯威帝尔有限公司（以下简称凯尔）订立股权转让协</w:t>
      </w:r>
      <w:r>
        <w:rPr>
          <w:w w:val="99"/>
        </w:rPr>
        <w:t> </w:t>
      </w:r>
      <w:r>
        <w:rPr>
          <w:spacing w:val="-5"/>
          <w:w w:val="99"/>
        </w:rPr>
        <w:t>议，由冠捷青岛向凯尔收购其全资子公司合肥凯帝威尔电子有限公司（以下简称合肥凯帝）</w:t>
      </w:r>
      <w:r>
        <w:rPr>
          <w:spacing w:val="-81"/>
          <w:w w:val="99"/>
        </w:rPr>
        <w:t> </w:t>
      </w:r>
      <w:r>
        <w:rPr>
          <w:spacing w:val="-81"/>
          <w:w w:val="99"/>
        </w:rPr>
      </w:r>
      <w:r>
        <w:rPr/>
        <w:t>100%的股权，收购对价为人民币 44,789,000</w:t>
      </w:r>
      <w:r>
        <w:rPr>
          <w:spacing w:val="-84"/>
        </w:rPr>
        <w:t> </w:t>
      </w:r>
      <w:r>
        <w:rPr/>
        <w:t>元。合肥凯帝持有包括机器、设备、人力资</w:t>
      </w:r>
      <w:r>
        <w:rPr>
          <w:w w:val="99"/>
        </w:rPr>
        <w:t> </w:t>
      </w:r>
      <w:r>
        <w:rPr/>
        <w:t>源、生产及销售平面电视产品的业务合同等资产。收购合肥凯帝将增加冠捷科技电视市场</w:t>
      </w:r>
      <w:r>
        <w:rPr>
          <w:w w:val="99"/>
        </w:rPr>
        <w:t> </w:t>
      </w:r>
      <w:r>
        <w:rPr/>
        <w:t>的市场份额。收购于</w:t>
      </w:r>
      <w:r>
        <w:rPr>
          <w:spacing w:val="-58"/>
        </w:rPr>
        <w:t> </w:t>
      </w:r>
      <w:r>
        <w:rPr/>
        <w:t>2012</w:t>
      </w:r>
      <w:r>
        <w:rPr>
          <w:spacing w:val="-58"/>
        </w:rPr>
        <w:t> </w:t>
      </w:r>
      <w:r>
        <w:rPr/>
        <w:t>年</w:t>
      </w:r>
      <w:r>
        <w:rPr>
          <w:spacing w:val="-58"/>
        </w:rPr>
        <w:t> </w:t>
      </w:r>
      <w:r>
        <w:rPr/>
        <w:t>12</w:t>
      </w:r>
      <w:r>
        <w:rPr>
          <w:spacing w:val="-58"/>
        </w:rPr>
        <w:t> </w:t>
      </w:r>
      <w:r>
        <w:rPr/>
        <w:t>月</w:t>
      </w:r>
      <w:r>
        <w:rPr>
          <w:spacing w:val="-58"/>
        </w:rPr>
        <w:t> </w:t>
      </w:r>
      <w:r>
        <w:rPr/>
        <w:t>7</w:t>
      </w:r>
      <w:r>
        <w:rPr>
          <w:spacing w:val="-58"/>
        </w:rPr>
        <w:t> </w:t>
      </w:r>
      <w:r>
        <w:rPr/>
        <w:t>日完成，之后冠捷科技行使对其合肥凯帝的控制权，</w:t>
      </w:r>
      <w:r>
        <w:rPr>
          <w:w w:val="99"/>
        </w:rPr>
        <w:t> </w:t>
      </w:r>
      <w:r>
        <w:rPr/>
        <w:t>合肥凯帝董事会全体董事均由冠捷科技委派。</w:t>
      </w:r>
    </w:p>
    <w:p>
      <w:pPr>
        <w:spacing w:line="240" w:lineRule="auto" w:before="7"/>
        <w:rPr>
          <w:rFonts w:ascii="宋体" w:hAnsi="宋体" w:cs="宋体" w:eastAsia="宋体" w:hint="default"/>
          <w:sz w:val="19"/>
          <w:szCs w:val="19"/>
        </w:rPr>
      </w:pPr>
    </w:p>
    <w:p>
      <w:pPr>
        <w:pStyle w:val="BodyText"/>
        <w:tabs>
          <w:tab w:pos="1153" w:val="left" w:leader="none"/>
        </w:tabs>
        <w:spacing w:line="240" w:lineRule="auto"/>
        <w:ind w:left="602" w:right="108"/>
        <w:jc w:val="left"/>
      </w:pPr>
      <w:r>
        <w:rPr>
          <w:w w:val="95"/>
        </w:rPr>
        <w:t>1)</w:t>
        <w:tab/>
      </w:r>
      <w:r>
        <w:rPr/>
        <w:t>购买日为</w:t>
      </w:r>
      <w:r>
        <w:rPr>
          <w:spacing w:val="-57"/>
        </w:rPr>
        <w:t> </w:t>
      </w:r>
      <w:r>
        <w:rPr/>
        <w:t>2012</w:t>
      </w:r>
      <w:r>
        <w:rPr>
          <w:spacing w:val="-57"/>
        </w:rPr>
        <w:t> </w:t>
      </w:r>
      <w:r>
        <w:rPr/>
        <w:t>年</w:t>
      </w:r>
      <w:r>
        <w:rPr>
          <w:spacing w:val="-57"/>
        </w:rPr>
        <w:t> </w:t>
      </w:r>
      <w:r>
        <w:rPr/>
        <w:t>12</w:t>
      </w:r>
      <w:r>
        <w:rPr>
          <w:spacing w:val="-57"/>
        </w:rPr>
        <w:t> </w:t>
      </w:r>
      <w:r>
        <w:rPr/>
        <w:t>月</w:t>
      </w:r>
      <w:r>
        <w:rPr>
          <w:spacing w:val="-57"/>
        </w:rPr>
        <w:t> </w:t>
      </w:r>
      <w:r>
        <w:rPr/>
        <w:t>7</w:t>
      </w:r>
      <w:r>
        <w:rPr>
          <w:spacing w:val="-57"/>
        </w:rPr>
        <w:t> </w:t>
      </w:r>
      <w:r>
        <w:rPr/>
        <w:t>日，确定依据为：</w:t>
      </w:r>
    </w:p>
    <w:p>
      <w:pPr>
        <w:pStyle w:val="BodyText"/>
        <w:spacing w:line="240" w:lineRule="auto" w:before="193"/>
        <w:ind w:left="602" w:right="108"/>
        <w:jc w:val="left"/>
      </w:pPr>
      <w:r>
        <w:rPr>
          <w:rFonts w:ascii="Wingdings" w:hAnsi="Wingdings" w:cs="Wingdings" w:eastAsia="Wingdings" w:hint="default"/>
        </w:rPr>
        <w:t></w:t>
      </w:r>
      <w:r>
        <w:rPr>
          <w:rFonts w:ascii="Wingdings" w:hAnsi="Wingdings" w:cs="Wingdings" w:eastAsia="Wingdings" w:hint="default"/>
          <w:spacing w:val="-38"/>
        </w:rPr>
        <w:t></w:t>
      </w:r>
      <w:r>
        <w:rPr>
          <w:rFonts w:ascii="Times New Roman" w:hAnsi="Times New Roman" w:cs="Times New Roman" w:eastAsia="Times New Roman" w:hint="default"/>
          <w:spacing w:val="-38"/>
        </w:rPr>
      </w:r>
      <w:r>
        <w:rPr/>
        <w:t>股权转让合同已获董事会通过；</w:t>
      </w:r>
    </w:p>
    <w:p>
      <w:pPr>
        <w:pStyle w:val="BodyText"/>
        <w:spacing w:line="240" w:lineRule="auto" w:before="176"/>
        <w:ind w:left="602" w:right="108"/>
        <w:jc w:val="left"/>
      </w:pPr>
      <w:r>
        <w:rPr>
          <w:rFonts w:ascii="Wingdings" w:hAnsi="Wingdings" w:cs="Wingdings" w:eastAsia="Wingdings" w:hint="default"/>
        </w:rPr>
        <w:t></w:t>
      </w:r>
      <w:r>
        <w:rPr>
          <w:rFonts w:ascii="Wingdings" w:hAnsi="Wingdings" w:cs="Wingdings" w:eastAsia="Wingdings" w:hint="default"/>
          <w:spacing w:val="-37"/>
        </w:rPr>
        <w:t></w:t>
      </w:r>
      <w:r>
        <w:rPr>
          <w:rFonts w:ascii="Times New Roman" w:hAnsi="Times New Roman" w:cs="Times New Roman" w:eastAsia="Times New Roman" w:hint="default"/>
          <w:spacing w:val="-37"/>
        </w:rPr>
      </w:r>
      <w:r>
        <w:rPr/>
        <w:t>所有收购事项的先决条件已满足；</w:t>
      </w:r>
    </w:p>
    <w:p>
      <w:pPr>
        <w:pStyle w:val="BodyText"/>
        <w:tabs>
          <w:tab w:pos="945" w:val="left" w:leader="none"/>
        </w:tabs>
        <w:spacing w:line="285" w:lineRule="auto" w:before="176"/>
        <w:ind w:left="867" w:right="235" w:hanging="330"/>
        <w:jc w:val="left"/>
      </w:pPr>
      <w:r>
        <w:rPr>
          <w:rFonts w:ascii="Wingdings" w:hAnsi="Wingdings" w:cs="Wingdings" w:eastAsia="Wingdings" w:hint="default"/>
          <w:w w:val="95"/>
        </w:rPr>
        <w:t></w:t>
      </w:r>
      <w:r>
        <w:rPr>
          <w:rFonts w:ascii="Times New Roman" w:hAnsi="Times New Roman" w:cs="Times New Roman" w:eastAsia="Times New Roman" w:hint="default"/>
          <w:w w:val="95"/>
        </w:rPr>
        <w:tab/>
        <w:tab/>
      </w:r>
      <w:r>
        <w:rPr/>
        <w:t>冠捷科技实际上已经控制了合肥凯帝（被购买方）的财务和经营政策，并享有相</w:t>
      </w:r>
      <w:r>
        <w:rPr>
          <w:spacing w:val="-95"/>
        </w:rPr>
        <w:t> </w:t>
      </w:r>
      <w:r>
        <w:rPr>
          <w:spacing w:val="-95"/>
        </w:rPr>
      </w:r>
      <w:r>
        <w:rPr/>
        <w:t>应的收益和风险。</w:t>
      </w:r>
    </w:p>
    <w:p>
      <w:pPr>
        <w:spacing w:line="240" w:lineRule="auto" w:before="9"/>
        <w:rPr>
          <w:rFonts w:ascii="宋体" w:hAnsi="宋体" w:cs="宋体" w:eastAsia="宋体" w:hint="default"/>
          <w:sz w:val="20"/>
          <w:szCs w:val="20"/>
        </w:rPr>
      </w:pPr>
    </w:p>
    <w:p>
      <w:pPr>
        <w:pStyle w:val="BodyText"/>
        <w:tabs>
          <w:tab w:pos="1153" w:val="left" w:leader="none"/>
        </w:tabs>
        <w:spacing w:line="240" w:lineRule="auto"/>
        <w:ind w:left="601" w:right="108"/>
        <w:jc w:val="left"/>
      </w:pPr>
      <w:r>
        <w:rPr>
          <w:w w:val="99"/>
        </w:rPr>
        <w:t>2)</w:t>
      </w:r>
      <w:r>
        <w:rPr/>
        <w:tab/>
      </w:r>
      <w:r>
        <w:rPr>
          <w:w w:val="99"/>
        </w:rPr>
        <w:t>收购日</w:t>
      </w:r>
      <w:r>
        <w:rPr>
          <w:spacing w:val="1"/>
          <w:w w:val="99"/>
        </w:rPr>
        <w:t>被收</w:t>
      </w:r>
      <w:r>
        <w:rPr>
          <w:w w:val="99"/>
        </w:rPr>
        <w:t>购之净</w:t>
      </w:r>
      <w:r>
        <w:rPr>
          <w:spacing w:val="1"/>
          <w:w w:val="99"/>
        </w:rPr>
        <w:t>资产</w:t>
      </w:r>
      <w:r>
        <w:rPr>
          <w:w w:val="99"/>
        </w:rPr>
        <w:t>账面价</w:t>
      </w:r>
      <w:r>
        <w:rPr>
          <w:spacing w:val="1"/>
          <w:w w:val="99"/>
        </w:rPr>
        <w:t>值与</w:t>
      </w:r>
      <w:r>
        <w:rPr>
          <w:w w:val="99"/>
        </w:rPr>
        <w:t>公允价</w:t>
      </w:r>
      <w:r>
        <w:rPr>
          <w:spacing w:val="1"/>
          <w:w w:val="99"/>
        </w:rPr>
        <w:t>值如</w:t>
      </w:r>
      <w:r>
        <w:rPr>
          <w:w w:val="99"/>
        </w:rPr>
        <w:t>下表（</w:t>
      </w:r>
      <w:r>
        <w:rPr>
          <w:spacing w:val="1"/>
          <w:w w:val="99"/>
        </w:rPr>
        <w:t>单位</w:t>
      </w:r>
      <w:r>
        <w:rPr>
          <w:w w:val="99"/>
        </w:rPr>
        <w:t>：千美</w:t>
      </w:r>
      <w:r>
        <w:rPr>
          <w:spacing w:val="1"/>
          <w:w w:val="99"/>
        </w:rPr>
        <w:t>元</w:t>
      </w:r>
      <w:r>
        <w:rPr>
          <w:spacing w:val="-111"/>
          <w:w w:val="99"/>
        </w:rPr>
        <w:t>）</w:t>
      </w:r>
      <w:r>
        <w:rPr>
          <w:w w:val="99"/>
        </w:rPr>
        <w:t>：</w:t>
      </w:r>
      <w:r>
        <w:rPr/>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430"/>
        <w:gridCol w:w="3143"/>
        <w:gridCol w:w="2975"/>
      </w:tblGrid>
      <w:tr>
        <w:trPr>
          <w:trHeight w:val="378" w:hRule="exact"/>
        </w:trPr>
        <w:tc>
          <w:tcPr>
            <w:tcW w:w="2430" w:type="dxa"/>
            <w:vMerge w:val="restart"/>
            <w:tcBorders>
              <w:top w:val="single" w:sz="12" w:space="0" w:color="000000"/>
              <w:left w:val="nil" w:sz="6" w:space="0" w:color="auto"/>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1774"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7</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65" w:hRule="exact"/>
        </w:trPr>
        <w:tc>
          <w:tcPr>
            <w:tcW w:w="2430" w:type="dxa"/>
            <w:vMerge/>
            <w:tcBorders>
              <w:left w:val="nil" w:sz="6" w:space="0" w:color="auto"/>
              <w:bottom w:val="single" w:sz="2" w:space="0" w:color="000000"/>
              <w:right w:val="single" w:sz="2" w:space="0" w:color="000000"/>
            </w:tcBorders>
          </w:tcPr>
          <w:p>
            <w:pP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5"/>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3,970</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3,251</w:t>
            </w:r>
            <w:r>
              <w:rPr>
                <w:rFonts w:ascii="宋体"/>
                <w:sz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3143" w:type="dxa"/>
            <w:tcBorders>
              <w:top w:val="single" w:sz="2" w:space="0" w:color="000000"/>
              <w:left w:val="single" w:sz="2" w:space="0" w:color="000000"/>
              <w:bottom w:val="single" w:sz="2" w:space="0" w:color="000000"/>
              <w:right w:val="single" w:sz="2" w:space="0" w:color="000000"/>
            </w:tcBorders>
          </w:tcPr>
          <w:p>
            <w:pP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1,143</w:t>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5"/>
              <w:jc w:val="right"/>
              <w:rPr>
                <w:rFonts w:ascii="宋体" w:hAnsi="宋体" w:cs="宋体" w:eastAsia="宋体" w:hint="default"/>
                <w:sz w:val="20"/>
                <w:szCs w:val="20"/>
              </w:rPr>
            </w:pPr>
            <w:r>
              <w:rPr>
                <w:rFonts w:ascii="宋体"/>
                <w:spacing w:val="-1"/>
                <w:sz w:val="20"/>
              </w:rPr>
              <w:t>225</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225</w:t>
            </w:r>
            <w:r>
              <w:rPr>
                <w:rFonts w:ascii="宋体"/>
                <w:sz w:val="20"/>
              </w:rPr>
            </w:r>
          </w:p>
        </w:tc>
      </w:tr>
      <w:tr>
        <w:trPr>
          <w:trHeight w:val="366"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w w:val="100"/>
                <w:sz w:val="20"/>
              </w:rPr>
              <w:t>3</w:t>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w w:val="100"/>
                <w:sz w:val="20"/>
              </w:rPr>
              <w:t>3</w:t>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227</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227</w:t>
            </w:r>
            <w:r>
              <w:rPr>
                <w:rFonts w:ascii="宋体"/>
                <w:sz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其他应付款等</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1,292</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1,292</w:t>
            </w:r>
            <w:r>
              <w:rPr>
                <w:rFonts w:ascii="宋体"/>
                <w:sz w:val="20"/>
              </w:rPr>
            </w:r>
          </w:p>
        </w:tc>
      </w:tr>
      <w:tr>
        <w:trPr>
          <w:trHeight w:val="378" w:hRule="exact"/>
        </w:trPr>
        <w:tc>
          <w:tcPr>
            <w:tcW w:w="2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净资产</w:t>
            </w:r>
            <w:r>
              <w:rPr>
                <w:rFonts w:ascii="宋体" w:hAnsi="宋体" w:cs="宋体" w:eastAsia="宋体" w:hint="default"/>
                <w:sz w:val="20"/>
                <w:szCs w:val="20"/>
              </w:rPr>
            </w:r>
          </w:p>
        </w:tc>
        <w:tc>
          <w:tcPr>
            <w:tcW w:w="31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3,133</w:t>
            </w:r>
            <w:r>
              <w:rPr>
                <w:rFonts w:ascii="宋体"/>
                <w:sz w:val="20"/>
              </w:rPr>
            </w:r>
          </w:p>
        </w:tc>
        <w:tc>
          <w:tcPr>
            <w:tcW w:w="29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b/>
                <w:w w:val="95"/>
                <w:sz w:val="20"/>
              </w:rPr>
              <w:t>3,557</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540" w:right="1460"/>
        </w:sectPr>
      </w:pPr>
    </w:p>
    <w:p>
      <w:pPr>
        <w:spacing w:line="240" w:lineRule="auto" w:before="12"/>
        <w:rPr>
          <w:rFonts w:ascii="宋体" w:hAnsi="宋体" w:cs="宋体" w:eastAsia="宋体" w:hint="default"/>
          <w:sz w:val="17"/>
          <w:szCs w:val="17"/>
        </w:rPr>
      </w:pPr>
    </w:p>
    <w:p>
      <w:pPr>
        <w:pStyle w:val="BodyText"/>
        <w:tabs>
          <w:tab w:pos="1233" w:val="left" w:leader="none"/>
        </w:tabs>
        <w:spacing w:line="240" w:lineRule="auto" w:before="31"/>
        <w:ind w:left="681" w:right="163"/>
        <w:jc w:val="left"/>
      </w:pPr>
      <w:r>
        <w:rPr>
          <w:w w:val="95"/>
        </w:rPr>
        <w:t>3)</w:t>
        <w:tab/>
      </w:r>
      <w:r>
        <w:rPr/>
        <w:t>商誉的确认方法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749"/>
        <w:gridCol w:w="1805"/>
        <w:gridCol w:w="4183"/>
      </w:tblGrid>
      <w:tr>
        <w:trPr>
          <w:trHeight w:val="360" w:hRule="exact"/>
        </w:trPr>
        <w:tc>
          <w:tcPr>
            <w:tcW w:w="27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93" w:right="0"/>
              <w:jc w:val="left"/>
              <w:rPr>
                <w:rFonts w:ascii="宋体" w:hAnsi="宋体" w:cs="宋体" w:eastAsia="宋体" w:hint="default"/>
                <w:sz w:val="20"/>
                <w:szCs w:val="20"/>
              </w:rPr>
            </w:pPr>
            <w:r>
              <w:rPr>
                <w:rFonts w:ascii="宋体" w:hAnsi="宋体" w:cs="宋体" w:eastAsia="宋体" w:hint="default"/>
                <w:b/>
                <w:bCs/>
                <w:sz w:val="20"/>
                <w:szCs w:val="20"/>
              </w:rPr>
              <w:t>交易对价(万元)</w:t>
            </w:r>
            <w:r>
              <w:rPr>
                <w:rFonts w:ascii="宋体" w:hAnsi="宋体" w:cs="宋体" w:eastAsia="宋体" w:hint="default"/>
                <w:sz w:val="20"/>
                <w:szCs w:val="20"/>
              </w:rPr>
            </w:r>
          </w:p>
        </w:tc>
        <w:tc>
          <w:tcPr>
            <w:tcW w:w="41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商誉确定方法</w:t>
            </w:r>
            <w:r>
              <w:rPr>
                <w:rFonts w:ascii="宋体" w:hAnsi="宋体" w:cs="宋体" w:eastAsia="宋体" w:hint="default"/>
                <w:sz w:val="20"/>
                <w:szCs w:val="20"/>
              </w:rPr>
            </w:r>
          </w:p>
        </w:tc>
      </w:tr>
      <w:tr>
        <w:trPr>
          <w:trHeight w:val="304" w:hRule="exact"/>
        </w:trPr>
        <w:tc>
          <w:tcPr>
            <w:tcW w:w="2749" w:type="dxa"/>
            <w:tcBorders>
              <w:top w:val="single" w:sz="4" w:space="0" w:color="000000"/>
              <w:left w:val="nil" w:sz="6" w:space="0" w:color="auto"/>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4183"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7"/>
                <w:sz w:val="20"/>
                <w:szCs w:val="20"/>
              </w:rPr>
              <w:t>合并成本减去合并中取得的被购买方于购买</w:t>
            </w:r>
          </w:p>
        </w:tc>
      </w:tr>
      <w:tr>
        <w:trPr>
          <w:trHeight w:val="260" w:hRule="exact"/>
        </w:trPr>
        <w:tc>
          <w:tcPr>
            <w:tcW w:w="2749" w:type="dxa"/>
            <w:tcBorders>
              <w:top w:val="nil" w:sz="6" w:space="0" w:color="auto"/>
              <w:left w:val="nil" w:sz="6" w:space="0" w:color="auto"/>
              <w:bottom w:val="nil" w:sz="6" w:space="0" w:color="auto"/>
              <w:right w:val="single" w:sz="4" w:space="0" w:color="000000"/>
            </w:tcBorders>
          </w:tcPr>
          <w:p>
            <w:pPr>
              <w:pStyle w:val="TableParagraph"/>
              <w:spacing w:line="230" w:lineRule="exact"/>
              <w:ind w:right="96"/>
              <w:jc w:val="center"/>
              <w:rPr>
                <w:rFonts w:ascii="宋体" w:hAnsi="宋体" w:cs="宋体" w:eastAsia="宋体" w:hint="default"/>
                <w:sz w:val="20"/>
                <w:szCs w:val="20"/>
              </w:rPr>
            </w:pPr>
            <w:r>
              <w:rPr>
                <w:rFonts w:ascii="宋体" w:hAnsi="宋体" w:cs="宋体" w:eastAsia="宋体" w:hint="default"/>
                <w:sz w:val="20"/>
                <w:szCs w:val="20"/>
              </w:rPr>
              <w:t>合肥凯帝威尔电子有限公司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888" w:right="0"/>
              <w:jc w:val="left"/>
              <w:rPr>
                <w:rFonts w:ascii="宋体" w:hAnsi="宋体" w:cs="宋体" w:eastAsia="宋体" w:hint="default"/>
                <w:sz w:val="20"/>
                <w:szCs w:val="20"/>
              </w:rPr>
            </w:pPr>
            <w:r>
              <w:rPr>
                <w:rFonts w:ascii="宋体"/>
                <w:sz w:val="20"/>
              </w:rPr>
              <w:t>4,478.90</w:t>
            </w:r>
          </w:p>
        </w:tc>
        <w:tc>
          <w:tcPr>
            <w:tcW w:w="4183" w:type="dxa"/>
            <w:tcBorders>
              <w:top w:val="nil" w:sz="6" w:space="0" w:color="auto"/>
              <w:left w:val="single" w:sz="4" w:space="0" w:color="000000"/>
              <w:bottom w:val="nil" w:sz="6" w:space="0" w:color="auto"/>
              <w:right w:val="nil" w:sz="6" w:space="0" w:color="auto"/>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日可辨认净资产公允价值份额的差额确认为</w:t>
            </w:r>
          </w:p>
        </w:tc>
      </w:tr>
      <w:tr>
        <w:trPr>
          <w:trHeight w:val="316" w:hRule="exact"/>
        </w:trPr>
        <w:tc>
          <w:tcPr>
            <w:tcW w:w="2749" w:type="dxa"/>
            <w:tcBorders>
              <w:top w:val="nil" w:sz="6" w:space="0" w:color="auto"/>
              <w:left w:val="nil" w:sz="6" w:space="0" w:color="auto"/>
              <w:bottom w:val="single" w:sz="12" w:space="0" w:color="000000"/>
              <w:right w:val="single" w:sz="4" w:space="0" w:color="000000"/>
            </w:tcBorders>
          </w:tcPr>
          <w:p>
            <w:pPr/>
          </w:p>
        </w:tc>
        <w:tc>
          <w:tcPr>
            <w:tcW w:w="1805" w:type="dxa"/>
            <w:tcBorders>
              <w:top w:val="nil" w:sz="6" w:space="0" w:color="auto"/>
              <w:left w:val="single" w:sz="4" w:space="0" w:color="000000"/>
              <w:bottom w:val="single" w:sz="12" w:space="0" w:color="000000"/>
              <w:right w:val="single" w:sz="4" w:space="0" w:color="000000"/>
            </w:tcBorders>
          </w:tcPr>
          <w:p>
            <w:pPr/>
          </w:p>
        </w:tc>
        <w:tc>
          <w:tcPr>
            <w:tcW w:w="4183" w:type="dxa"/>
            <w:tcBorders>
              <w:top w:val="nil" w:sz="6" w:space="0" w:color="auto"/>
              <w:left w:val="single" w:sz="4" w:space="0" w:color="000000"/>
              <w:bottom w:val="single" w:sz="12" w:space="0" w:color="000000"/>
              <w:right w:val="nil" w:sz="6" w:space="0" w:color="auto"/>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r>
    </w:tbl>
    <w:p>
      <w:pPr>
        <w:spacing w:line="240" w:lineRule="auto" w:before="4"/>
        <w:rPr>
          <w:rFonts w:ascii="宋体" w:hAnsi="宋体" w:cs="宋体" w:eastAsia="宋体" w:hint="default"/>
          <w:sz w:val="18"/>
          <w:szCs w:val="18"/>
        </w:rPr>
      </w:pPr>
    </w:p>
    <w:p>
      <w:pPr>
        <w:pStyle w:val="BodyText"/>
        <w:tabs>
          <w:tab w:pos="1233" w:val="left" w:leader="none"/>
        </w:tabs>
        <w:spacing w:line="240" w:lineRule="auto" w:before="31"/>
        <w:ind w:left="681" w:right="163"/>
        <w:jc w:val="left"/>
      </w:pPr>
      <w:r>
        <w:rPr>
          <w:w w:val="95"/>
        </w:rPr>
        <w:t>4)</w:t>
        <w:tab/>
      </w:r>
      <w:r>
        <w:rPr/>
        <w:t>商誉的计算情况</w:t>
      </w:r>
    </w:p>
    <w:p>
      <w:pPr>
        <w:spacing w:line="240" w:lineRule="auto" w:before="4"/>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4423"/>
        <w:gridCol w:w="4124"/>
      </w:tblGrid>
      <w:tr>
        <w:trPr>
          <w:trHeight w:val="360" w:hRule="exact"/>
        </w:trPr>
        <w:tc>
          <w:tcPr>
            <w:tcW w:w="44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金额（万元）</w:t>
            </w:r>
            <w:r>
              <w:rPr>
                <w:rFonts w:ascii="宋体" w:hAnsi="宋体" w:cs="宋体" w:eastAsia="宋体" w:hint="default"/>
                <w:sz w:val="20"/>
                <w:szCs w:val="20"/>
              </w:rPr>
            </w:r>
          </w:p>
        </w:tc>
      </w:tr>
      <w:tr>
        <w:trPr>
          <w:trHeight w:val="350" w:hRule="exact"/>
        </w:trPr>
        <w:tc>
          <w:tcPr>
            <w:tcW w:w="4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支付对价</w:t>
            </w:r>
          </w:p>
        </w:tc>
        <w:tc>
          <w:tcPr>
            <w:tcW w:w="4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4,478.90</w:t>
            </w:r>
          </w:p>
        </w:tc>
      </w:tr>
      <w:tr>
        <w:trPr>
          <w:trHeight w:val="350" w:hRule="exact"/>
        </w:trPr>
        <w:tc>
          <w:tcPr>
            <w:tcW w:w="4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合并成本小计</w:t>
            </w:r>
          </w:p>
        </w:tc>
        <w:tc>
          <w:tcPr>
            <w:tcW w:w="4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4,478.90</w:t>
            </w:r>
            <w:r>
              <w:rPr>
                <w:rFonts w:ascii="宋体"/>
                <w:sz w:val="20"/>
              </w:rPr>
            </w:r>
          </w:p>
        </w:tc>
      </w:tr>
      <w:tr>
        <w:trPr>
          <w:trHeight w:val="349" w:hRule="exact"/>
        </w:trPr>
        <w:tc>
          <w:tcPr>
            <w:tcW w:w="4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4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2,199.15</w:t>
            </w:r>
            <w:r>
              <w:rPr>
                <w:rFonts w:ascii="宋体"/>
                <w:sz w:val="20"/>
              </w:rPr>
            </w:r>
          </w:p>
        </w:tc>
      </w:tr>
      <w:tr>
        <w:trPr>
          <w:trHeight w:val="361" w:hRule="exact"/>
        </w:trPr>
        <w:tc>
          <w:tcPr>
            <w:tcW w:w="44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z w:val="20"/>
                <w:szCs w:val="20"/>
              </w:rPr>
              <w:t>商誉</w:t>
            </w:r>
            <w:r>
              <w:rPr>
                <w:rFonts w:ascii="宋体" w:hAnsi="宋体" w:cs="宋体" w:eastAsia="宋体" w:hint="default"/>
                <w:sz w:val="20"/>
                <w:szCs w:val="20"/>
              </w:rPr>
            </w:r>
          </w:p>
        </w:tc>
        <w:tc>
          <w:tcPr>
            <w:tcW w:w="41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b/>
                <w:w w:val="95"/>
                <w:sz w:val="20"/>
              </w:rPr>
              <w:t>2,279.75</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81" w:right="163"/>
        <w:jc w:val="left"/>
      </w:pPr>
      <w:r>
        <w:rPr/>
        <w:t>与本次收购业务相关的成本</w:t>
      </w:r>
      <w:r>
        <w:rPr>
          <w:spacing w:val="-61"/>
        </w:rPr>
        <w:t> </w:t>
      </w:r>
      <w:r>
        <w:rPr/>
        <w:t>4,000</w:t>
      </w:r>
      <w:r>
        <w:rPr>
          <w:spacing w:val="-62"/>
        </w:rPr>
        <w:t> </w:t>
      </w:r>
      <w:r>
        <w:rPr/>
        <w:t>美元已确认为当期损益。</w:t>
      </w:r>
    </w:p>
    <w:p>
      <w:pPr>
        <w:spacing w:line="240" w:lineRule="auto" w:before="11"/>
        <w:rPr>
          <w:rFonts w:ascii="宋体" w:hAnsi="宋体" w:cs="宋体" w:eastAsia="宋体" w:hint="default"/>
          <w:sz w:val="23"/>
          <w:szCs w:val="23"/>
        </w:rPr>
      </w:pPr>
    </w:p>
    <w:p>
      <w:pPr>
        <w:pStyle w:val="BodyText"/>
        <w:tabs>
          <w:tab w:pos="1233" w:val="left" w:leader="none"/>
        </w:tabs>
        <w:spacing w:line="240" w:lineRule="auto"/>
        <w:ind w:left="681" w:right="163"/>
        <w:jc w:val="left"/>
      </w:pPr>
      <w:r>
        <w:rPr>
          <w:w w:val="95"/>
        </w:rPr>
        <w:t>5)</w:t>
        <w:tab/>
      </w:r>
      <w:r>
        <w:rPr/>
        <w:t>被购买方购买日后的经营情况（单位：千美元）</w:t>
      </w:r>
    </w:p>
    <w:p>
      <w:pPr>
        <w:spacing w:line="240" w:lineRule="auto" w:before="4"/>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3389"/>
        <w:gridCol w:w="5159"/>
      </w:tblGrid>
      <w:tr>
        <w:trPr>
          <w:trHeight w:val="378" w:hRule="exact"/>
        </w:trPr>
        <w:tc>
          <w:tcPr>
            <w:tcW w:w="33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1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14"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7</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5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275</w:t>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5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-302</w:t>
            </w:r>
            <w:r>
              <w:rPr>
                <w:rFonts w:ascii="宋体"/>
                <w:sz w:val="20"/>
              </w:rPr>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经营活动现金流量净额</w:t>
            </w:r>
          </w:p>
        </w:tc>
        <w:tc>
          <w:tcPr>
            <w:tcW w:w="5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z w:val="20"/>
              </w:rPr>
              <w:t>-2</w:t>
            </w:r>
          </w:p>
        </w:tc>
      </w:tr>
      <w:tr>
        <w:trPr>
          <w:trHeight w:val="379" w:hRule="exact"/>
        </w:trPr>
        <w:tc>
          <w:tcPr>
            <w:tcW w:w="33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净现金流量</w:t>
            </w:r>
          </w:p>
        </w:tc>
        <w:tc>
          <w:tcPr>
            <w:tcW w:w="51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z w:val="20"/>
              </w:rPr>
              <w:t>-2</w:t>
            </w:r>
          </w:p>
        </w:tc>
      </w:tr>
    </w:tbl>
    <w:p>
      <w:pPr>
        <w:spacing w:line="240" w:lineRule="auto" w:before="4"/>
        <w:rPr>
          <w:rFonts w:ascii="宋体" w:hAnsi="宋体" w:cs="宋体" w:eastAsia="宋体" w:hint="default"/>
          <w:sz w:val="18"/>
          <w:szCs w:val="18"/>
        </w:rPr>
      </w:pPr>
    </w:p>
    <w:p>
      <w:pPr>
        <w:pStyle w:val="BodyText"/>
        <w:spacing w:line="240" w:lineRule="auto" w:before="31"/>
        <w:ind w:left="681" w:right="163"/>
        <w:jc w:val="left"/>
      </w:pPr>
      <w:r>
        <w:rPr/>
        <w:t>3.</w:t>
      </w:r>
      <w:r>
        <w:rPr>
          <w:spacing w:val="78"/>
        </w:rPr>
        <w:t> </w:t>
      </w:r>
      <w:r>
        <w:rPr/>
        <w:t>收购厦门三捷科技</w:t>
      </w:r>
    </w:p>
    <w:p>
      <w:pPr>
        <w:spacing w:line="240" w:lineRule="auto" w:before="11"/>
        <w:rPr>
          <w:rFonts w:ascii="宋体" w:hAnsi="宋体" w:cs="宋体" w:eastAsia="宋体" w:hint="default"/>
          <w:sz w:val="26"/>
          <w:szCs w:val="26"/>
        </w:rPr>
      </w:pPr>
    </w:p>
    <w:p>
      <w:pPr>
        <w:pStyle w:val="BodyText"/>
        <w:spacing w:line="300" w:lineRule="auto"/>
        <w:ind w:left="241" w:right="253" w:firstLine="440"/>
        <w:jc w:val="both"/>
      </w:pPr>
      <w:r>
        <w:rPr/>
        <w:t>2011</w:t>
      </w:r>
      <w:r>
        <w:rPr>
          <w:spacing w:val="-40"/>
        </w:rPr>
        <w:t> </w:t>
      </w:r>
      <w:r>
        <w:rPr/>
        <w:t>年</w:t>
      </w:r>
      <w:r>
        <w:rPr>
          <w:spacing w:val="-40"/>
        </w:rPr>
        <w:t> </w:t>
      </w:r>
      <w:r>
        <w:rPr/>
        <w:t>12</w:t>
      </w:r>
      <w:r>
        <w:rPr>
          <w:spacing w:val="-41"/>
        </w:rPr>
        <w:t> </w:t>
      </w:r>
      <w:r>
        <w:rPr/>
        <w:t>月</w:t>
      </w:r>
      <w:r>
        <w:rPr>
          <w:spacing w:val="-40"/>
        </w:rPr>
        <w:t> </w:t>
      </w:r>
      <w:r>
        <w:rPr/>
        <w:t>31</w:t>
      </w:r>
      <w:r>
        <w:rPr>
          <w:spacing w:val="-40"/>
        </w:rPr>
        <w:t> </w:t>
      </w:r>
      <w:r>
        <w:rPr/>
        <w:t>日，三捷科技（厦门）有限公司（以下简称厦门三捷科技）为本集</w:t>
      </w:r>
      <w:r>
        <w:rPr>
          <w:w w:val="99"/>
        </w:rPr>
        <w:t> </w:t>
      </w:r>
      <w:r>
        <w:rPr/>
        <w:t>团之子公司冠捷科技的合营企业，冠捷科技持有其</w:t>
      </w:r>
      <w:r>
        <w:rPr>
          <w:spacing w:val="-65"/>
        </w:rPr>
        <w:t> </w:t>
      </w:r>
      <w:r>
        <w:rPr/>
        <w:t>45.45%股权。2012</w:t>
      </w:r>
      <w:r>
        <w:rPr>
          <w:spacing w:val="-66"/>
        </w:rPr>
        <w:t> </w:t>
      </w:r>
      <w:r>
        <w:rPr/>
        <w:t>年</w:t>
      </w:r>
      <w:r>
        <w:rPr>
          <w:spacing w:val="-65"/>
        </w:rPr>
        <w:t> </w:t>
      </w:r>
      <w:r>
        <w:rPr/>
        <w:t>5</w:t>
      </w:r>
      <w:r>
        <w:rPr>
          <w:spacing w:val="-65"/>
        </w:rPr>
        <w:t> </w:t>
      </w:r>
      <w:r>
        <w:rPr/>
        <w:t>月</w:t>
      </w:r>
      <w:r>
        <w:rPr>
          <w:spacing w:val="-65"/>
        </w:rPr>
        <w:t> </w:t>
      </w:r>
      <w:r>
        <w:rPr/>
        <w:t>31</w:t>
      </w:r>
      <w:r>
        <w:rPr>
          <w:spacing w:val="-65"/>
        </w:rPr>
        <w:t> </w:t>
      </w:r>
      <w:r>
        <w:rPr>
          <w:spacing w:val="-7"/>
        </w:rPr>
        <w:t>日，冠捷</w:t>
      </w:r>
      <w:r>
        <w:rPr>
          <w:w w:val="99"/>
        </w:rPr>
        <w:t> </w:t>
      </w:r>
      <w:r>
        <w:rPr>
          <w:spacing w:val="-2"/>
        </w:rPr>
        <w:t>科技全资子公司冠捷投资有限公司（以下简称冠捷投资）与山聚企业股份有限公司订立股</w:t>
      </w:r>
      <w:r>
        <w:rPr>
          <w:spacing w:val="-108"/>
        </w:rPr>
        <w:t> </w:t>
      </w:r>
      <w:r>
        <w:rPr>
          <w:spacing w:val="-108"/>
        </w:rPr>
      </w:r>
      <w:r>
        <w:rPr>
          <w:spacing w:val="-4"/>
          <w:w w:val="99"/>
        </w:rPr>
        <w:t>权转让协议（以下简称卖方），由冠捷投资向卖方购买厦门三捷科技</w:t>
      </w:r>
      <w:r>
        <w:rPr>
          <w:spacing w:val="-49"/>
          <w:w w:val="99"/>
        </w:rPr>
        <w:t> </w:t>
      </w:r>
      <w:r>
        <w:rPr>
          <w:spacing w:val="-1"/>
          <w:w w:val="99"/>
        </w:rPr>
        <w:t>40.91%股权，收购对</w:t>
      </w:r>
      <w:r>
        <w:rPr>
          <w:spacing w:val="-108"/>
          <w:w w:val="99"/>
        </w:rPr>
        <w:t> </w:t>
      </w:r>
      <w:r>
        <w:rPr>
          <w:spacing w:val="-108"/>
          <w:w w:val="99"/>
        </w:rPr>
      </w:r>
      <w:r>
        <w:rPr/>
        <w:t>价为</w:t>
      </w:r>
      <w:r>
        <w:rPr>
          <w:spacing w:val="-61"/>
        </w:rPr>
        <w:t> </w:t>
      </w:r>
      <w:r>
        <w:rPr/>
        <w:t>5,040,000</w:t>
      </w:r>
      <w:r>
        <w:rPr>
          <w:spacing w:val="-61"/>
        </w:rPr>
        <w:t> </w:t>
      </w:r>
      <w:r>
        <w:rPr>
          <w:spacing w:val="-10"/>
        </w:rPr>
        <w:t>美元。于</w:t>
      </w:r>
      <w:r>
        <w:rPr>
          <w:spacing w:val="-61"/>
        </w:rPr>
        <w:t> </w:t>
      </w:r>
      <w:r>
        <w:rPr/>
        <w:t>2012</w:t>
      </w:r>
      <w:r>
        <w:rPr>
          <w:spacing w:val="-61"/>
        </w:rPr>
        <w:t> </w:t>
      </w:r>
      <w:r>
        <w:rPr/>
        <w:t>年</w:t>
      </w:r>
      <w:r>
        <w:rPr>
          <w:spacing w:val="-62"/>
        </w:rPr>
        <w:t> </w:t>
      </w:r>
      <w:r>
        <w:rPr/>
        <w:t>10</w:t>
      </w:r>
      <w:r>
        <w:rPr>
          <w:spacing w:val="-61"/>
        </w:rPr>
        <w:t> </w:t>
      </w:r>
      <w:r>
        <w:rPr/>
        <w:t>月</w:t>
      </w:r>
      <w:r>
        <w:rPr>
          <w:spacing w:val="-61"/>
        </w:rPr>
        <w:t> </w:t>
      </w:r>
      <w:r>
        <w:rPr/>
        <w:t>1</w:t>
      </w:r>
      <w:r>
        <w:rPr>
          <w:spacing w:val="-61"/>
        </w:rPr>
        <w:t> </w:t>
      </w:r>
      <w:r>
        <w:rPr/>
        <w:t>日完成收购，本次收购后冠捷科技持有厦门三捷</w:t>
      </w:r>
      <w:r>
        <w:rPr>
          <w:w w:val="99"/>
        </w:rPr>
        <w:t> </w:t>
      </w:r>
      <w:r>
        <w:rPr/>
        <w:t>科技</w:t>
      </w:r>
      <w:r>
        <w:rPr>
          <w:spacing w:val="25"/>
        </w:rPr>
        <w:t> </w:t>
      </w:r>
      <w:r>
        <w:rPr/>
        <w:t>86.36%的股权，委任厦门三捷科技董事会的大部分董事以行使控制权，致使厦门三</w:t>
      </w:r>
      <w:r>
        <w:rPr>
          <w:spacing w:val="-107"/>
        </w:rPr>
        <w:t> </w:t>
      </w:r>
      <w:r>
        <w:rPr>
          <w:spacing w:val="-107"/>
        </w:rPr>
      </w:r>
      <w:r>
        <w:rPr/>
        <w:t>捷科技由合营企业变为子公司，并纳入合并范围。</w:t>
      </w:r>
    </w:p>
    <w:p>
      <w:pPr>
        <w:pStyle w:val="BodyText"/>
        <w:spacing w:line="300" w:lineRule="auto" w:before="136"/>
        <w:ind w:left="241" w:right="253" w:firstLine="440"/>
        <w:jc w:val="both"/>
      </w:pPr>
      <w:r>
        <w:rPr>
          <w:spacing w:val="-2"/>
        </w:rPr>
        <w:t>厦门三捷科技从事电视产品模具及工具的生产及销售，收购厦门三捷科技使本集团掌</w:t>
      </w:r>
      <w:r>
        <w:rPr>
          <w:w w:val="99"/>
        </w:rPr>
        <w:t> </w:t>
      </w:r>
      <w:r>
        <w:rPr>
          <w:spacing w:val="-2"/>
        </w:rPr>
        <w:t>握摸具或工具行业的诀窍，从而改善本集团电视产品的成本竞争力，并因此有助减低向厦</w:t>
      </w:r>
      <w:r>
        <w:rPr>
          <w:spacing w:val="-108"/>
        </w:rPr>
        <w:t> </w:t>
      </w:r>
      <w:r>
        <w:rPr>
          <w:spacing w:val="-108"/>
        </w:rPr>
      </w:r>
      <w:r>
        <w:rPr/>
        <w:t>门三捷科技及其他模具或工具供货商采购的成本。</w:t>
      </w:r>
    </w:p>
    <w:p>
      <w:pPr>
        <w:pStyle w:val="BodyText"/>
        <w:tabs>
          <w:tab w:pos="1233" w:val="left" w:leader="none"/>
        </w:tabs>
        <w:spacing w:line="240" w:lineRule="auto" w:before="136"/>
        <w:ind w:left="682" w:right="163"/>
        <w:jc w:val="left"/>
      </w:pPr>
      <w:r>
        <w:rPr>
          <w:w w:val="95"/>
        </w:rPr>
        <w:t>1)</w:t>
        <w:tab/>
      </w:r>
      <w:r>
        <w:rPr/>
        <w:t>购买日为</w:t>
      </w:r>
      <w:r>
        <w:rPr>
          <w:spacing w:val="-57"/>
        </w:rPr>
        <w:t> </w:t>
      </w:r>
      <w:r>
        <w:rPr/>
        <w:t>2012</w:t>
      </w:r>
      <w:r>
        <w:rPr>
          <w:spacing w:val="-57"/>
        </w:rPr>
        <w:t> </w:t>
      </w:r>
      <w:r>
        <w:rPr/>
        <w:t>年</w:t>
      </w:r>
      <w:r>
        <w:rPr>
          <w:spacing w:val="-57"/>
        </w:rPr>
        <w:t> </w:t>
      </w:r>
      <w:r>
        <w:rPr/>
        <w:t>10</w:t>
      </w:r>
      <w:r>
        <w:rPr>
          <w:spacing w:val="-57"/>
        </w:rPr>
        <w:t> </w:t>
      </w:r>
      <w:r>
        <w:rPr/>
        <w:t>月</w:t>
      </w:r>
      <w:r>
        <w:rPr>
          <w:spacing w:val="-57"/>
        </w:rPr>
        <w:t> </w:t>
      </w:r>
      <w:r>
        <w:rPr/>
        <w:t>1</w:t>
      </w:r>
      <w:r>
        <w:rPr>
          <w:spacing w:val="-57"/>
        </w:rPr>
        <w:t> </w:t>
      </w:r>
      <w:r>
        <w:rPr/>
        <w:t>日，确定依据为：</w:t>
      </w:r>
    </w:p>
    <w:p>
      <w:pPr>
        <w:spacing w:after="0" w:line="240" w:lineRule="auto"/>
        <w:jc w:val="left"/>
        <w:sectPr>
          <w:pgSz w:w="11910" w:h="16840"/>
          <w:pgMar w:header="938" w:footer="844" w:top="1880" w:bottom="1040" w:left="1460" w:right="1440"/>
        </w:sectPr>
      </w:pPr>
    </w:p>
    <w:p>
      <w:pPr>
        <w:spacing w:line="240" w:lineRule="auto" w:before="12"/>
        <w:rPr>
          <w:rFonts w:ascii="宋体" w:hAnsi="宋体" w:cs="宋体" w:eastAsia="宋体" w:hint="default"/>
          <w:sz w:val="17"/>
          <w:szCs w:val="17"/>
        </w:rPr>
      </w:pPr>
    </w:p>
    <w:p>
      <w:pPr>
        <w:pStyle w:val="BodyText"/>
        <w:spacing w:line="240" w:lineRule="auto" w:before="31"/>
        <w:ind w:left="681" w:right="163"/>
        <w:jc w:val="left"/>
      </w:pPr>
      <w:r>
        <w:rPr>
          <w:rFonts w:ascii="Wingdings" w:hAnsi="Wingdings" w:cs="Wingdings" w:eastAsia="Wingdings" w:hint="default"/>
        </w:rPr>
        <w:t></w:t>
      </w:r>
      <w:r>
        <w:rPr>
          <w:rFonts w:ascii="Wingdings" w:hAnsi="Wingdings" w:cs="Wingdings" w:eastAsia="Wingdings" w:hint="default"/>
          <w:spacing w:val="-38"/>
        </w:rPr>
        <w:t></w:t>
      </w:r>
      <w:r>
        <w:rPr>
          <w:rFonts w:ascii="Times New Roman" w:hAnsi="Times New Roman" w:cs="Times New Roman" w:eastAsia="Times New Roman" w:hint="default"/>
          <w:spacing w:val="-38"/>
        </w:rPr>
      </w:r>
      <w:r>
        <w:rPr/>
        <w:t>股权转让合同已获董事会通过；</w:t>
      </w:r>
    </w:p>
    <w:p>
      <w:pPr>
        <w:pStyle w:val="BodyText"/>
        <w:spacing w:line="240" w:lineRule="auto" w:before="176"/>
        <w:ind w:left="681" w:right="163"/>
        <w:jc w:val="left"/>
      </w:pPr>
      <w:r>
        <w:rPr>
          <w:rFonts w:ascii="Wingdings" w:hAnsi="Wingdings" w:cs="Wingdings" w:eastAsia="Wingdings" w:hint="default"/>
        </w:rPr>
        <w:t></w:t>
      </w:r>
      <w:r>
        <w:rPr>
          <w:rFonts w:ascii="Wingdings" w:hAnsi="Wingdings" w:cs="Wingdings" w:eastAsia="Wingdings" w:hint="default"/>
          <w:spacing w:val="-37"/>
        </w:rPr>
        <w:t></w:t>
      </w:r>
      <w:r>
        <w:rPr>
          <w:rFonts w:ascii="Times New Roman" w:hAnsi="Times New Roman" w:cs="Times New Roman" w:eastAsia="Times New Roman" w:hint="default"/>
          <w:spacing w:val="-37"/>
        </w:rPr>
      </w:r>
      <w:r>
        <w:rPr/>
        <w:t>所有收购事项的先决条件已满足；</w:t>
      </w:r>
    </w:p>
    <w:p>
      <w:pPr>
        <w:pStyle w:val="BodyText"/>
        <w:tabs>
          <w:tab w:pos="1025" w:val="left" w:leader="none"/>
        </w:tabs>
        <w:spacing w:line="285" w:lineRule="auto" w:before="176"/>
        <w:ind w:left="947" w:right="255" w:hanging="330"/>
        <w:jc w:val="left"/>
      </w:pPr>
      <w:r>
        <w:rPr>
          <w:rFonts w:ascii="Wingdings" w:hAnsi="Wingdings" w:cs="Wingdings" w:eastAsia="Wingdings" w:hint="default"/>
          <w:w w:val="95"/>
        </w:rPr>
        <w:t></w:t>
      </w:r>
      <w:r>
        <w:rPr>
          <w:rFonts w:ascii="Times New Roman" w:hAnsi="Times New Roman" w:cs="Times New Roman" w:eastAsia="Times New Roman" w:hint="default"/>
          <w:w w:val="95"/>
        </w:rPr>
        <w:tab/>
        <w:tab/>
      </w:r>
      <w:r>
        <w:rPr/>
        <w:t>冠捷科技实际上已经控制了厦门三捷科技（被购买方）的财务和经营政策，并享</w:t>
      </w:r>
      <w:r>
        <w:rPr>
          <w:spacing w:val="-95"/>
        </w:rPr>
        <w:t> </w:t>
      </w:r>
      <w:r>
        <w:rPr>
          <w:spacing w:val="-95"/>
        </w:rPr>
      </w:r>
      <w:r>
        <w:rPr/>
        <w:t>有相应的收益和风险。</w:t>
      </w:r>
    </w:p>
    <w:p>
      <w:pPr>
        <w:pStyle w:val="BodyText"/>
        <w:tabs>
          <w:tab w:pos="1233" w:val="left" w:leader="none"/>
        </w:tabs>
        <w:spacing w:line="240" w:lineRule="auto" w:before="150"/>
        <w:ind w:left="681" w:right="163"/>
        <w:jc w:val="left"/>
      </w:pPr>
      <w:r>
        <w:rPr>
          <w:w w:val="99"/>
        </w:rPr>
        <w:t>2)</w:t>
      </w:r>
      <w:r>
        <w:rPr/>
        <w:tab/>
      </w:r>
      <w:r>
        <w:rPr>
          <w:w w:val="99"/>
        </w:rPr>
        <w:t>收购日</w:t>
      </w:r>
      <w:r>
        <w:rPr>
          <w:spacing w:val="1"/>
          <w:w w:val="99"/>
        </w:rPr>
        <w:t>被收</w:t>
      </w:r>
      <w:r>
        <w:rPr>
          <w:w w:val="99"/>
        </w:rPr>
        <w:t>购之净</w:t>
      </w:r>
      <w:r>
        <w:rPr>
          <w:spacing w:val="1"/>
          <w:w w:val="99"/>
        </w:rPr>
        <w:t>资产</w:t>
      </w:r>
      <w:r>
        <w:rPr>
          <w:w w:val="99"/>
        </w:rPr>
        <w:t>账面价</w:t>
      </w:r>
      <w:r>
        <w:rPr>
          <w:spacing w:val="1"/>
          <w:w w:val="99"/>
        </w:rPr>
        <w:t>值与</w:t>
      </w:r>
      <w:r>
        <w:rPr>
          <w:w w:val="99"/>
        </w:rPr>
        <w:t>公允价</w:t>
      </w:r>
      <w:r>
        <w:rPr>
          <w:spacing w:val="1"/>
          <w:w w:val="99"/>
        </w:rPr>
        <w:t>值如</w:t>
      </w:r>
      <w:r>
        <w:rPr>
          <w:w w:val="99"/>
        </w:rPr>
        <w:t>下表（</w:t>
      </w:r>
      <w:r>
        <w:rPr>
          <w:spacing w:val="1"/>
          <w:w w:val="99"/>
        </w:rPr>
        <w:t>单位</w:t>
      </w:r>
      <w:r>
        <w:rPr>
          <w:w w:val="99"/>
        </w:rPr>
        <w:t>：千美</w:t>
      </w:r>
      <w:r>
        <w:rPr>
          <w:spacing w:val="1"/>
          <w:w w:val="99"/>
        </w:rPr>
        <w:t>元</w:t>
      </w:r>
      <w:r>
        <w:rPr>
          <w:spacing w:val="-111"/>
          <w:w w:val="99"/>
        </w:rPr>
        <w:t>）</w:t>
      </w:r>
      <w:r>
        <w:rPr>
          <w:w w:val="99"/>
        </w:rPr>
        <w:t>：</w:t>
      </w:r>
      <w:r>
        <w:rPr/>
      </w:r>
    </w:p>
    <w:p>
      <w:pPr>
        <w:spacing w:line="240" w:lineRule="auto" w:before="4"/>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2430"/>
        <w:gridCol w:w="3143"/>
        <w:gridCol w:w="2975"/>
      </w:tblGrid>
      <w:tr>
        <w:trPr>
          <w:trHeight w:val="378" w:hRule="exact"/>
        </w:trPr>
        <w:tc>
          <w:tcPr>
            <w:tcW w:w="2430"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1774"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10</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w:t>
            </w:r>
            <w:r>
              <w:rPr>
                <w:rFonts w:ascii="宋体" w:hAnsi="宋体" w:cs="宋体" w:eastAsia="宋体" w:hint="default"/>
                <w:sz w:val="20"/>
                <w:szCs w:val="20"/>
              </w:rPr>
            </w:r>
          </w:p>
        </w:tc>
      </w:tr>
      <w:tr>
        <w:trPr>
          <w:trHeight w:val="366" w:hRule="exact"/>
        </w:trPr>
        <w:tc>
          <w:tcPr>
            <w:tcW w:w="2430" w:type="dxa"/>
            <w:vMerge/>
            <w:tcBorders>
              <w:left w:val="nil" w:sz="6" w:space="0" w:color="auto"/>
              <w:bottom w:val="single" w:sz="2" w:space="0" w:color="000000"/>
              <w:right w:val="single" w:sz="2" w:space="0" w:color="000000"/>
            </w:tcBorders>
          </w:tcPr>
          <w:p>
            <w:pP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5"/>
              <w:jc w:val="center"/>
              <w:rPr>
                <w:rFonts w:ascii="宋体" w:hAnsi="宋体" w:cs="宋体" w:eastAsia="宋体" w:hint="default"/>
                <w:sz w:val="20"/>
                <w:szCs w:val="20"/>
              </w:rPr>
            </w:pPr>
            <w:r>
              <w:rPr>
                <w:rFonts w:ascii="宋体" w:hAnsi="宋体" w:cs="宋体" w:eastAsia="宋体" w:hint="default"/>
                <w:b/>
                <w:bCs/>
                <w:sz w:val="20"/>
                <w:szCs w:val="20"/>
              </w:rPr>
              <w:t>公允价值</w:t>
            </w:r>
            <w:r>
              <w:rPr>
                <w:rFonts w:ascii="宋体" w:hAnsi="宋体" w:cs="宋体" w:eastAsia="宋体" w:hint="default"/>
                <w:sz w:val="20"/>
                <w:szCs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18,672</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18,564</w:t>
            </w:r>
            <w:r>
              <w:rPr>
                <w:rFonts w:ascii="宋体"/>
                <w:sz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191</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191</w:t>
            </w:r>
            <w:r>
              <w:rPr>
                <w:rFonts w:ascii="宋体"/>
                <w:sz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4,728</w:t>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4,728</w:t>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8,309</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8,309</w:t>
            </w:r>
            <w:r>
              <w:rPr>
                <w:rFonts w:ascii="宋体"/>
                <w:sz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spacing w:val="-1"/>
                <w:sz w:val="20"/>
              </w:rPr>
              <w:t>26,827</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26,827</w:t>
            </w:r>
            <w:r>
              <w:rPr>
                <w:rFonts w:ascii="宋体"/>
                <w:sz w:val="20"/>
              </w:rPr>
            </w:r>
          </w:p>
        </w:tc>
      </w:tr>
      <w:tr>
        <w:trPr>
          <w:trHeight w:val="366"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应付款项等</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43,857</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43,857</w:t>
            </w:r>
            <w:r>
              <w:rPr>
                <w:rFonts w:ascii="宋体"/>
                <w:sz w:val="20"/>
              </w:rPr>
            </w:r>
          </w:p>
        </w:tc>
      </w:tr>
      <w:tr>
        <w:trPr>
          <w:trHeight w:val="365" w:hRule="exact"/>
        </w:trPr>
        <w:tc>
          <w:tcPr>
            <w:tcW w:w="2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31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400</w:t>
            </w:r>
            <w:r>
              <w:rPr>
                <w:rFonts w:ascii="宋体"/>
                <w:sz w:val="20"/>
              </w:rPr>
            </w:r>
          </w:p>
        </w:tc>
        <w:tc>
          <w:tcPr>
            <w:tcW w:w="29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8"/>
              <w:jc w:val="right"/>
              <w:rPr>
                <w:rFonts w:ascii="宋体" w:hAnsi="宋体" w:cs="宋体" w:eastAsia="宋体" w:hint="default"/>
                <w:sz w:val="20"/>
                <w:szCs w:val="20"/>
              </w:rPr>
            </w:pPr>
            <w:r>
              <w:rPr>
                <w:rFonts w:ascii="宋体"/>
                <w:spacing w:val="-1"/>
                <w:sz w:val="20"/>
              </w:rPr>
              <w:t>400</w:t>
            </w:r>
            <w:r>
              <w:rPr>
                <w:rFonts w:ascii="宋体"/>
                <w:sz w:val="20"/>
              </w:rPr>
            </w:r>
          </w:p>
        </w:tc>
      </w:tr>
      <w:tr>
        <w:trPr>
          <w:trHeight w:val="378" w:hRule="exact"/>
        </w:trPr>
        <w:tc>
          <w:tcPr>
            <w:tcW w:w="2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b/>
                <w:bCs/>
                <w:sz w:val="20"/>
                <w:szCs w:val="20"/>
              </w:rPr>
              <w:t>净资产</w:t>
            </w:r>
            <w:r>
              <w:rPr>
                <w:rFonts w:ascii="宋体" w:hAnsi="宋体" w:cs="宋体" w:eastAsia="宋体" w:hint="default"/>
                <w:sz w:val="20"/>
                <w:szCs w:val="20"/>
              </w:rPr>
            </w:r>
          </w:p>
        </w:tc>
        <w:tc>
          <w:tcPr>
            <w:tcW w:w="31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4"/>
              <w:ind w:right="104"/>
              <w:jc w:val="right"/>
              <w:rPr>
                <w:rFonts w:ascii="宋体" w:hAnsi="宋体" w:cs="宋体" w:eastAsia="宋体" w:hint="default"/>
                <w:sz w:val="20"/>
                <w:szCs w:val="20"/>
              </w:rPr>
            </w:pPr>
            <w:r>
              <w:rPr>
                <w:rFonts w:ascii="宋体"/>
                <w:b/>
                <w:w w:val="95"/>
                <w:sz w:val="20"/>
              </w:rPr>
              <w:t>14,470</w:t>
            </w:r>
            <w:r>
              <w:rPr>
                <w:rFonts w:ascii="宋体"/>
                <w:sz w:val="20"/>
              </w:rPr>
            </w:r>
          </w:p>
        </w:tc>
        <w:tc>
          <w:tcPr>
            <w:tcW w:w="29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b/>
                <w:w w:val="95"/>
                <w:sz w:val="20"/>
              </w:rPr>
              <w:t>14,362</w:t>
            </w:r>
            <w:r>
              <w:rPr>
                <w:rFonts w:ascii="宋体"/>
                <w:sz w:val="20"/>
              </w:rPr>
            </w:r>
          </w:p>
        </w:tc>
      </w:tr>
    </w:tbl>
    <w:p>
      <w:pPr>
        <w:spacing w:line="240" w:lineRule="auto" w:before="2"/>
        <w:rPr>
          <w:rFonts w:ascii="宋体" w:hAnsi="宋体" w:cs="宋体" w:eastAsia="宋体" w:hint="default"/>
          <w:sz w:val="9"/>
          <w:szCs w:val="9"/>
        </w:rPr>
      </w:pPr>
    </w:p>
    <w:p>
      <w:pPr>
        <w:pStyle w:val="BodyText"/>
        <w:tabs>
          <w:tab w:pos="1233" w:val="left" w:leader="none"/>
        </w:tabs>
        <w:spacing w:line="240" w:lineRule="auto" w:before="31"/>
        <w:ind w:left="681" w:right="163"/>
        <w:jc w:val="left"/>
      </w:pPr>
      <w:r>
        <w:rPr>
          <w:w w:val="95"/>
        </w:rPr>
        <w:t>3)</w:t>
        <w:tab/>
      </w:r>
      <w:r>
        <w:rPr/>
        <w:t>商誉的确认方法</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749"/>
        <w:gridCol w:w="1805"/>
        <w:gridCol w:w="4183"/>
      </w:tblGrid>
      <w:tr>
        <w:trPr>
          <w:trHeight w:val="360" w:hRule="exact"/>
        </w:trPr>
        <w:tc>
          <w:tcPr>
            <w:tcW w:w="27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93" w:right="0"/>
              <w:jc w:val="left"/>
              <w:rPr>
                <w:rFonts w:ascii="宋体" w:hAnsi="宋体" w:cs="宋体" w:eastAsia="宋体" w:hint="default"/>
                <w:sz w:val="20"/>
                <w:szCs w:val="20"/>
              </w:rPr>
            </w:pPr>
            <w:r>
              <w:rPr>
                <w:rFonts w:ascii="宋体" w:hAnsi="宋体" w:cs="宋体" w:eastAsia="宋体" w:hint="default"/>
                <w:b/>
                <w:bCs/>
                <w:sz w:val="20"/>
                <w:szCs w:val="20"/>
              </w:rPr>
              <w:t>交易对价(万元)</w:t>
            </w:r>
            <w:r>
              <w:rPr>
                <w:rFonts w:ascii="宋体" w:hAnsi="宋体" w:cs="宋体" w:eastAsia="宋体" w:hint="default"/>
                <w:sz w:val="20"/>
                <w:szCs w:val="20"/>
              </w:rPr>
            </w:r>
          </w:p>
        </w:tc>
        <w:tc>
          <w:tcPr>
            <w:tcW w:w="41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商誉确定方法</w:t>
            </w:r>
            <w:r>
              <w:rPr>
                <w:rFonts w:ascii="宋体" w:hAnsi="宋体" w:cs="宋体" w:eastAsia="宋体" w:hint="default"/>
                <w:sz w:val="20"/>
                <w:szCs w:val="20"/>
              </w:rPr>
            </w:r>
          </w:p>
        </w:tc>
      </w:tr>
      <w:tr>
        <w:trPr>
          <w:trHeight w:val="304" w:hRule="exact"/>
        </w:trPr>
        <w:tc>
          <w:tcPr>
            <w:tcW w:w="2749" w:type="dxa"/>
            <w:tcBorders>
              <w:top w:val="single" w:sz="4" w:space="0" w:color="000000"/>
              <w:left w:val="nil" w:sz="6" w:space="0" w:color="auto"/>
              <w:bottom w:val="nil" w:sz="6" w:space="0" w:color="auto"/>
              <w:right w:val="single" w:sz="4" w:space="0" w:color="000000"/>
            </w:tcBorders>
          </w:tcPr>
          <w:p>
            <w:pPr/>
          </w:p>
        </w:tc>
        <w:tc>
          <w:tcPr>
            <w:tcW w:w="1805" w:type="dxa"/>
            <w:tcBorders>
              <w:top w:val="single" w:sz="4" w:space="0" w:color="000000"/>
              <w:left w:val="single" w:sz="4" w:space="0" w:color="000000"/>
              <w:bottom w:val="nil" w:sz="6" w:space="0" w:color="auto"/>
              <w:right w:val="single" w:sz="4" w:space="0" w:color="000000"/>
            </w:tcBorders>
          </w:tcPr>
          <w:p>
            <w:pPr/>
          </w:p>
        </w:tc>
        <w:tc>
          <w:tcPr>
            <w:tcW w:w="4183"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7"/>
                <w:sz w:val="20"/>
                <w:szCs w:val="20"/>
              </w:rPr>
              <w:t>合并成本减去合并中取得的被购买方于购买</w:t>
            </w:r>
          </w:p>
        </w:tc>
      </w:tr>
      <w:tr>
        <w:trPr>
          <w:trHeight w:val="260" w:hRule="exact"/>
        </w:trPr>
        <w:tc>
          <w:tcPr>
            <w:tcW w:w="2749" w:type="dxa"/>
            <w:tcBorders>
              <w:top w:val="nil" w:sz="6" w:space="0" w:color="auto"/>
              <w:left w:val="nil" w:sz="6" w:space="0" w:color="auto"/>
              <w:bottom w:val="nil" w:sz="6" w:space="0" w:color="auto"/>
              <w:right w:val="single" w:sz="4" w:space="0" w:color="000000"/>
            </w:tcBorders>
          </w:tcPr>
          <w:p>
            <w:pPr>
              <w:pStyle w:val="TableParagraph"/>
              <w:spacing w:line="230" w:lineRule="exact"/>
              <w:ind w:right="96"/>
              <w:jc w:val="center"/>
              <w:rPr>
                <w:rFonts w:ascii="宋体" w:hAnsi="宋体" w:cs="宋体" w:eastAsia="宋体" w:hint="default"/>
                <w:sz w:val="20"/>
                <w:szCs w:val="20"/>
              </w:rPr>
            </w:pPr>
            <w:r>
              <w:rPr>
                <w:rFonts w:ascii="宋体" w:hAnsi="宋体" w:cs="宋体" w:eastAsia="宋体" w:hint="default"/>
                <w:sz w:val="20"/>
                <w:szCs w:val="20"/>
              </w:rPr>
              <w:t>三捷科技（厦门）有限公司</w:t>
            </w:r>
          </w:p>
        </w:tc>
        <w:tc>
          <w:tcPr>
            <w:tcW w:w="1805"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888" w:right="0"/>
              <w:jc w:val="left"/>
              <w:rPr>
                <w:rFonts w:ascii="宋体" w:hAnsi="宋体" w:cs="宋体" w:eastAsia="宋体" w:hint="default"/>
                <w:sz w:val="20"/>
                <w:szCs w:val="20"/>
              </w:rPr>
            </w:pPr>
            <w:r>
              <w:rPr>
                <w:rFonts w:ascii="宋体"/>
                <w:sz w:val="20"/>
              </w:rPr>
              <w:t>3,181.33</w:t>
            </w:r>
          </w:p>
        </w:tc>
        <w:tc>
          <w:tcPr>
            <w:tcW w:w="4183" w:type="dxa"/>
            <w:tcBorders>
              <w:top w:val="nil" w:sz="6" w:space="0" w:color="auto"/>
              <w:left w:val="single" w:sz="4" w:space="0" w:color="000000"/>
              <w:bottom w:val="nil" w:sz="6" w:space="0" w:color="auto"/>
              <w:right w:val="nil" w:sz="6" w:space="0" w:color="auto"/>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日可辨认净资产公允价值份额的差额确认为</w:t>
            </w:r>
          </w:p>
        </w:tc>
      </w:tr>
      <w:tr>
        <w:trPr>
          <w:trHeight w:val="316" w:hRule="exact"/>
        </w:trPr>
        <w:tc>
          <w:tcPr>
            <w:tcW w:w="2749" w:type="dxa"/>
            <w:tcBorders>
              <w:top w:val="nil" w:sz="6" w:space="0" w:color="auto"/>
              <w:left w:val="nil" w:sz="6" w:space="0" w:color="auto"/>
              <w:bottom w:val="single" w:sz="12" w:space="0" w:color="000000"/>
              <w:right w:val="single" w:sz="4" w:space="0" w:color="000000"/>
            </w:tcBorders>
          </w:tcPr>
          <w:p>
            <w:pPr/>
          </w:p>
        </w:tc>
        <w:tc>
          <w:tcPr>
            <w:tcW w:w="1805" w:type="dxa"/>
            <w:tcBorders>
              <w:top w:val="nil" w:sz="6" w:space="0" w:color="auto"/>
              <w:left w:val="single" w:sz="4" w:space="0" w:color="000000"/>
              <w:bottom w:val="single" w:sz="12" w:space="0" w:color="000000"/>
              <w:right w:val="single" w:sz="4" w:space="0" w:color="000000"/>
            </w:tcBorders>
          </w:tcPr>
          <w:p>
            <w:pPr/>
          </w:p>
        </w:tc>
        <w:tc>
          <w:tcPr>
            <w:tcW w:w="4183" w:type="dxa"/>
            <w:tcBorders>
              <w:top w:val="nil" w:sz="6" w:space="0" w:color="auto"/>
              <w:left w:val="single" w:sz="4" w:space="0" w:color="000000"/>
              <w:bottom w:val="single" w:sz="12" w:space="0" w:color="000000"/>
              <w:right w:val="nil" w:sz="6" w:space="0" w:color="auto"/>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r>
    </w:tbl>
    <w:p>
      <w:pPr>
        <w:spacing w:line="240" w:lineRule="auto" w:before="4"/>
        <w:rPr>
          <w:rFonts w:ascii="宋体" w:hAnsi="宋体" w:cs="宋体" w:eastAsia="宋体" w:hint="default"/>
          <w:sz w:val="18"/>
          <w:szCs w:val="18"/>
        </w:rPr>
      </w:pPr>
    </w:p>
    <w:p>
      <w:pPr>
        <w:pStyle w:val="BodyText"/>
        <w:tabs>
          <w:tab w:pos="1233" w:val="left" w:leader="none"/>
        </w:tabs>
        <w:spacing w:line="240" w:lineRule="auto" w:before="31"/>
        <w:ind w:left="681" w:right="163"/>
        <w:jc w:val="left"/>
      </w:pPr>
      <w:r>
        <w:rPr>
          <w:w w:val="95"/>
        </w:rPr>
        <w:t>4)</w:t>
        <w:tab/>
      </w:r>
      <w:r>
        <w:rPr/>
        <w:t>商誉的计算情况</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99" w:type="dxa"/>
        <w:tblLayout w:type="fixed"/>
        <w:tblCellMar>
          <w:top w:w="0" w:type="dxa"/>
          <w:left w:w="0" w:type="dxa"/>
          <w:bottom w:w="0" w:type="dxa"/>
          <w:right w:w="0" w:type="dxa"/>
        </w:tblCellMar>
        <w:tblLook w:val="01E0"/>
      </w:tblPr>
      <w:tblGrid>
        <w:gridCol w:w="4423"/>
        <w:gridCol w:w="4124"/>
      </w:tblGrid>
      <w:tr>
        <w:trPr>
          <w:trHeight w:val="361" w:hRule="exact"/>
        </w:trPr>
        <w:tc>
          <w:tcPr>
            <w:tcW w:w="44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6"/>
              <w:jc w:val="center"/>
              <w:rPr>
                <w:rFonts w:ascii="宋体" w:hAnsi="宋体" w:cs="宋体" w:eastAsia="宋体" w:hint="default"/>
                <w:sz w:val="20"/>
                <w:szCs w:val="20"/>
              </w:rPr>
            </w:pPr>
            <w:r>
              <w:rPr>
                <w:rFonts w:ascii="宋体" w:hAnsi="宋体" w:cs="宋体" w:eastAsia="宋体" w:hint="default"/>
                <w:b/>
                <w:bCs/>
                <w:sz w:val="20"/>
                <w:szCs w:val="20"/>
              </w:rPr>
              <w:t>金额（万元）</w:t>
            </w:r>
            <w:r>
              <w:rPr>
                <w:rFonts w:ascii="宋体" w:hAnsi="宋体" w:cs="宋体" w:eastAsia="宋体" w:hint="default"/>
                <w:sz w:val="20"/>
                <w:szCs w:val="20"/>
              </w:rPr>
            </w:r>
          </w:p>
        </w:tc>
      </w:tr>
      <w:tr>
        <w:trPr>
          <w:trHeight w:val="349" w:hRule="exact"/>
        </w:trPr>
        <w:tc>
          <w:tcPr>
            <w:tcW w:w="4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支付对价</w:t>
            </w:r>
          </w:p>
        </w:tc>
        <w:tc>
          <w:tcPr>
            <w:tcW w:w="4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3,181.33</w:t>
            </w:r>
          </w:p>
        </w:tc>
      </w:tr>
      <w:tr>
        <w:trPr>
          <w:trHeight w:val="350" w:hRule="exact"/>
        </w:trPr>
        <w:tc>
          <w:tcPr>
            <w:tcW w:w="4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10"/>
                <w:szCs w:val="10"/>
              </w:rPr>
            </w:pPr>
            <w:r>
              <w:rPr>
                <w:rFonts w:ascii="宋体" w:hAnsi="宋体" w:cs="宋体" w:eastAsia="宋体" w:hint="default"/>
                <w:sz w:val="20"/>
                <w:szCs w:val="20"/>
              </w:rPr>
              <w:t>购买日前持有被购买方股权的公允价值</w:t>
            </w:r>
            <w:r>
              <w:rPr>
                <w:rFonts w:ascii="宋体" w:hAnsi="宋体" w:cs="宋体" w:eastAsia="宋体" w:hint="default"/>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4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4,119.95</w:t>
            </w:r>
          </w:p>
        </w:tc>
      </w:tr>
      <w:tr>
        <w:trPr>
          <w:trHeight w:val="350" w:hRule="exact"/>
        </w:trPr>
        <w:tc>
          <w:tcPr>
            <w:tcW w:w="4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合并成本小计</w:t>
            </w:r>
          </w:p>
        </w:tc>
        <w:tc>
          <w:tcPr>
            <w:tcW w:w="4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7,301.28</w:t>
            </w:r>
            <w:r>
              <w:rPr>
                <w:rFonts w:ascii="宋体"/>
                <w:sz w:val="20"/>
              </w:rPr>
            </w:r>
          </w:p>
        </w:tc>
      </w:tr>
      <w:tr>
        <w:trPr>
          <w:trHeight w:val="349" w:hRule="exact"/>
        </w:trPr>
        <w:tc>
          <w:tcPr>
            <w:tcW w:w="44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4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7,828.98</w:t>
            </w:r>
            <w:r>
              <w:rPr>
                <w:rFonts w:ascii="宋体"/>
                <w:sz w:val="20"/>
              </w:rPr>
            </w:r>
          </w:p>
        </w:tc>
      </w:tr>
      <w:tr>
        <w:trPr>
          <w:trHeight w:val="361" w:hRule="exact"/>
        </w:trPr>
        <w:tc>
          <w:tcPr>
            <w:tcW w:w="44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商誉</w:t>
            </w:r>
            <w:r>
              <w:rPr>
                <w:rFonts w:ascii="宋体" w:hAnsi="宋体" w:cs="宋体" w:eastAsia="宋体" w:hint="default"/>
                <w:sz w:val="20"/>
                <w:szCs w:val="20"/>
              </w:rPr>
            </w:r>
          </w:p>
        </w:tc>
        <w:tc>
          <w:tcPr>
            <w:tcW w:w="41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b/>
                <w:w w:val="95"/>
                <w:sz w:val="20"/>
              </w:rPr>
              <w:t>-527.70</w:t>
            </w:r>
            <w:r>
              <w:rPr>
                <w:rFonts w:ascii="宋体"/>
                <w:sz w:val="20"/>
              </w:rPr>
            </w:r>
          </w:p>
        </w:tc>
      </w:tr>
    </w:tbl>
    <w:p>
      <w:pPr>
        <w:spacing w:line="240" w:lineRule="auto" w:before="1"/>
        <w:rPr>
          <w:rFonts w:ascii="宋体" w:hAnsi="宋体" w:cs="宋体" w:eastAsia="宋体" w:hint="default"/>
          <w:sz w:val="9"/>
          <w:szCs w:val="9"/>
        </w:rPr>
      </w:pPr>
    </w:p>
    <w:p>
      <w:pPr>
        <w:pStyle w:val="BodyText"/>
        <w:spacing w:line="240" w:lineRule="auto" w:before="31"/>
        <w:ind w:left="681" w:right="163"/>
        <w:jc w:val="left"/>
      </w:pPr>
      <w:r>
        <w:rPr/>
        <w:t>注</w:t>
      </w:r>
      <w:r>
        <w:rPr>
          <w:spacing w:val="-53"/>
        </w:rPr>
        <w:t> </w:t>
      </w:r>
      <w:r>
        <w:rPr>
          <w:spacing w:val="-6"/>
        </w:rPr>
        <w:t>1：在购买日之前持有的被购买方的股权，在购买日的公允价值为</w:t>
      </w:r>
      <w:r>
        <w:rPr>
          <w:spacing w:val="-53"/>
        </w:rPr>
        <w:t> </w:t>
      </w:r>
      <w:r>
        <w:rPr/>
        <w:t>652.7</w:t>
      </w:r>
      <w:r>
        <w:rPr>
          <w:spacing w:val="-53"/>
        </w:rPr>
        <w:t> </w:t>
      </w:r>
      <w:r>
        <w:rPr>
          <w:spacing w:val="-16"/>
        </w:rPr>
        <w:t>万美元（约</w:t>
      </w:r>
    </w:p>
    <w:p>
      <w:pPr>
        <w:pStyle w:val="BodyText"/>
        <w:spacing w:line="240" w:lineRule="auto" w:before="72"/>
        <w:ind w:left="241" w:right="163"/>
        <w:jc w:val="left"/>
      </w:pPr>
      <w:r>
        <w:rPr>
          <w:w w:val="99"/>
        </w:rPr>
        <w:t>折人民币</w:t>
      </w:r>
      <w:r>
        <w:rPr>
          <w:spacing w:val="-55"/>
        </w:rPr>
        <w:t> </w:t>
      </w:r>
      <w:r>
        <w:rPr>
          <w:w w:val="99"/>
        </w:rPr>
        <w:t>4,119.95</w:t>
      </w:r>
      <w:r>
        <w:rPr>
          <w:spacing w:val="-55"/>
        </w:rPr>
        <w:t> </w:t>
      </w:r>
      <w:r>
        <w:rPr>
          <w:w w:val="99"/>
        </w:rPr>
        <w:t>万</w:t>
      </w:r>
      <w:r>
        <w:rPr>
          <w:spacing w:val="-2"/>
          <w:w w:val="99"/>
        </w:rPr>
        <w:t>元</w:t>
      </w:r>
      <w:r>
        <w:rPr>
          <w:spacing w:val="-111"/>
          <w:w w:val="99"/>
        </w:rPr>
        <w:t>）</w:t>
      </w:r>
      <w:r>
        <w:rPr>
          <w:w w:val="99"/>
        </w:rPr>
        <w:t>，</w:t>
      </w:r>
      <w:r>
        <w:rPr>
          <w:spacing w:val="1"/>
          <w:w w:val="99"/>
        </w:rPr>
        <w:t>与</w:t>
      </w:r>
      <w:r>
        <w:rPr>
          <w:w w:val="99"/>
        </w:rPr>
        <w:t>购买</w:t>
      </w:r>
      <w:r>
        <w:rPr>
          <w:spacing w:val="1"/>
          <w:w w:val="99"/>
        </w:rPr>
        <w:t>日</w:t>
      </w:r>
      <w:r>
        <w:rPr>
          <w:w w:val="99"/>
        </w:rPr>
        <w:t>公司账</w:t>
      </w:r>
      <w:r>
        <w:rPr>
          <w:spacing w:val="1"/>
          <w:w w:val="99"/>
        </w:rPr>
        <w:t>面长</w:t>
      </w:r>
      <w:r>
        <w:rPr>
          <w:w w:val="99"/>
        </w:rPr>
        <w:t>期股权</w:t>
      </w:r>
      <w:r>
        <w:rPr>
          <w:spacing w:val="1"/>
          <w:w w:val="99"/>
        </w:rPr>
        <w:t>投资</w:t>
      </w:r>
      <w:r>
        <w:rPr>
          <w:w w:val="99"/>
        </w:rPr>
        <w:t>金额一</w:t>
      </w:r>
      <w:r>
        <w:rPr>
          <w:spacing w:val="1"/>
          <w:w w:val="99"/>
        </w:rPr>
        <w:t>致</w:t>
      </w:r>
      <w:r>
        <w:rPr>
          <w:w w:val="99"/>
        </w:rPr>
        <w:t>。</w:t>
      </w:r>
      <w:r>
        <w:rPr/>
      </w:r>
    </w:p>
    <w:p>
      <w:pPr>
        <w:spacing w:line="240" w:lineRule="auto" w:before="10"/>
        <w:rPr>
          <w:rFonts w:ascii="宋体" w:hAnsi="宋体" w:cs="宋体" w:eastAsia="宋体" w:hint="default"/>
          <w:sz w:val="23"/>
          <w:szCs w:val="23"/>
        </w:rPr>
      </w:pPr>
    </w:p>
    <w:p>
      <w:pPr>
        <w:pStyle w:val="BodyText"/>
        <w:tabs>
          <w:tab w:pos="1233" w:val="left" w:leader="none"/>
        </w:tabs>
        <w:spacing w:line="240" w:lineRule="auto"/>
        <w:ind w:left="681" w:right="163"/>
        <w:jc w:val="left"/>
      </w:pPr>
      <w:r>
        <w:rPr>
          <w:w w:val="95"/>
        </w:rPr>
        <w:t>5)</w:t>
        <w:tab/>
      </w:r>
      <w:r>
        <w:rPr/>
        <w:t>被购买方购买日后的经营情况（单位：千美元）</w:t>
      </w:r>
    </w:p>
    <w:p>
      <w:pPr>
        <w:spacing w:line="240" w:lineRule="auto" w:before="3"/>
        <w:rPr>
          <w:rFonts w:ascii="宋体" w:hAnsi="宋体" w:cs="宋体" w:eastAsia="宋体" w:hint="default"/>
          <w:sz w:val="3"/>
          <w:szCs w:val="3"/>
        </w:rPr>
      </w:pPr>
    </w:p>
    <w:tbl>
      <w:tblPr>
        <w:tblW w:w="0" w:type="auto"/>
        <w:jc w:val="left"/>
        <w:tblInd w:w="199" w:type="dxa"/>
        <w:tblLayout w:type="fixed"/>
        <w:tblCellMar>
          <w:top w:w="0" w:type="dxa"/>
          <w:left w:w="0" w:type="dxa"/>
          <w:bottom w:w="0" w:type="dxa"/>
          <w:right w:w="0" w:type="dxa"/>
        </w:tblCellMar>
        <w:tblLook w:val="01E0"/>
      </w:tblPr>
      <w:tblGrid>
        <w:gridCol w:w="3389"/>
        <w:gridCol w:w="5159"/>
      </w:tblGrid>
      <w:tr>
        <w:trPr>
          <w:trHeight w:val="378" w:hRule="exact"/>
        </w:trPr>
        <w:tc>
          <w:tcPr>
            <w:tcW w:w="33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1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14"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10</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78" w:hRule="exact"/>
        </w:trPr>
        <w:tc>
          <w:tcPr>
            <w:tcW w:w="33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51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12,862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460" w:right="1440"/>
        </w:sectPr>
      </w:pPr>
    </w:p>
    <w:p>
      <w:pPr>
        <w:spacing w:line="240" w:lineRule="auto" w:before="12"/>
        <w:rPr>
          <w:rFonts w:ascii="宋体" w:hAnsi="宋体" w:cs="宋体" w:eastAsia="宋体" w:hint="default"/>
          <w:sz w:val="17"/>
          <w:szCs w:val="17"/>
        </w:rPr>
      </w:pPr>
    </w:p>
    <w:tbl>
      <w:tblPr>
        <w:tblW w:w="0" w:type="auto"/>
        <w:jc w:val="left"/>
        <w:tblInd w:w="759" w:type="dxa"/>
        <w:tblLayout w:type="fixed"/>
        <w:tblCellMar>
          <w:top w:w="0" w:type="dxa"/>
          <w:left w:w="0" w:type="dxa"/>
          <w:bottom w:w="0" w:type="dxa"/>
          <w:right w:w="0" w:type="dxa"/>
        </w:tblCellMar>
        <w:tblLook w:val="01E0"/>
      </w:tblPr>
      <w:tblGrid>
        <w:gridCol w:w="3389"/>
        <w:gridCol w:w="5159"/>
      </w:tblGrid>
      <w:tr>
        <w:trPr>
          <w:trHeight w:val="378" w:hRule="exact"/>
        </w:trPr>
        <w:tc>
          <w:tcPr>
            <w:tcW w:w="33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51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left="414"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10</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日（购买日）-2012</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12</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31</w:t>
            </w:r>
            <w:r>
              <w:rPr>
                <w:rFonts w:ascii="宋体" w:hAnsi="宋体" w:cs="宋体" w:eastAsia="宋体" w:hint="default"/>
                <w:b/>
                <w:bCs/>
                <w:spacing w:val="-52"/>
                <w:sz w:val="20"/>
                <w:szCs w:val="20"/>
              </w:rPr>
              <w:t> </w:t>
            </w:r>
            <w:r>
              <w:rPr>
                <w:rFonts w:ascii="宋体" w:hAnsi="宋体" w:cs="宋体" w:eastAsia="宋体" w:hint="default"/>
                <w:b/>
                <w:bCs/>
                <w:sz w:val="20"/>
                <w:szCs w:val="20"/>
              </w:rPr>
              <w:t>日</w:t>
            </w:r>
            <w:r>
              <w:rPr>
                <w:rFonts w:ascii="宋体" w:hAnsi="宋体" w:cs="宋体" w:eastAsia="宋体" w:hint="default"/>
                <w:sz w:val="20"/>
                <w:szCs w:val="20"/>
              </w:rPr>
            </w:r>
          </w:p>
        </w:tc>
      </w:tr>
      <w:tr>
        <w:trPr>
          <w:trHeight w:val="366"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51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4"/>
              <w:ind w:right="106"/>
              <w:jc w:val="right"/>
              <w:rPr>
                <w:rFonts w:ascii="宋体" w:hAnsi="宋体" w:cs="宋体" w:eastAsia="宋体" w:hint="default"/>
                <w:sz w:val="20"/>
                <w:szCs w:val="20"/>
              </w:rPr>
            </w:pPr>
            <w:r>
              <w:rPr>
                <w:rFonts w:ascii="宋体"/>
                <w:spacing w:val="-1"/>
                <w:sz w:val="20"/>
              </w:rPr>
              <w:t>658</w:t>
            </w:r>
          </w:p>
        </w:tc>
      </w:tr>
      <w:tr>
        <w:trPr>
          <w:trHeight w:val="365" w:hRule="exact"/>
        </w:trPr>
        <w:tc>
          <w:tcPr>
            <w:tcW w:w="33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经营活动现金流量净额</w:t>
            </w:r>
          </w:p>
        </w:tc>
        <w:tc>
          <w:tcPr>
            <w:tcW w:w="5159" w:type="dxa"/>
            <w:tcBorders>
              <w:top w:val="single" w:sz="2" w:space="0" w:color="000000"/>
              <w:left w:val="single" w:sz="2" w:space="0" w:color="000000"/>
              <w:bottom w:val="single" w:sz="2" w:space="0" w:color="000000"/>
              <w:right w:val="nil" w:sz="6" w:space="0" w:color="auto"/>
            </w:tcBorders>
          </w:tcPr>
          <w:p>
            <w:pPr/>
          </w:p>
        </w:tc>
      </w:tr>
      <w:tr>
        <w:trPr>
          <w:trHeight w:val="378" w:hRule="exact"/>
        </w:trPr>
        <w:tc>
          <w:tcPr>
            <w:tcW w:w="33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4"/>
              <w:ind w:left="122" w:right="0"/>
              <w:jc w:val="left"/>
              <w:rPr>
                <w:rFonts w:ascii="宋体" w:hAnsi="宋体" w:cs="宋体" w:eastAsia="宋体" w:hint="default"/>
                <w:sz w:val="20"/>
                <w:szCs w:val="20"/>
              </w:rPr>
            </w:pPr>
            <w:r>
              <w:rPr>
                <w:rFonts w:ascii="宋体" w:hAnsi="宋体" w:cs="宋体" w:eastAsia="宋体" w:hint="default"/>
                <w:sz w:val="20"/>
                <w:szCs w:val="20"/>
              </w:rPr>
              <w:t>净现金流量</w:t>
            </w:r>
          </w:p>
        </w:tc>
        <w:tc>
          <w:tcPr>
            <w:tcW w:w="51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4"/>
              <w:ind w:right="107"/>
              <w:jc w:val="right"/>
              <w:rPr>
                <w:rFonts w:ascii="宋体" w:hAnsi="宋体" w:cs="宋体" w:eastAsia="宋体" w:hint="default"/>
                <w:sz w:val="20"/>
                <w:szCs w:val="20"/>
              </w:rPr>
            </w:pPr>
            <w:r>
              <w:rPr>
                <w:rFonts w:ascii="宋体"/>
                <w:spacing w:val="-1"/>
                <w:sz w:val="20"/>
              </w:rPr>
              <w:t>-2,765</w:t>
            </w:r>
            <w:r>
              <w:rPr>
                <w:rFonts w:ascii="宋体"/>
                <w:sz w:val="20"/>
              </w:rPr>
            </w:r>
          </w:p>
        </w:tc>
      </w:tr>
    </w:tbl>
    <w:p>
      <w:pPr>
        <w:spacing w:line="240" w:lineRule="auto" w:before="3"/>
        <w:rPr>
          <w:rFonts w:ascii="宋体" w:hAnsi="宋体" w:cs="宋体" w:eastAsia="宋体" w:hint="default"/>
          <w:sz w:val="13"/>
          <w:szCs w:val="13"/>
        </w:rPr>
      </w:pPr>
    </w:p>
    <w:p>
      <w:pPr>
        <w:pStyle w:val="Heading4"/>
        <w:tabs>
          <w:tab w:pos="1935" w:val="left" w:leader="none"/>
        </w:tabs>
        <w:spacing w:line="240" w:lineRule="auto" w:before="31"/>
        <w:ind w:left="1251" w:right="0"/>
        <w:jc w:val="left"/>
        <w:rPr>
          <w:b w:val="0"/>
          <w:bCs w:val="0"/>
        </w:rPr>
      </w:pPr>
      <w:r>
        <w:rPr>
          <w:w w:val="95"/>
        </w:rPr>
        <w:t>(四)</w:t>
        <w:tab/>
      </w:r>
      <w:r>
        <w:rPr/>
        <w:t>外币报表折算</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left="1242" w:right="0"/>
        <w:jc w:val="left"/>
      </w:pPr>
      <w:r>
        <w:rPr/>
        <w:t>本集团本期有</w:t>
      </w:r>
      <w:r>
        <w:rPr>
          <w:spacing w:val="-49"/>
        </w:rPr>
        <w:t> </w:t>
      </w:r>
      <w:r>
        <w:rPr/>
        <w:t>2</w:t>
      </w:r>
      <w:r>
        <w:rPr>
          <w:spacing w:val="-49"/>
        </w:rPr>
        <w:t> </w:t>
      </w:r>
      <w:r>
        <w:rPr>
          <w:spacing w:val="-3"/>
        </w:rPr>
        <w:t>家二级境外经营子公司长城香港和冠捷科技，按照《企业会计准则第</w:t>
      </w:r>
    </w:p>
    <w:p>
      <w:pPr>
        <w:pStyle w:val="BodyText"/>
        <w:spacing w:line="240" w:lineRule="auto" w:before="73"/>
        <w:ind w:left="801" w:right="0"/>
        <w:jc w:val="left"/>
      </w:pPr>
      <w:r>
        <w:rPr/>
        <w:t>19</w:t>
      </w:r>
      <w:r>
        <w:rPr>
          <w:spacing w:val="-58"/>
        </w:rPr>
        <w:t> </w:t>
      </w:r>
      <w:r>
        <w:rPr/>
        <w:t>号-外币折算》规定对境外经营子公司外币报表进行了折算，折算汇率选择如下：</w:t>
      </w:r>
    </w:p>
    <w:p>
      <w:pPr>
        <w:spacing w:line="240" w:lineRule="auto" w:before="1"/>
        <w:rPr>
          <w:rFonts w:ascii="宋体" w:hAnsi="宋体" w:cs="宋体" w:eastAsia="宋体" w:hint="default"/>
          <w:sz w:val="25"/>
          <w:szCs w:val="25"/>
        </w:rPr>
      </w:pPr>
    </w:p>
    <w:tbl>
      <w:tblPr>
        <w:tblW w:w="0" w:type="auto"/>
        <w:jc w:val="left"/>
        <w:tblInd w:w="656" w:type="dxa"/>
        <w:tblLayout w:type="fixed"/>
        <w:tblCellMar>
          <w:top w:w="0" w:type="dxa"/>
          <w:left w:w="0" w:type="dxa"/>
          <w:bottom w:w="0" w:type="dxa"/>
          <w:right w:w="0" w:type="dxa"/>
        </w:tblCellMar>
        <w:tblLook w:val="01E0"/>
      </w:tblPr>
      <w:tblGrid>
        <w:gridCol w:w="1759"/>
        <w:gridCol w:w="1727"/>
        <w:gridCol w:w="2060"/>
        <w:gridCol w:w="1590"/>
        <w:gridCol w:w="1618"/>
      </w:tblGrid>
      <w:tr>
        <w:trPr>
          <w:trHeight w:val="619" w:hRule="exact"/>
        </w:trPr>
        <w:tc>
          <w:tcPr>
            <w:tcW w:w="17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8"/>
              <w:ind w:left="280" w:right="0"/>
              <w:jc w:val="left"/>
              <w:rPr>
                <w:rFonts w:ascii="宋体" w:hAnsi="宋体" w:cs="宋体" w:eastAsia="宋体" w:hint="default"/>
                <w:sz w:val="20"/>
                <w:szCs w:val="20"/>
              </w:rPr>
            </w:pPr>
            <w:r>
              <w:rPr>
                <w:rFonts w:ascii="宋体" w:hAnsi="宋体" w:cs="宋体" w:eastAsia="宋体" w:hint="default"/>
                <w:b/>
                <w:bCs/>
                <w:spacing w:val="-29"/>
                <w:sz w:val="20"/>
                <w:szCs w:val="20"/>
              </w:rPr>
              <w:t>境外经营子公司</w:t>
            </w:r>
            <w:r>
              <w:rPr>
                <w:rFonts w:ascii="宋体" w:hAnsi="宋体" w:cs="宋体" w:eastAsia="宋体" w:hint="default"/>
                <w:sz w:val="20"/>
                <w:szCs w:val="20"/>
              </w:rPr>
            </w:r>
          </w:p>
        </w:tc>
        <w:tc>
          <w:tcPr>
            <w:tcW w:w="17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253" w:right="0"/>
              <w:jc w:val="left"/>
              <w:rPr>
                <w:rFonts w:ascii="宋体" w:hAnsi="宋体" w:cs="宋体" w:eastAsia="宋体" w:hint="default"/>
                <w:sz w:val="20"/>
                <w:szCs w:val="20"/>
              </w:rPr>
            </w:pPr>
            <w:r>
              <w:rPr>
                <w:rFonts w:ascii="宋体" w:hAnsi="宋体" w:cs="宋体" w:eastAsia="宋体" w:hint="default"/>
                <w:b/>
                <w:bCs/>
                <w:spacing w:val="-29"/>
                <w:sz w:val="20"/>
                <w:szCs w:val="20"/>
              </w:rPr>
              <w:t>资产、负债项目</w:t>
            </w:r>
            <w:r>
              <w:rPr>
                <w:rFonts w:ascii="宋体" w:hAnsi="宋体" w:cs="宋体" w:eastAsia="宋体" w:hint="default"/>
                <w:sz w:val="20"/>
                <w:szCs w:val="20"/>
              </w:rPr>
            </w:r>
          </w:p>
        </w:tc>
        <w:tc>
          <w:tcPr>
            <w:tcW w:w="20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592" w:right="101" w:hanging="491"/>
              <w:jc w:val="left"/>
              <w:rPr>
                <w:rFonts w:ascii="宋体" w:hAnsi="宋体" w:cs="宋体" w:eastAsia="宋体" w:hint="default"/>
                <w:sz w:val="20"/>
                <w:szCs w:val="20"/>
              </w:rPr>
            </w:pPr>
            <w:r>
              <w:rPr>
                <w:rFonts w:ascii="宋体" w:hAnsi="宋体" w:cs="宋体" w:eastAsia="宋体" w:hint="default"/>
                <w:b/>
                <w:bCs/>
                <w:spacing w:val="-35"/>
                <w:sz w:val="20"/>
                <w:szCs w:val="20"/>
              </w:rPr>
              <w:t>除“未分配利润”外所有</w:t>
            </w:r>
            <w:r>
              <w:rPr>
                <w:rFonts w:ascii="宋体" w:hAnsi="宋体" w:cs="宋体" w:eastAsia="宋体" w:hint="default"/>
                <w:b/>
                <w:bCs/>
                <w:spacing w:val="-84"/>
                <w:sz w:val="20"/>
                <w:szCs w:val="20"/>
              </w:rPr>
              <w:t> </w:t>
            </w:r>
            <w:r>
              <w:rPr>
                <w:rFonts w:ascii="宋体" w:hAnsi="宋体" w:cs="宋体" w:eastAsia="宋体" w:hint="default"/>
                <w:b/>
                <w:bCs/>
                <w:spacing w:val="-84"/>
                <w:sz w:val="20"/>
                <w:szCs w:val="20"/>
              </w:rPr>
            </w:r>
            <w:r>
              <w:rPr>
                <w:rFonts w:ascii="宋体" w:hAnsi="宋体" w:cs="宋体" w:eastAsia="宋体" w:hint="default"/>
                <w:b/>
                <w:bCs/>
                <w:spacing w:val="-29"/>
                <w:sz w:val="20"/>
                <w:szCs w:val="20"/>
              </w:rPr>
              <w:t>者权益项目</w:t>
            </w:r>
            <w:r>
              <w:rPr>
                <w:rFonts w:ascii="宋体" w:hAnsi="宋体" w:cs="宋体" w:eastAsia="宋体" w:hint="default"/>
                <w:sz w:val="20"/>
                <w:szCs w:val="20"/>
              </w:rPr>
            </w:r>
          </w:p>
        </w:tc>
        <w:tc>
          <w:tcPr>
            <w:tcW w:w="15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183" w:right="0"/>
              <w:jc w:val="left"/>
              <w:rPr>
                <w:rFonts w:ascii="宋体" w:hAnsi="宋体" w:cs="宋体" w:eastAsia="宋体" w:hint="default"/>
                <w:sz w:val="20"/>
                <w:szCs w:val="20"/>
              </w:rPr>
            </w:pPr>
            <w:r>
              <w:rPr>
                <w:rFonts w:ascii="宋体" w:hAnsi="宋体" w:cs="宋体" w:eastAsia="宋体" w:hint="default"/>
                <w:b/>
                <w:bCs/>
                <w:spacing w:val="-29"/>
                <w:sz w:val="20"/>
                <w:szCs w:val="20"/>
              </w:rPr>
              <w:t>收入、费用项目</w:t>
            </w:r>
            <w:r>
              <w:rPr>
                <w:rFonts w:ascii="宋体" w:hAnsi="宋体" w:cs="宋体" w:eastAsia="宋体" w:hint="default"/>
                <w:sz w:val="20"/>
                <w:szCs w:val="20"/>
              </w:rPr>
            </w:r>
          </w:p>
        </w:tc>
        <w:tc>
          <w:tcPr>
            <w:tcW w:w="16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left="198" w:right="0"/>
              <w:jc w:val="left"/>
              <w:rPr>
                <w:rFonts w:ascii="宋体" w:hAnsi="宋体" w:cs="宋体" w:eastAsia="宋体" w:hint="default"/>
                <w:sz w:val="20"/>
                <w:szCs w:val="20"/>
              </w:rPr>
            </w:pPr>
            <w:r>
              <w:rPr>
                <w:rFonts w:ascii="宋体" w:hAnsi="宋体" w:cs="宋体" w:eastAsia="宋体" w:hint="default"/>
                <w:b/>
                <w:bCs/>
                <w:spacing w:val="-29"/>
                <w:sz w:val="20"/>
                <w:szCs w:val="20"/>
              </w:rPr>
              <w:t>现金流量表项目</w:t>
            </w:r>
            <w:r>
              <w:rPr>
                <w:rFonts w:ascii="宋体" w:hAnsi="宋体" w:cs="宋体" w:eastAsia="宋体" w:hint="default"/>
                <w:sz w:val="20"/>
                <w:szCs w:val="20"/>
              </w:rPr>
            </w:r>
          </w:p>
        </w:tc>
      </w:tr>
      <w:tr>
        <w:trPr>
          <w:trHeight w:val="350" w:hRule="exact"/>
        </w:trPr>
        <w:tc>
          <w:tcPr>
            <w:tcW w:w="17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9"/>
                <w:sz w:val="20"/>
                <w:szCs w:val="20"/>
              </w:rPr>
              <w:t>长城香港</w:t>
            </w:r>
            <w:r>
              <w:rPr>
                <w:rFonts w:ascii="宋体" w:hAnsi="宋体" w:cs="宋体" w:eastAsia="宋体" w:hint="default"/>
                <w:sz w:val="20"/>
                <w:szCs w:val="20"/>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5"/>
                <w:sz w:val="20"/>
              </w:rPr>
              <w:t>0.81085</w:t>
            </w:r>
            <w:r>
              <w:rPr>
                <w:rFonts w:ascii="宋体"/>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 w:right="0"/>
              <w:jc w:val="center"/>
              <w:rPr>
                <w:rFonts w:ascii="宋体" w:hAnsi="宋体" w:cs="宋体" w:eastAsia="宋体" w:hint="default"/>
                <w:sz w:val="20"/>
                <w:szCs w:val="20"/>
              </w:rPr>
            </w:pPr>
            <w:r>
              <w:rPr>
                <w:rFonts w:ascii="宋体" w:hAnsi="宋体" w:cs="宋体" w:eastAsia="宋体" w:hint="default"/>
                <w:spacing w:val="-26"/>
                <w:sz w:val="20"/>
                <w:szCs w:val="20"/>
              </w:rPr>
              <w:t>发生时的即期汇率</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5"/>
                <w:sz w:val="20"/>
              </w:rPr>
              <w:t>0.81387</w:t>
            </w:r>
            <w:r>
              <w:rPr>
                <w:rFonts w:ascii="宋体"/>
                <w:sz w:val="20"/>
              </w:rPr>
            </w:r>
          </w:p>
        </w:tc>
        <w:tc>
          <w:tcPr>
            <w:tcW w:w="16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5"/>
                <w:sz w:val="20"/>
              </w:rPr>
              <w:t>0.81387</w:t>
            </w:r>
            <w:r>
              <w:rPr>
                <w:rFonts w:ascii="宋体"/>
                <w:sz w:val="20"/>
              </w:rPr>
            </w:r>
          </w:p>
        </w:tc>
      </w:tr>
      <w:tr>
        <w:trPr>
          <w:trHeight w:val="360" w:hRule="exact"/>
        </w:trPr>
        <w:tc>
          <w:tcPr>
            <w:tcW w:w="17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9"/>
                <w:sz w:val="20"/>
                <w:szCs w:val="20"/>
              </w:rPr>
              <w:t>冠捷科技</w:t>
            </w:r>
            <w:r>
              <w:rPr>
                <w:rFonts w:ascii="宋体" w:hAnsi="宋体" w:cs="宋体" w:eastAsia="宋体" w:hint="default"/>
                <w:sz w:val="20"/>
                <w:szCs w:val="20"/>
              </w:rPr>
            </w:r>
          </w:p>
        </w:tc>
        <w:tc>
          <w:tcPr>
            <w:tcW w:w="17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5"/>
                <w:sz w:val="20"/>
              </w:rPr>
              <w:t>6.28550</w:t>
            </w:r>
            <w:r>
              <w:rPr>
                <w:rFonts w:ascii="宋体"/>
                <w:sz w:val="20"/>
              </w:rPr>
            </w:r>
          </w:p>
        </w:tc>
        <w:tc>
          <w:tcPr>
            <w:tcW w:w="20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27" w:right="0"/>
              <w:jc w:val="center"/>
              <w:rPr>
                <w:rFonts w:ascii="宋体" w:hAnsi="宋体" w:cs="宋体" w:eastAsia="宋体" w:hint="default"/>
                <w:sz w:val="20"/>
                <w:szCs w:val="20"/>
              </w:rPr>
            </w:pPr>
            <w:r>
              <w:rPr>
                <w:rFonts w:ascii="宋体" w:hAnsi="宋体" w:cs="宋体" w:eastAsia="宋体" w:hint="default"/>
                <w:spacing w:val="-26"/>
                <w:sz w:val="20"/>
                <w:szCs w:val="20"/>
              </w:rPr>
              <w:t>发生时的即期汇率</w:t>
            </w:r>
          </w:p>
        </w:tc>
        <w:tc>
          <w:tcPr>
            <w:tcW w:w="15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5"/>
                <w:sz w:val="20"/>
              </w:rPr>
              <w:t>6.31217</w:t>
            </w:r>
            <w:r>
              <w:rPr>
                <w:rFonts w:ascii="宋体"/>
                <w:sz w:val="20"/>
              </w:rPr>
            </w:r>
          </w:p>
        </w:tc>
        <w:tc>
          <w:tcPr>
            <w:tcW w:w="16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5"/>
                <w:sz w:val="20"/>
              </w:rPr>
              <w:t>6.31217</w:t>
            </w:r>
            <w:r>
              <w:rPr>
                <w:rFonts w:ascii="宋体"/>
                <w:sz w:val="20"/>
              </w:rPr>
            </w:r>
          </w:p>
        </w:tc>
      </w:tr>
    </w:tbl>
    <w:p>
      <w:pPr>
        <w:spacing w:line="240" w:lineRule="auto" w:before="0"/>
        <w:rPr>
          <w:rFonts w:ascii="宋体" w:hAnsi="宋体" w:cs="宋体" w:eastAsia="宋体" w:hint="default"/>
          <w:sz w:val="20"/>
          <w:szCs w:val="20"/>
        </w:rPr>
      </w:pPr>
    </w:p>
    <w:p>
      <w:pPr>
        <w:pStyle w:val="Heading4"/>
        <w:spacing w:line="240" w:lineRule="auto" w:before="191"/>
        <w:ind w:left="1251" w:right="0"/>
        <w:jc w:val="left"/>
        <w:rPr>
          <w:b w:val="0"/>
          <w:bCs w:val="0"/>
        </w:rPr>
      </w:pPr>
      <w:r>
        <w:rPr/>
        <w:t>六、合并财务报表主要项目注释</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left="1242" w:right="0"/>
        <w:jc w:val="left"/>
      </w:pPr>
      <w:r>
        <w:rPr>
          <w:w w:val="99"/>
        </w:rPr>
        <w:t>下列所</w:t>
      </w:r>
      <w:r>
        <w:rPr>
          <w:spacing w:val="1"/>
          <w:w w:val="99"/>
        </w:rPr>
        <w:t>披露</w:t>
      </w:r>
      <w:r>
        <w:rPr>
          <w:w w:val="99"/>
        </w:rPr>
        <w:t>的财务</w:t>
      </w:r>
      <w:r>
        <w:rPr>
          <w:spacing w:val="1"/>
          <w:w w:val="99"/>
        </w:rPr>
        <w:t>报表</w:t>
      </w:r>
      <w:r>
        <w:rPr>
          <w:w w:val="99"/>
        </w:rPr>
        <w:t>数据，</w:t>
      </w:r>
      <w:r>
        <w:rPr>
          <w:spacing w:val="1"/>
          <w:w w:val="99"/>
        </w:rPr>
        <w:t>除特</w:t>
      </w:r>
      <w:r>
        <w:rPr>
          <w:w w:val="99"/>
        </w:rPr>
        <w:t>别注明</w:t>
      </w:r>
      <w:r>
        <w:rPr>
          <w:spacing w:val="1"/>
          <w:w w:val="99"/>
        </w:rPr>
        <w:t>之</w:t>
      </w:r>
      <w:r>
        <w:rPr>
          <w:w w:val="99"/>
        </w:rPr>
        <w:t>外</w:t>
      </w:r>
      <w:r>
        <w:rPr>
          <w:spacing w:val="-110"/>
          <w:w w:val="99"/>
        </w:rPr>
        <w:t>，</w:t>
      </w:r>
      <w:r>
        <w:rPr>
          <w:w w:val="99"/>
        </w:rPr>
        <w:t>“年初”系指</w:t>
      </w:r>
      <w:r>
        <w:rPr>
          <w:spacing w:val="-49"/>
        </w:rPr>
        <w:t> </w:t>
      </w:r>
      <w:r>
        <w:rPr>
          <w:w w:val="99"/>
        </w:rPr>
        <w:t>2012</w:t>
      </w:r>
      <w:r>
        <w:rPr>
          <w:spacing w:val="-49"/>
        </w:rPr>
        <w:t> </w:t>
      </w:r>
      <w:r>
        <w:rPr>
          <w:w w:val="99"/>
        </w:rPr>
        <w:t>年</w:t>
      </w:r>
      <w:r>
        <w:rPr>
          <w:spacing w:val="-50"/>
        </w:rPr>
        <w:t> </w:t>
      </w:r>
      <w:r>
        <w:rPr>
          <w:w w:val="99"/>
        </w:rPr>
        <w:t>1</w:t>
      </w:r>
      <w:r>
        <w:rPr>
          <w:spacing w:val="-49"/>
        </w:rPr>
        <w:t> </w:t>
      </w:r>
      <w:r>
        <w:rPr>
          <w:w w:val="99"/>
        </w:rPr>
        <w:t>月</w:t>
      </w:r>
      <w:r>
        <w:rPr>
          <w:spacing w:val="-49"/>
        </w:rPr>
        <w:t> </w:t>
      </w:r>
      <w:r>
        <w:rPr>
          <w:w w:val="99"/>
        </w:rPr>
        <w:t>1</w:t>
      </w:r>
      <w:r>
        <w:rPr>
          <w:spacing w:val="-49"/>
        </w:rPr>
        <w:t> </w:t>
      </w:r>
      <w:r>
        <w:rPr>
          <w:w w:val="99"/>
        </w:rPr>
        <w:t>日</w:t>
      </w:r>
      <w:r>
        <w:rPr>
          <w:spacing w:val="-111"/>
          <w:w w:val="99"/>
        </w:rPr>
        <w:t>，</w:t>
      </w:r>
      <w:r>
        <w:rPr>
          <w:spacing w:val="1"/>
          <w:w w:val="99"/>
        </w:rPr>
        <w:t>“年</w:t>
      </w:r>
      <w:r>
        <w:rPr/>
      </w:r>
    </w:p>
    <w:p>
      <w:pPr>
        <w:pStyle w:val="BodyText"/>
        <w:spacing w:line="240" w:lineRule="auto" w:before="72"/>
        <w:ind w:left="801" w:right="0"/>
        <w:jc w:val="left"/>
      </w:pPr>
      <w:r>
        <w:rPr>
          <w:w w:val="99"/>
        </w:rPr>
        <w:t>末”系指</w:t>
      </w:r>
      <w:r>
        <w:rPr>
          <w:spacing w:val="-53"/>
        </w:rPr>
        <w:t> </w:t>
      </w:r>
      <w:r>
        <w:rPr>
          <w:w w:val="99"/>
        </w:rPr>
        <w:t>2012</w:t>
      </w:r>
      <w:r>
        <w:rPr>
          <w:spacing w:val="-52"/>
        </w:rPr>
        <w:t> </w:t>
      </w:r>
      <w:r>
        <w:rPr>
          <w:w w:val="99"/>
        </w:rPr>
        <w:t>年</w:t>
      </w:r>
      <w:r>
        <w:rPr>
          <w:spacing w:val="-53"/>
        </w:rPr>
        <w:t> </w:t>
      </w:r>
      <w:r>
        <w:rPr>
          <w:spacing w:val="-1"/>
          <w:w w:val="99"/>
        </w:rPr>
        <w:t>1</w:t>
      </w:r>
      <w:r>
        <w:rPr>
          <w:w w:val="99"/>
        </w:rPr>
        <w:t>2</w:t>
      </w:r>
      <w:r>
        <w:rPr>
          <w:spacing w:val="-52"/>
        </w:rPr>
        <w:t> </w:t>
      </w:r>
      <w:r>
        <w:rPr>
          <w:w w:val="99"/>
        </w:rPr>
        <w:t>月</w:t>
      </w:r>
      <w:r>
        <w:rPr>
          <w:spacing w:val="-53"/>
        </w:rPr>
        <w:t> </w:t>
      </w:r>
      <w:r>
        <w:rPr>
          <w:w w:val="99"/>
        </w:rPr>
        <w:t>31</w:t>
      </w:r>
      <w:r>
        <w:rPr>
          <w:spacing w:val="-52"/>
        </w:rPr>
        <w:t> </w:t>
      </w:r>
      <w:r>
        <w:rPr>
          <w:w w:val="99"/>
        </w:rPr>
        <w:t>日</w:t>
      </w:r>
      <w:r>
        <w:rPr>
          <w:spacing w:val="-111"/>
          <w:w w:val="99"/>
        </w:rPr>
        <w:t>，</w:t>
      </w:r>
      <w:r>
        <w:rPr>
          <w:w w:val="99"/>
        </w:rPr>
        <w:t>“本年”系指</w:t>
      </w:r>
      <w:r>
        <w:rPr>
          <w:spacing w:val="-53"/>
        </w:rPr>
        <w:t> </w:t>
      </w:r>
      <w:r>
        <w:rPr>
          <w:w w:val="99"/>
        </w:rPr>
        <w:t>2012</w:t>
      </w:r>
      <w:r>
        <w:rPr>
          <w:spacing w:val="-53"/>
        </w:rPr>
        <w:t> </w:t>
      </w:r>
      <w:r>
        <w:rPr>
          <w:w w:val="99"/>
        </w:rPr>
        <w:t>年</w:t>
      </w:r>
      <w:r>
        <w:rPr>
          <w:spacing w:val="-53"/>
        </w:rPr>
        <w:t> </w:t>
      </w:r>
      <w:r>
        <w:rPr>
          <w:w w:val="99"/>
        </w:rPr>
        <w:t>1</w:t>
      </w:r>
      <w:r>
        <w:rPr>
          <w:spacing w:val="-52"/>
        </w:rPr>
        <w:t> </w:t>
      </w:r>
      <w:r>
        <w:rPr>
          <w:w w:val="99"/>
        </w:rPr>
        <w:t>月</w:t>
      </w:r>
      <w:r>
        <w:rPr>
          <w:spacing w:val="-53"/>
        </w:rPr>
        <w:t> </w:t>
      </w:r>
      <w:r>
        <w:rPr>
          <w:w w:val="99"/>
        </w:rPr>
        <w:t>1</w:t>
      </w:r>
      <w:r>
        <w:rPr>
          <w:spacing w:val="-52"/>
        </w:rPr>
        <w:t> </w:t>
      </w:r>
      <w:r>
        <w:rPr>
          <w:spacing w:val="-2"/>
          <w:w w:val="99"/>
        </w:rPr>
        <w:t>日</w:t>
      </w:r>
      <w:r>
        <w:rPr>
          <w:w w:val="99"/>
        </w:rPr>
        <w:t>至</w:t>
      </w:r>
      <w:r>
        <w:rPr>
          <w:spacing w:val="-53"/>
        </w:rPr>
        <w:t> </w:t>
      </w:r>
      <w:r>
        <w:rPr>
          <w:w w:val="99"/>
        </w:rPr>
        <w:t>12</w:t>
      </w:r>
      <w:r>
        <w:rPr>
          <w:spacing w:val="-52"/>
        </w:rPr>
        <w:t> </w:t>
      </w:r>
      <w:r>
        <w:rPr>
          <w:w w:val="99"/>
        </w:rPr>
        <w:t>月</w:t>
      </w:r>
      <w:r>
        <w:rPr>
          <w:spacing w:val="-53"/>
        </w:rPr>
        <w:t> </w:t>
      </w:r>
      <w:r>
        <w:rPr>
          <w:spacing w:val="-1"/>
          <w:w w:val="99"/>
        </w:rPr>
        <w:t>3</w:t>
      </w:r>
      <w:r>
        <w:rPr>
          <w:w w:val="99"/>
        </w:rPr>
        <w:t>1</w:t>
      </w:r>
      <w:r>
        <w:rPr>
          <w:spacing w:val="-53"/>
        </w:rPr>
        <w:t> </w:t>
      </w:r>
      <w:r>
        <w:rPr>
          <w:w w:val="99"/>
        </w:rPr>
        <w:t>日</w:t>
      </w:r>
      <w:r>
        <w:rPr>
          <w:spacing w:val="-111"/>
          <w:w w:val="99"/>
        </w:rPr>
        <w:t>，</w:t>
      </w:r>
      <w:r>
        <w:rPr>
          <w:spacing w:val="1"/>
          <w:w w:val="99"/>
        </w:rPr>
        <w:t>“</w:t>
      </w:r>
      <w:r>
        <w:rPr>
          <w:w w:val="99"/>
        </w:rPr>
        <w:t>上年”</w:t>
      </w:r>
      <w:r>
        <w:rPr>
          <w:spacing w:val="2"/>
        </w:rPr>
        <w:t> </w:t>
      </w:r>
      <w:r>
        <w:rPr>
          <w:w w:val="99"/>
        </w:rPr>
        <w:t>系</w:t>
      </w:r>
      <w:r>
        <w:rPr/>
      </w:r>
    </w:p>
    <w:p>
      <w:pPr>
        <w:pStyle w:val="BodyText"/>
        <w:spacing w:line="240" w:lineRule="auto" w:before="72"/>
        <w:ind w:left="801" w:right="0"/>
        <w:jc w:val="left"/>
      </w:pPr>
      <w:r>
        <w:rPr/>
        <w:t>指</w:t>
      </w:r>
      <w:r>
        <w:rPr>
          <w:spacing w:val="-56"/>
        </w:rPr>
        <w:t> </w:t>
      </w:r>
      <w:r>
        <w:rPr/>
        <w:t>2011</w:t>
      </w:r>
      <w:r>
        <w:rPr>
          <w:spacing w:val="-56"/>
        </w:rPr>
        <w:t> </w:t>
      </w:r>
      <w:r>
        <w:rPr/>
        <w:t>年</w:t>
      </w:r>
      <w:r>
        <w:rPr>
          <w:spacing w:val="-57"/>
        </w:rPr>
        <w:t> </w:t>
      </w:r>
      <w:r>
        <w:rPr/>
        <w:t>1</w:t>
      </w:r>
      <w:r>
        <w:rPr>
          <w:spacing w:val="-57"/>
        </w:rPr>
        <w:t> </w:t>
      </w:r>
      <w:r>
        <w:rPr/>
        <w:t>月</w:t>
      </w:r>
      <w:r>
        <w:rPr>
          <w:spacing w:val="-56"/>
        </w:rPr>
        <w:t> </w:t>
      </w:r>
      <w:r>
        <w:rPr/>
        <w:t>1</w:t>
      </w:r>
      <w:r>
        <w:rPr>
          <w:spacing w:val="-56"/>
        </w:rPr>
        <w:t> </w:t>
      </w:r>
      <w:r>
        <w:rPr/>
        <w:t>日至</w:t>
      </w:r>
      <w:r>
        <w:rPr>
          <w:spacing w:val="-56"/>
        </w:rPr>
        <w:t> </w:t>
      </w:r>
      <w:r>
        <w:rPr/>
        <w:t>12</w:t>
      </w:r>
      <w:r>
        <w:rPr>
          <w:spacing w:val="-57"/>
        </w:rPr>
        <w:t> </w:t>
      </w:r>
      <w:r>
        <w:rPr/>
        <w:t>月</w:t>
      </w:r>
      <w:r>
        <w:rPr>
          <w:spacing w:val="-56"/>
        </w:rPr>
        <w:t> </w:t>
      </w:r>
      <w:r>
        <w:rPr/>
        <w:t>31</w:t>
      </w:r>
      <w:r>
        <w:rPr>
          <w:spacing w:val="-56"/>
        </w:rPr>
        <w:t> </w:t>
      </w:r>
      <w:r>
        <w:rPr/>
        <w:t>日，货币单位为人民币元。</w:t>
      </w:r>
    </w:p>
    <w:p>
      <w:pPr>
        <w:spacing w:line="240" w:lineRule="auto" w:before="11"/>
        <w:rPr>
          <w:rFonts w:ascii="宋体" w:hAnsi="宋体" w:cs="宋体" w:eastAsia="宋体" w:hint="default"/>
          <w:sz w:val="23"/>
          <w:szCs w:val="23"/>
        </w:rPr>
      </w:pPr>
    </w:p>
    <w:p>
      <w:pPr>
        <w:pStyle w:val="BodyText"/>
        <w:spacing w:line="240" w:lineRule="auto"/>
        <w:ind w:left="1242" w:right="0"/>
        <w:jc w:val="left"/>
      </w:pPr>
      <w:r>
        <w:rPr/>
        <w:t>1.</w:t>
      </w:r>
      <w:r>
        <w:rPr>
          <w:spacing w:val="78"/>
        </w:rPr>
        <w:t> </w:t>
      </w:r>
      <w:r>
        <w:rPr/>
        <w:t>货币资金</w:t>
      </w:r>
    </w:p>
    <w:p>
      <w:pPr>
        <w:spacing w:line="240" w:lineRule="auto" w:before="4"/>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81"/>
        <w:gridCol w:w="1554"/>
        <w:gridCol w:w="952"/>
        <w:gridCol w:w="1654"/>
        <w:gridCol w:w="1510"/>
        <w:gridCol w:w="798"/>
        <w:gridCol w:w="1678"/>
      </w:tblGrid>
      <w:tr>
        <w:trPr>
          <w:trHeight w:val="473" w:hRule="exact"/>
        </w:trPr>
        <w:tc>
          <w:tcPr>
            <w:tcW w:w="1681" w:type="dxa"/>
            <w:vMerge w:val="restart"/>
            <w:tcBorders>
              <w:top w:val="single" w:sz="17"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6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59" w:type="dxa"/>
            <w:gridSpan w:val="3"/>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27"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85" w:type="dxa"/>
            <w:gridSpan w:val="3"/>
            <w:tcBorders>
              <w:top w:val="single" w:sz="17" w:space="0" w:color="000000"/>
              <w:left w:val="single" w:sz="8" w:space="0" w:color="000000"/>
              <w:bottom w:val="single" w:sz="8" w:space="0" w:color="000000"/>
              <w:right w:val="nil" w:sz="6" w:space="0" w:color="auto"/>
            </w:tcBorders>
          </w:tcPr>
          <w:p>
            <w:pPr>
              <w:pStyle w:val="TableParagraph"/>
              <w:spacing w:line="240" w:lineRule="auto" w:before="96"/>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46" w:hRule="exact"/>
        </w:trPr>
        <w:tc>
          <w:tcPr>
            <w:tcW w:w="1681" w:type="dxa"/>
            <w:vMerge/>
            <w:tcBorders>
              <w:left w:val="nil" w:sz="6" w:space="0" w:color="auto"/>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44"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24"/>
              <w:ind w:left="286" w:right="24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3"/>
              <w:ind w:left="327"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3"/>
              <w:ind w:left="26"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24"/>
              <w:ind w:left="209" w:right="163"/>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39"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库存现金</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7"/>
              <w:jc w:val="right"/>
              <w:rPr>
                <w:rFonts w:ascii="宋体" w:hAnsi="宋体" w:cs="宋体" w:eastAsia="宋体" w:hint="default"/>
                <w:sz w:val="20"/>
                <w:szCs w:val="20"/>
              </w:rPr>
            </w:pPr>
            <w:r>
              <w:rPr>
                <w:rFonts w:ascii="宋体"/>
                <w:b/>
                <w:spacing w:val="-19"/>
                <w:sz w:val="20"/>
              </w:rPr>
              <w:t>1,907,881.10</w:t>
            </w:r>
            <w:r>
              <w:rPr>
                <w:rFonts w:ascii="宋体"/>
                <w:spacing w:val="-19"/>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13"/>
              <w:jc w:val="right"/>
              <w:rPr>
                <w:rFonts w:ascii="宋体" w:hAnsi="宋体" w:cs="宋体" w:eastAsia="宋体" w:hint="default"/>
                <w:sz w:val="20"/>
                <w:szCs w:val="20"/>
              </w:rPr>
            </w:pPr>
            <w:r>
              <w:rPr>
                <w:rFonts w:ascii="宋体"/>
                <w:b/>
                <w:spacing w:val="-19"/>
                <w:sz w:val="20"/>
              </w:rPr>
              <w:t>2,769,186.41</w:t>
            </w:r>
            <w:r>
              <w:rPr>
                <w:rFonts w:ascii="宋体"/>
                <w:spacing w:val="-19"/>
                <w:sz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41"/>
                <w:sz w:val="20"/>
                <w:szCs w:val="20"/>
              </w:rPr>
              <w:t>人民币</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21"/>
                <w:sz w:val="20"/>
              </w:rPr>
              <w:t>863,586.77</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1.00000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863,586.77</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21"/>
                <w:sz w:val="20"/>
              </w:rPr>
              <w:t>1,533,724.43</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18" w:right="0"/>
              <w:jc w:val="left"/>
              <w:rPr>
                <w:rFonts w:ascii="宋体" w:hAnsi="宋体" w:cs="宋体" w:eastAsia="宋体" w:hint="default"/>
                <w:sz w:val="20"/>
                <w:szCs w:val="20"/>
              </w:rPr>
            </w:pPr>
            <w:r>
              <w:rPr>
                <w:rFonts w:ascii="宋体"/>
                <w:spacing w:val="-21"/>
                <w:sz w:val="20"/>
              </w:rPr>
              <w:t>1.00000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32"/>
              <w:jc w:val="right"/>
              <w:rPr>
                <w:rFonts w:ascii="宋体" w:hAnsi="宋体" w:cs="宋体" w:eastAsia="宋体" w:hint="default"/>
                <w:sz w:val="20"/>
                <w:szCs w:val="20"/>
              </w:rPr>
            </w:pPr>
            <w:r>
              <w:rPr>
                <w:rFonts w:ascii="宋体"/>
                <w:spacing w:val="-21"/>
                <w:sz w:val="20"/>
              </w:rPr>
              <w:t>1,533,724.43</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41"/>
                <w:sz w:val="20"/>
                <w:szCs w:val="20"/>
              </w:rPr>
              <w:t>港币</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21"/>
                <w:sz w:val="20"/>
              </w:rPr>
              <w:t>432,237.36</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0.81085</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350,479.66</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21"/>
                <w:sz w:val="20"/>
              </w:rPr>
              <w:t>592,581.84</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18" w:right="0"/>
              <w:jc w:val="left"/>
              <w:rPr>
                <w:rFonts w:ascii="宋体" w:hAnsi="宋体" w:cs="宋体" w:eastAsia="宋体" w:hint="default"/>
                <w:sz w:val="20"/>
                <w:szCs w:val="20"/>
              </w:rPr>
            </w:pPr>
            <w:r>
              <w:rPr>
                <w:rFonts w:ascii="宋体"/>
                <w:spacing w:val="-21"/>
                <w:sz w:val="20"/>
              </w:rPr>
              <w:t>0.81070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32"/>
              <w:jc w:val="right"/>
              <w:rPr>
                <w:rFonts w:ascii="宋体" w:hAnsi="宋体" w:cs="宋体" w:eastAsia="宋体" w:hint="default"/>
                <w:sz w:val="20"/>
                <w:szCs w:val="20"/>
              </w:rPr>
            </w:pPr>
            <w:r>
              <w:rPr>
                <w:rFonts w:ascii="宋体"/>
                <w:spacing w:val="-21"/>
                <w:sz w:val="20"/>
              </w:rPr>
              <w:t>480,406.10</w:t>
            </w:r>
            <w:r>
              <w:rPr>
                <w:rFonts w:ascii="宋体"/>
                <w:sz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巴西雷亚尔</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74,378.01</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3.08040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229,114.02</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81,739.54</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3.38180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276,426.78</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欧元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19,782.99</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8.31760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164,546.97</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10,991.62</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8.16250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89,719.08</w:t>
            </w:r>
            <w:r>
              <w:rPr>
                <w:rFonts w:ascii="宋体"/>
                <w:sz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23,012.31</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6.28550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144,643.87</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55,204.32</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6.30090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347,836.90</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阿根廷比索</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54,298.14</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1.28562</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69,806.77</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新台币</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160,149.61</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0.21730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34,800.51</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俄罗斯卢布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21"/>
                <w:sz w:val="20"/>
              </w:rPr>
              <w:t>79,510.94</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0.20709</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16,465.92</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日元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147,931.42</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0.07305</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10,806.39</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446,346.12</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0.08110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36,198.67</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墨西哥比索</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19,934.38</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0.48477</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8"/>
                <w:sz w:val="20"/>
              </w:rPr>
              <w:t>9,663.59</w:t>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印度卢比</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56,133.97</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0.11510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8"/>
                <w:sz w:val="20"/>
              </w:rPr>
              <w:t>6,461.02</w:t>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英镑</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501.92</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8"/>
                <w:sz w:val="20"/>
              </w:rPr>
              <w:t>10.16110</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8"/>
                <w:sz w:val="20"/>
              </w:rPr>
              <w:t>5,100.06</w:t>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501.92</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9.71160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12"/>
              <w:jc w:val="right"/>
              <w:rPr>
                <w:rFonts w:ascii="宋体" w:hAnsi="宋体" w:cs="宋体" w:eastAsia="宋体" w:hint="default"/>
                <w:sz w:val="20"/>
                <w:szCs w:val="20"/>
              </w:rPr>
            </w:pPr>
            <w:r>
              <w:rPr>
                <w:rFonts w:ascii="宋体"/>
                <w:spacing w:val="-18"/>
                <w:sz w:val="20"/>
              </w:rPr>
              <w:t>4,874.45</w:t>
            </w:r>
          </w:p>
        </w:tc>
      </w:tr>
    </w:tbl>
    <w:p>
      <w:pPr>
        <w:spacing w:after="0" w:line="240" w:lineRule="auto"/>
        <w:jc w:val="right"/>
        <w:rPr>
          <w:rFonts w:ascii="宋体" w:hAnsi="宋体" w:cs="宋体" w:eastAsia="宋体" w:hint="default"/>
          <w:sz w:val="20"/>
          <w:szCs w:val="20"/>
        </w:rPr>
        <w:sectPr>
          <w:pgSz w:w="11910" w:h="16840"/>
          <w:pgMar w:header="938" w:footer="844" w:top="1880" w:bottom="1040" w:left="900" w:right="900"/>
        </w:sectPr>
      </w:pPr>
    </w:p>
    <w:p>
      <w:pPr>
        <w:spacing w:line="240" w:lineRule="auto" w:before="5"/>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1681"/>
        <w:gridCol w:w="1554"/>
        <w:gridCol w:w="952"/>
        <w:gridCol w:w="1654"/>
        <w:gridCol w:w="1510"/>
        <w:gridCol w:w="798"/>
        <w:gridCol w:w="1678"/>
      </w:tblGrid>
      <w:tr>
        <w:trPr>
          <w:trHeight w:val="474" w:hRule="exact"/>
        </w:trPr>
        <w:tc>
          <w:tcPr>
            <w:tcW w:w="1681" w:type="dxa"/>
            <w:vMerge w:val="restart"/>
            <w:tcBorders>
              <w:top w:val="single" w:sz="17" w:space="0" w:color="000000"/>
              <w:left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6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59" w:type="dxa"/>
            <w:gridSpan w:val="3"/>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27"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85" w:type="dxa"/>
            <w:gridSpan w:val="3"/>
            <w:tcBorders>
              <w:top w:val="single" w:sz="17" w:space="0" w:color="000000"/>
              <w:left w:val="single" w:sz="8" w:space="0" w:color="000000"/>
              <w:bottom w:val="single" w:sz="8" w:space="0" w:color="000000"/>
              <w:right w:val="nil" w:sz="6" w:space="0" w:color="auto"/>
            </w:tcBorders>
          </w:tcPr>
          <w:p>
            <w:pPr>
              <w:pStyle w:val="TableParagraph"/>
              <w:spacing w:line="240" w:lineRule="auto" w:before="96"/>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44" w:hRule="exact"/>
        </w:trPr>
        <w:tc>
          <w:tcPr>
            <w:tcW w:w="1681" w:type="dxa"/>
            <w:vMerge/>
            <w:tcBorders>
              <w:left w:val="nil" w:sz="6" w:space="0" w:color="auto"/>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24"/>
              <w:ind w:left="286" w:right="24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3"/>
              <w:ind w:left="327"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3"/>
              <w:ind w:left="26"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24"/>
              <w:ind w:left="209" w:right="163"/>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39"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6"/>
                <w:sz w:val="20"/>
                <w:szCs w:val="20"/>
              </w:rPr>
              <w:t>乌克兰格里夫尼亚</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7"/>
              <w:jc w:val="right"/>
              <w:rPr>
                <w:rFonts w:ascii="宋体" w:hAnsi="宋体" w:cs="宋体" w:eastAsia="宋体" w:hint="default"/>
                <w:sz w:val="20"/>
                <w:szCs w:val="20"/>
              </w:rPr>
            </w:pPr>
            <w:r>
              <w:rPr>
                <w:rFonts w:ascii="宋体"/>
                <w:spacing w:val="-18"/>
                <w:sz w:val="20"/>
              </w:rPr>
              <w:t>1,544.93</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0.78417</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8"/>
                <w:sz w:val="20"/>
              </w:rPr>
              <w:t>1,211.49</w:t>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韩元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202,040.61</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0.00591</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8"/>
                <w:sz w:val="20"/>
              </w:rPr>
              <w:t>1,194.06</w:t>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银行存款</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b/>
                <w:spacing w:val="-21"/>
                <w:sz w:val="20"/>
              </w:rPr>
              <w:t>3,502,073,817.29</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3"/>
              <w:jc w:val="right"/>
              <w:rPr>
                <w:rFonts w:ascii="宋体" w:hAnsi="宋体" w:cs="宋体" w:eastAsia="宋体" w:hint="default"/>
                <w:sz w:val="20"/>
                <w:szCs w:val="20"/>
              </w:rPr>
            </w:pPr>
            <w:r>
              <w:rPr>
                <w:rFonts w:ascii="宋体"/>
                <w:b/>
                <w:spacing w:val="-21"/>
                <w:sz w:val="20"/>
              </w:rPr>
              <w:t>2,348,097,302.17</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人民币</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9"/>
                <w:sz w:val="20"/>
              </w:rPr>
              <w:t>555,246,447.04</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1.00000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5"/>
              <w:jc w:val="right"/>
              <w:rPr>
                <w:rFonts w:ascii="宋体" w:hAnsi="宋体" w:cs="宋体" w:eastAsia="宋体" w:hint="default"/>
                <w:sz w:val="20"/>
                <w:szCs w:val="20"/>
              </w:rPr>
            </w:pPr>
            <w:r>
              <w:rPr>
                <w:rFonts w:ascii="宋体"/>
                <w:spacing w:val="-19"/>
                <w:sz w:val="20"/>
              </w:rPr>
              <w:t>555,246,447.04</w:t>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7"/>
              <w:jc w:val="right"/>
              <w:rPr>
                <w:rFonts w:ascii="宋体" w:hAnsi="宋体" w:cs="宋体" w:eastAsia="宋体" w:hint="default"/>
                <w:sz w:val="20"/>
                <w:szCs w:val="20"/>
              </w:rPr>
            </w:pPr>
            <w:r>
              <w:rPr>
                <w:rFonts w:ascii="宋体"/>
                <w:spacing w:val="-20"/>
                <w:sz w:val="20"/>
              </w:rPr>
              <w:t>1,461,632,830.26</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1.00000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12"/>
              <w:jc w:val="right"/>
              <w:rPr>
                <w:rFonts w:ascii="宋体" w:hAnsi="宋体" w:cs="宋体" w:eastAsia="宋体" w:hint="default"/>
                <w:sz w:val="20"/>
                <w:szCs w:val="20"/>
              </w:rPr>
            </w:pPr>
            <w:r>
              <w:rPr>
                <w:rFonts w:ascii="宋体"/>
                <w:spacing w:val="-20"/>
                <w:sz w:val="20"/>
              </w:rPr>
              <w:t>1,461,632,830.26</w:t>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欧元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9"/>
                <w:sz w:val="20"/>
              </w:rPr>
              <w:t>199,995,828.75</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8.31760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20"/>
                <w:sz w:val="20"/>
              </w:rPr>
              <w:t>1,663,485,305.20</w:t>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7,169,654.12</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8.16250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58,522,301.73</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81,252,825.59</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6.28550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5"/>
              <w:jc w:val="right"/>
              <w:rPr>
                <w:rFonts w:ascii="宋体" w:hAnsi="宋体" w:cs="宋体" w:eastAsia="宋体" w:hint="default"/>
                <w:sz w:val="20"/>
                <w:szCs w:val="20"/>
              </w:rPr>
            </w:pPr>
            <w:r>
              <w:rPr>
                <w:rFonts w:ascii="宋体"/>
                <w:spacing w:val="-19"/>
                <w:sz w:val="20"/>
              </w:rPr>
              <w:t>510,714,635.24</w:t>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9"/>
                <w:sz w:val="20"/>
              </w:rPr>
              <w:t>103,797,401.03</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6.30090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11"/>
              <w:jc w:val="right"/>
              <w:rPr>
                <w:rFonts w:ascii="宋体" w:hAnsi="宋体" w:cs="宋体" w:eastAsia="宋体" w:hint="default"/>
                <w:sz w:val="20"/>
                <w:szCs w:val="20"/>
              </w:rPr>
            </w:pPr>
            <w:r>
              <w:rPr>
                <w:rFonts w:ascii="宋体"/>
                <w:spacing w:val="-19"/>
                <w:sz w:val="20"/>
              </w:rPr>
              <w:t>654,017,044.15</w:t>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俄罗斯卢布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7"/>
              <w:jc w:val="right"/>
              <w:rPr>
                <w:rFonts w:ascii="宋体" w:hAnsi="宋体" w:cs="宋体" w:eastAsia="宋体" w:hint="default"/>
                <w:sz w:val="20"/>
                <w:szCs w:val="20"/>
              </w:rPr>
            </w:pPr>
            <w:r>
              <w:rPr>
                <w:rFonts w:ascii="宋体"/>
                <w:spacing w:val="-20"/>
                <w:sz w:val="20"/>
              </w:rPr>
              <w:t>1,491,557,071.76</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0.20709</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5"/>
              <w:jc w:val="right"/>
              <w:rPr>
                <w:rFonts w:ascii="宋体" w:hAnsi="宋体" w:cs="宋体" w:eastAsia="宋体" w:hint="default"/>
                <w:sz w:val="20"/>
                <w:szCs w:val="20"/>
              </w:rPr>
            </w:pPr>
            <w:r>
              <w:rPr>
                <w:rFonts w:ascii="宋体"/>
                <w:spacing w:val="-19"/>
                <w:sz w:val="20"/>
              </w:rPr>
              <w:t>308,886,553.99</w:t>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巴西雷亚尔</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55,136,663.35</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3.08040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5"/>
              <w:jc w:val="right"/>
              <w:rPr>
                <w:rFonts w:ascii="宋体" w:hAnsi="宋体" w:cs="宋体" w:eastAsia="宋体" w:hint="default"/>
                <w:sz w:val="20"/>
                <w:szCs w:val="20"/>
              </w:rPr>
            </w:pPr>
            <w:r>
              <w:rPr>
                <w:rFonts w:ascii="宋体"/>
                <w:spacing w:val="-19"/>
                <w:sz w:val="20"/>
              </w:rPr>
              <w:t>169,842,977.79</w:t>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16,863,636.50</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3.38180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57,029,445.90</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波兰兹罗提</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27,693,107.56</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2.04714</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56,691,668.21</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979,182.27</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1.82750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12"/>
              <w:jc w:val="right"/>
              <w:rPr>
                <w:rFonts w:ascii="宋体" w:hAnsi="宋体" w:cs="宋体" w:eastAsia="宋体" w:hint="default"/>
                <w:sz w:val="20"/>
                <w:szCs w:val="20"/>
              </w:rPr>
            </w:pPr>
            <w:r>
              <w:rPr>
                <w:rFonts w:ascii="宋体"/>
                <w:spacing w:val="-19"/>
                <w:sz w:val="20"/>
              </w:rPr>
              <w:t>1,789,455.60</w:t>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阿根廷比索</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24,972,496.62</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1.28562</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32,105,141.11</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土耳其里拉</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6,996,169.76</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3.52399</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24,654,432.27</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6"/>
                <w:sz w:val="20"/>
                <w:szCs w:val="20"/>
              </w:rPr>
              <w:t>乌克兰格里夫尼亚</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28,742,127.83</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0.78417</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22,538,714.38</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港币</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27,546,402.27</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0.81085</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22,336,000.28</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84,384,179.88</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0.81070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68,410,254.63</w:t>
            </w:r>
            <w:r>
              <w:rPr>
                <w:rFonts w:ascii="宋体"/>
                <w:sz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英镑</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1,786,826.90</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8"/>
                <w:sz w:val="20"/>
              </w:rPr>
              <w:t>10.16110</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18,156,126.84</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1,610,973.96</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9.71160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15,645,134.70</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瑞士法郎</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2,511,064.57</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6.90506</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17,339,051.55</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41"/>
                <w:sz w:val="20"/>
                <w:szCs w:val="20"/>
              </w:rPr>
              <w:t>瑞典克朗</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21"/>
                <w:sz w:val="20"/>
              </w:rPr>
              <w:t>16,489,213.59</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0.96974</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15,990,249.99</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41"/>
                <w:sz w:val="20"/>
                <w:szCs w:val="20"/>
              </w:rPr>
              <w:t>新台币</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21"/>
                <w:sz w:val="20"/>
              </w:rPr>
              <w:t>62,514,645.51</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0.21730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13,584,432.47</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6"/>
              <w:jc w:val="right"/>
              <w:rPr>
                <w:rFonts w:ascii="宋体" w:hAnsi="宋体" w:cs="宋体" w:eastAsia="宋体" w:hint="default"/>
                <w:sz w:val="20"/>
                <w:szCs w:val="20"/>
              </w:rPr>
            </w:pPr>
            <w:r>
              <w:rPr>
                <w:rFonts w:ascii="宋体"/>
                <w:spacing w:val="-19"/>
                <w:sz w:val="20"/>
              </w:rPr>
              <w:t>133,712,368.27</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18" w:right="0"/>
              <w:jc w:val="left"/>
              <w:rPr>
                <w:rFonts w:ascii="宋体" w:hAnsi="宋体" w:cs="宋体" w:eastAsia="宋体" w:hint="default"/>
                <w:sz w:val="20"/>
                <w:szCs w:val="20"/>
              </w:rPr>
            </w:pPr>
            <w:r>
              <w:rPr>
                <w:rFonts w:ascii="宋体"/>
                <w:spacing w:val="-21"/>
                <w:sz w:val="20"/>
              </w:rPr>
              <w:t>0.20800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32"/>
              <w:jc w:val="right"/>
              <w:rPr>
                <w:rFonts w:ascii="宋体" w:hAnsi="宋体" w:cs="宋体" w:eastAsia="宋体" w:hint="default"/>
                <w:sz w:val="20"/>
                <w:szCs w:val="20"/>
              </w:rPr>
            </w:pPr>
            <w:r>
              <w:rPr>
                <w:rFonts w:ascii="宋体"/>
                <w:spacing w:val="-21"/>
                <w:sz w:val="20"/>
              </w:rPr>
              <w:t>27,812,172.60</w:t>
            </w:r>
            <w:r>
              <w:rPr>
                <w:rFonts w:ascii="宋体"/>
                <w:sz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丹麦克朗</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11,740,172.89</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1.11838</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13,129,974.56</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捷克克朗</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29,015,640.99</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0.33239</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9,644,508.91</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3,886,017.62</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0.31780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1,234,976.40</w:t>
            </w:r>
            <w:r>
              <w:rPr>
                <w:rFonts w:ascii="宋体"/>
                <w:sz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印度卢比</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83,342,957.08</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0.11510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9,592,774.36</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新加坡元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11,506,058.36</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0.81085</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9,329,687.42</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7"/>
              <w:jc w:val="right"/>
              <w:rPr>
                <w:rFonts w:ascii="宋体" w:hAnsi="宋体" w:cs="宋体" w:eastAsia="宋体" w:hint="default"/>
                <w:sz w:val="20"/>
                <w:szCs w:val="20"/>
              </w:rPr>
            </w:pPr>
            <w:r>
              <w:rPr>
                <w:rFonts w:ascii="宋体"/>
                <w:spacing w:val="-18"/>
                <w:sz w:val="20"/>
              </w:rPr>
              <w:t>1,294.38</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4.86790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12"/>
              <w:jc w:val="right"/>
              <w:rPr>
                <w:rFonts w:ascii="宋体" w:hAnsi="宋体" w:cs="宋体" w:eastAsia="宋体" w:hint="default"/>
                <w:sz w:val="20"/>
                <w:szCs w:val="20"/>
              </w:rPr>
            </w:pPr>
            <w:r>
              <w:rPr>
                <w:rFonts w:ascii="宋体"/>
                <w:spacing w:val="-18"/>
                <w:sz w:val="20"/>
              </w:rPr>
              <w:t>6,300.90</w:t>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马来西亚林吉特</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4,166,397.96</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2.06845</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8,617,985.87</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挪威克朗</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5,871,140.48</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1.12955</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6,631,746.73</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墨西哥比索</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11,621,816.51</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0.48477</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5,633,907.99</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日元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42,576,946.48</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0.07305</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3,110,245.94</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24,628,672.01</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118" w:right="0"/>
              <w:jc w:val="left"/>
              <w:rPr>
                <w:rFonts w:ascii="宋体" w:hAnsi="宋体" w:cs="宋体" w:eastAsia="宋体" w:hint="default"/>
                <w:sz w:val="20"/>
                <w:szCs w:val="20"/>
              </w:rPr>
            </w:pPr>
            <w:r>
              <w:rPr>
                <w:rFonts w:ascii="宋体"/>
                <w:spacing w:val="-21"/>
                <w:sz w:val="20"/>
              </w:rPr>
              <w:t>0.08110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12"/>
              <w:jc w:val="right"/>
              <w:rPr>
                <w:rFonts w:ascii="宋体" w:hAnsi="宋体" w:cs="宋体" w:eastAsia="宋体" w:hint="default"/>
                <w:sz w:val="20"/>
                <w:szCs w:val="20"/>
              </w:rPr>
            </w:pPr>
            <w:r>
              <w:rPr>
                <w:rFonts w:ascii="宋体"/>
                <w:spacing w:val="-19"/>
                <w:sz w:val="20"/>
              </w:rPr>
              <w:t>1,997,385.30</w:t>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匈牙利福林</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99,073,708.39</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0.02860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2,833,508.06</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阿联酋迪拉姆</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829,038.25</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1.71760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1,423,956.10</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韩元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52,985,605.75</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0.00591</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313,144.93</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33"/>
                <w:sz w:val="20"/>
                <w:szCs w:val="20"/>
              </w:rPr>
              <w:t>澳大利亚元</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21,697.12</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6.53630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141,818.86</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保加利亚列弗</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7"/>
              <w:jc w:val="right"/>
              <w:rPr>
                <w:rFonts w:ascii="宋体" w:hAnsi="宋体" w:cs="宋体" w:eastAsia="宋体" w:hint="default"/>
                <w:sz w:val="20"/>
                <w:szCs w:val="20"/>
              </w:rPr>
            </w:pPr>
            <w:r>
              <w:rPr>
                <w:rFonts w:ascii="宋体"/>
                <w:spacing w:val="-18"/>
                <w:sz w:val="20"/>
              </w:rPr>
              <w:t>7,314.57</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4.26623</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31,205.64</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加拿大元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7"/>
              <w:jc w:val="right"/>
              <w:rPr>
                <w:rFonts w:ascii="宋体" w:hAnsi="宋体" w:cs="宋体" w:eastAsia="宋体" w:hint="default"/>
                <w:sz w:val="20"/>
                <w:szCs w:val="20"/>
              </w:rPr>
            </w:pPr>
            <w:r>
              <w:rPr>
                <w:rFonts w:ascii="宋体"/>
                <w:spacing w:val="-18"/>
                <w:sz w:val="20"/>
              </w:rPr>
              <w:t>4,505.79</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6.31840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28,469.37</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泰铢</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99,823.00</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0.20622</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20,585.50</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61"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33"/>
                <w:sz w:val="20"/>
                <w:szCs w:val="20"/>
              </w:rPr>
              <w:t>立陶宛立特</w:t>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7"/>
              <w:jc w:val="right"/>
              <w:rPr>
                <w:rFonts w:ascii="宋体" w:hAnsi="宋体" w:cs="宋体" w:eastAsia="宋体" w:hint="default"/>
                <w:sz w:val="20"/>
                <w:szCs w:val="20"/>
              </w:rPr>
            </w:pPr>
            <w:r>
              <w:rPr>
                <w:rFonts w:ascii="宋体"/>
                <w:spacing w:val="-18"/>
                <w:sz w:val="20"/>
              </w:rPr>
              <w:t>4,478.49</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2.41646</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10,822.10</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bl>
    <w:p>
      <w:pPr>
        <w:spacing w:after="0"/>
        <w:sectPr>
          <w:pgSz w:w="11910" w:h="16840"/>
          <w:pgMar w:header="938" w:footer="844" w:top="1880" w:bottom="1040" w:left="900" w:right="900"/>
        </w:sectPr>
      </w:pPr>
    </w:p>
    <w:p>
      <w:pPr>
        <w:spacing w:line="240" w:lineRule="auto" w:before="5"/>
        <w:rPr>
          <w:rFonts w:ascii="Times New Roman" w:hAnsi="Times New Roman" w:cs="Times New Roman" w:eastAsia="Times New Roman"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1681"/>
        <w:gridCol w:w="1554"/>
        <w:gridCol w:w="952"/>
        <w:gridCol w:w="1654"/>
        <w:gridCol w:w="1510"/>
        <w:gridCol w:w="798"/>
        <w:gridCol w:w="1678"/>
      </w:tblGrid>
      <w:tr>
        <w:trPr>
          <w:trHeight w:val="474" w:hRule="exact"/>
        </w:trPr>
        <w:tc>
          <w:tcPr>
            <w:tcW w:w="1681" w:type="dxa"/>
            <w:vMerge w:val="restart"/>
            <w:tcBorders>
              <w:top w:val="single" w:sz="17" w:space="0" w:color="000000"/>
              <w:left w:val="nil" w:sz="6" w:space="0" w:color="auto"/>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6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59" w:type="dxa"/>
            <w:gridSpan w:val="3"/>
            <w:tcBorders>
              <w:top w:val="single" w:sz="17" w:space="0" w:color="000000"/>
              <w:left w:val="single" w:sz="8" w:space="0" w:color="000000"/>
              <w:bottom w:val="single" w:sz="8" w:space="0" w:color="000000"/>
              <w:right w:val="single" w:sz="8" w:space="0" w:color="000000"/>
            </w:tcBorders>
          </w:tcPr>
          <w:p>
            <w:pPr>
              <w:pStyle w:val="TableParagraph"/>
              <w:spacing w:line="240" w:lineRule="auto" w:before="96"/>
              <w:ind w:left="27"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85" w:type="dxa"/>
            <w:gridSpan w:val="3"/>
            <w:tcBorders>
              <w:top w:val="single" w:sz="17" w:space="0" w:color="000000"/>
              <w:left w:val="single" w:sz="8" w:space="0" w:color="000000"/>
              <w:bottom w:val="single" w:sz="8" w:space="0" w:color="000000"/>
              <w:right w:val="nil" w:sz="6" w:space="0" w:color="auto"/>
            </w:tcBorders>
          </w:tcPr>
          <w:p>
            <w:pPr>
              <w:pStyle w:val="TableParagraph"/>
              <w:spacing w:line="240" w:lineRule="auto" w:before="96"/>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44" w:hRule="exact"/>
        </w:trPr>
        <w:tc>
          <w:tcPr>
            <w:tcW w:w="1681" w:type="dxa"/>
            <w:vMerge/>
            <w:tcBorders>
              <w:left w:val="nil" w:sz="6" w:space="0" w:color="auto"/>
              <w:bottom w:val="single" w:sz="8" w:space="0" w:color="000000"/>
              <w:right w:val="single" w:sz="8" w:space="0" w:color="000000"/>
            </w:tcBorders>
          </w:tcPr>
          <w:p>
            <w:pP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24"/>
              <w:ind w:left="286" w:right="24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3"/>
              <w:ind w:left="327"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3"/>
              <w:ind w:left="26"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56" w:lineRule="auto" w:before="24"/>
              <w:ind w:left="209" w:right="163"/>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39"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罗马尼亚新列伊</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7"/>
              <w:jc w:val="right"/>
              <w:rPr>
                <w:rFonts w:ascii="宋体" w:hAnsi="宋体" w:cs="宋体" w:eastAsia="宋体" w:hint="default"/>
                <w:sz w:val="20"/>
                <w:szCs w:val="20"/>
              </w:rPr>
            </w:pPr>
            <w:r>
              <w:rPr>
                <w:rFonts w:ascii="宋体"/>
                <w:spacing w:val="-18"/>
                <w:sz w:val="20"/>
              </w:rPr>
              <w:t>4,118.29</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1.87908</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8"/>
                <w:sz w:val="20"/>
              </w:rPr>
              <w:t>7,738.59</w:t>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pacing w:val="-41"/>
                <w:sz w:val="20"/>
                <w:szCs w:val="20"/>
              </w:rPr>
              <w:t>其他货币资金</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
        </w:tc>
        <w:tc>
          <w:tcPr>
            <w:tcW w:w="952" w:type="dxa"/>
            <w:tcBorders>
              <w:top w:val="single" w:sz="8" w:space="0" w:color="000000"/>
              <w:left w:val="single" w:sz="8" w:space="0" w:color="000000"/>
              <w:bottom w:val="single" w:sz="8" w:space="0" w:color="000000"/>
              <w:right w:val="single" w:sz="8" w:space="0" w:color="000000"/>
            </w:tcBorders>
          </w:tcPr>
          <w:p>
            <w:pP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b/>
                <w:spacing w:val="-21"/>
                <w:sz w:val="20"/>
              </w:rPr>
              <w:t>53,174,865.02</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b/>
                <w:spacing w:val="-21"/>
                <w:sz w:val="20"/>
              </w:rPr>
              <w:t>146,674,954.30</w:t>
            </w:r>
            <w:r>
              <w:rPr>
                <w:rFonts w:ascii="宋体"/>
                <w:sz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人民币</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5,932,487.82</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1.00000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5,932,487.82</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76"/>
              <w:jc w:val="right"/>
              <w:rPr>
                <w:rFonts w:ascii="宋体" w:hAnsi="宋体" w:cs="宋体" w:eastAsia="宋体" w:hint="default"/>
                <w:sz w:val="20"/>
                <w:szCs w:val="20"/>
              </w:rPr>
            </w:pPr>
            <w:r>
              <w:rPr>
                <w:rFonts w:ascii="宋体"/>
                <w:spacing w:val="-19"/>
                <w:sz w:val="20"/>
              </w:rPr>
              <w:t>101,075,665.72</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1.00000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11"/>
              <w:jc w:val="right"/>
              <w:rPr>
                <w:rFonts w:ascii="宋体" w:hAnsi="宋体" w:cs="宋体" w:eastAsia="宋体" w:hint="default"/>
                <w:sz w:val="20"/>
                <w:szCs w:val="20"/>
              </w:rPr>
            </w:pPr>
            <w:r>
              <w:rPr>
                <w:rFonts w:ascii="宋体"/>
                <w:spacing w:val="-19"/>
                <w:sz w:val="20"/>
              </w:rPr>
              <w:t>101,075,665.72</w:t>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美元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5,269,661.29</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6.28550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33,122,456.05</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4,950,000.00</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6.30090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31,189,455.00</w:t>
            </w:r>
            <w:r>
              <w:rPr>
                <w:rFonts w:ascii="宋体"/>
                <w:sz w:val="20"/>
              </w:rPr>
            </w:r>
          </w:p>
        </w:tc>
      </w:tr>
      <w:tr>
        <w:trPr>
          <w:trHeight w:val="360"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欧元</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1,663,345.85</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8.31760</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13,835,045.48</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1,743,795.79</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8.16250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32"/>
              <w:jc w:val="right"/>
              <w:rPr>
                <w:rFonts w:ascii="宋体" w:hAnsi="宋体" w:cs="宋体" w:eastAsia="宋体" w:hint="default"/>
                <w:sz w:val="20"/>
                <w:szCs w:val="20"/>
              </w:rPr>
            </w:pPr>
            <w:r>
              <w:rPr>
                <w:rFonts w:ascii="宋体"/>
                <w:spacing w:val="-21"/>
                <w:sz w:val="20"/>
              </w:rPr>
              <w:t>14,233,733.10</w:t>
            </w:r>
            <w:r>
              <w:rPr>
                <w:rFonts w:ascii="宋体"/>
                <w:sz w:val="20"/>
              </w:rPr>
            </w: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41"/>
                <w:sz w:val="20"/>
                <w:szCs w:val="20"/>
              </w:rPr>
              <w:t>瑞士法郎</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21"/>
                <w:sz w:val="20"/>
              </w:rPr>
              <w:t>40,772.10</w:t>
            </w:r>
            <w:r>
              <w:rPr>
                <w:rFonts w:ascii="宋体"/>
                <w:sz w:val="20"/>
              </w:rPr>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6.90506</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21"/>
                <w:sz w:val="20"/>
              </w:rPr>
              <w:t>281,533.83</w:t>
            </w:r>
            <w:r>
              <w:rPr>
                <w:rFonts w:ascii="宋体"/>
                <w:sz w:val="20"/>
              </w:rPr>
            </w:r>
          </w:p>
        </w:tc>
        <w:tc>
          <w:tcPr>
            <w:tcW w:w="1510" w:type="dxa"/>
            <w:tcBorders>
              <w:top w:val="single" w:sz="8" w:space="0" w:color="000000"/>
              <w:left w:val="single" w:sz="8" w:space="0" w:color="000000"/>
              <w:bottom w:val="single" w:sz="8" w:space="0" w:color="000000"/>
              <w:right w:val="single" w:sz="8" w:space="0" w:color="000000"/>
            </w:tcBorders>
          </w:tcPr>
          <w:p>
            <w:pPr/>
          </w:p>
        </w:tc>
        <w:tc>
          <w:tcPr>
            <w:tcW w:w="798" w:type="dxa"/>
            <w:tcBorders>
              <w:top w:val="single" w:sz="8" w:space="0" w:color="000000"/>
              <w:left w:val="single" w:sz="8" w:space="0" w:color="000000"/>
              <w:bottom w:val="single" w:sz="8" w:space="0" w:color="000000"/>
              <w:right w:val="single" w:sz="8" w:space="0" w:color="000000"/>
            </w:tcBorders>
          </w:tcPr>
          <w:p>
            <w:pPr/>
          </w:p>
        </w:tc>
        <w:tc>
          <w:tcPr>
            <w:tcW w:w="1678" w:type="dxa"/>
            <w:tcBorders>
              <w:top w:val="single" w:sz="8" w:space="0" w:color="000000"/>
              <w:left w:val="single" w:sz="8" w:space="0" w:color="000000"/>
              <w:bottom w:val="single" w:sz="8" w:space="0" w:color="000000"/>
              <w:right w:val="nil" w:sz="6" w:space="0" w:color="auto"/>
            </w:tcBorders>
          </w:tcPr>
          <w:p>
            <w:pPr/>
          </w:p>
        </w:tc>
      </w:tr>
      <w:tr>
        <w:trPr>
          <w:trHeight w:val="359" w:hRule="exact"/>
        </w:trPr>
        <w:tc>
          <w:tcPr>
            <w:tcW w:w="168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pacing w:val="-41"/>
                <w:sz w:val="20"/>
                <w:szCs w:val="20"/>
              </w:rPr>
              <w:t>港币</w:t>
            </w:r>
            <w:r>
              <w:rPr>
                <w:rFonts w:ascii="宋体" w:hAnsi="宋体" w:cs="宋体" w:eastAsia="宋体" w:hint="default"/>
                <w:sz w:val="20"/>
                <w:szCs w:val="20"/>
              </w:rPr>
            </w:r>
          </w:p>
        </w:tc>
        <w:tc>
          <w:tcPr>
            <w:tcW w:w="15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7"/>
              <w:jc w:val="right"/>
              <w:rPr>
                <w:rFonts w:ascii="宋体" w:hAnsi="宋体" w:cs="宋体" w:eastAsia="宋体" w:hint="default"/>
                <w:sz w:val="20"/>
                <w:szCs w:val="20"/>
              </w:rPr>
            </w:pPr>
            <w:r>
              <w:rPr>
                <w:rFonts w:ascii="宋体"/>
                <w:spacing w:val="-18"/>
                <w:sz w:val="20"/>
              </w:rPr>
              <w:t>4,121.40</w:t>
            </w:r>
          </w:p>
        </w:tc>
        <w:tc>
          <w:tcPr>
            <w:tcW w:w="9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0.81085</w:t>
            </w:r>
            <w:r>
              <w:rPr>
                <w:rFonts w:ascii="宋体"/>
                <w:sz w:val="20"/>
              </w:rPr>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76"/>
              <w:jc w:val="right"/>
              <w:rPr>
                <w:rFonts w:ascii="宋体" w:hAnsi="宋体" w:cs="宋体" w:eastAsia="宋体" w:hint="default"/>
                <w:sz w:val="20"/>
                <w:szCs w:val="20"/>
              </w:rPr>
            </w:pPr>
            <w:r>
              <w:rPr>
                <w:rFonts w:ascii="宋体"/>
                <w:spacing w:val="-18"/>
                <w:sz w:val="20"/>
              </w:rPr>
              <w:t>3,341.84</w:t>
            </w:r>
          </w:p>
        </w:tc>
        <w:tc>
          <w:tcPr>
            <w:tcW w:w="15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21"/>
                <w:sz w:val="20"/>
              </w:rPr>
              <w:t>217,220.28</w:t>
            </w:r>
            <w:r>
              <w:rPr>
                <w:rFonts w:ascii="宋体"/>
                <w:sz w:val="20"/>
              </w:rPr>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21"/>
                <w:sz w:val="20"/>
              </w:rPr>
              <w:t>0.81070</w:t>
            </w:r>
            <w:r>
              <w:rPr>
                <w:rFonts w:ascii="宋体"/>
                <w:sz w:val="20"/>
              </w:rPr>
            </w:r>
          </w:p>
        </w:tc>
        <w:tc>
          <w:tcPr>
            <w:tcW w:w="167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32"/>
              <w:jc w:val="right"/>
              <w:rPr>
                <w:rFonts w:ascii="宋体" w:hAnsi="宋体" w:cs="宋体" w:eastAsia="宋体" w:hint="default"/>
                <w:sz w:val="20"/>
                <w:szCs w:val="20"/>
              </w:rPr>
            </w:pPr>
            <w:r>
              <w:rPr>
                <w:rFonts w:ascii="宋体"/>
                <w:spacing w:val="-21"/>
                <w:sz w:val="20"/>
              </w:rPr>
              <w:t>176,100.48</w:t>
            </w:r>
            <w:r>
              <w:rPr>
                <w:rFonts w:ascii="宋体"/>
                <w:sz w:val="20"/>
              </w:rPr>
            </w:r>
          </w:p>
        </w:tc>
      </w:tr>
      <w:tr>
        <w:trPr>
          <w:trHeight w:val="474" w:hRule="exact"/>
        </w:trPr>
        <w:tc>
          <w:tcPr>
            <w:tcW w:w="1681"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right="56"/>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5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right="55"/>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65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b/>
                <w:spacing w:val="-13"/>
                <w:sz w:val="20"/>
              </w:rPr>
              <w:t>3,557,156,563.41</w:t>
            </w:r>
            <w:r>
              <w:rPr>
                <w:rFonts w:ascii="宋体"/>
                <w:sz w:val="20"/>
              </w:rPr>
            </w:r>
          </w:p>
        </w:tc>
        <w:tc>
          <w:tcPr>
            <w:tcW w:w="151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right="56"/>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798"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right="55"/>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678"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5"/>
              <w:ind w:right="133"/>
              <w:jc w:val="right"/>
              <w:rPr>
                <w:rFonts w:ascii="宋体" w:hAnsi="宋体" w:cs="宋体" w:eastAsia="宋体" w:hint="default"/>
                <w:sz w:val="20"/>
                <w:szCs w:val="20"/>
              </w:rPr>
            </w:pPr>
            <w:r>
              <w:rPr>
                <w:rFonts w:ascii="宋体"/>
                <w:b/>
                <w:spacing w:val="-13"/>
                <w:sz w:val="20"/>
              </w:rPr>
              <w:t>2,497,541,442.88</w:t>
            </w:r>
            <w:r>
              <w:rPr>
                <w:rFonts w:ascii="宋体"/>
                <w:sz w:val="20"/>
              </w:rPr>
            </w:r>
          </w:p>
        </w:tc>
      </w:tr>
    </w:tbl>
    <w:p>
      <w:pPr>
        <w:spacing w:line="240" w:lineRule="auto" w:before="9"/>
        <w:rPr>
          <w:rFonts w:ascii="Times New Roman" w:hAnsi="Times New Roman" w:cs="Times New Roman" w:eastAsia="Times New Roman" w:hint="default"/>
          <w:sz w:val="20"/>
          <w:szCs w:val="20"/>
        </w:rPr>
      </w:pPr>
    </w:p>
    <w:p>
      <w:pPr>
        <w:pStyle w:val="BodyText"/>
        <w:spacing w:line="300" w:lineRule="auto" w:before="31"/>
        <w:ind w:left="801" w:right="792" w:firstLine="440"/>
        <w:jc w:val="both"/>
      </w:pPr>
      <w:r>
        <w:rPr/>
        <w:t>年末货币资金较年初增加</w:t>
      </w:r>
      <w:r>
        <w:rPr>
          <w:spacing w:val="-30"/>
        </w:rPr>
        <w:t> </w:t>
      </w:r>
      <w:r>
        <w:rPr/>
        <w:t>10.60</w:t>
      </w:r>
      <w:r>
        <w:rPr>
          <w:spacing w:val="-30"/>
        </w:rPr>
        <w:t> </w:t>
      </w:r>
      <w:r>
        <w:rPr/>
        <w:t>亿元，增幅</w:t>
      </w:r>
      <w:r>
        <w:rPr>
          <w:spacing w:val="-30"/>
        </w:rPr>
        <w:t> </w:t>
      </w:r>
      <w:r>
        <w:rPr/>
        <w:t>42.43%，变动原因主要包括：1.冠捷科</w:t>
      </w:r>
      <w:r>
        <w:rPr>
          <w:w w:val="99"/>
        </w:rPr>
        <w:t> </w:t>
      </w:r>
      <w:r>
        <w:rPr/>
        <w:t>技本年因并购</w:t>
      </w:r>
      <w:r>
        <w:rPr>
          <w:spacing w:val="-58"/>
        </w:rPr>
        <w:t> </w:t>
      </w:r>
      <w:r>
        <w:rPr/>
        <w:t>TP</w:t>
      </w:r>
      <w:r>
        <w:rPr>
          <w:spacing w:val="-22"/>
        </w:rPr>
        <w:t> </w:t>
      </w:r>
      <w:r>
        <w:rPr/>
        <w:t>Vision</w:t>
      </w:r>
      <w:r>
        <w:rPr>
          <w:spacing w:val="-5"/>
        </w:rPr>
        <w:t> </w:t>
      </w:r>
      <w:r>
        <w:rPr/>
        <w:t>集团收到飞利浦支付的产品延迟推出补偿</w:t>
      </w:r>
      <w:r>
        <w:rPr>
          <w:spacing w:val="-58"/>
        </w:rPr>
        <w:t> </w:t>
      </w:r>
      <w:r>
        <w:rPr/>
        <w:t>2.53</w:t>
      </w:r>
      <w:r>
        <w:rPr>
          <w:spacing w:val="-58"/>
        </w:rPr>
        <w:t> </w:t>
      </w:r>
      <w:r>
        <w:rPr/>
        <w:t>亿元、市场推广</w:t>
      </w:r>
      <w:r>
        <w:rPr>
          <w:w w:val="99"/>
        </w:rPr>
        <w:t> </w:t>
      </w:r>
      <w:r>
        <w:rPr/>
        <w:t>费</w:t>
      </w:r>
      <w:r>
        <w:rPr>
          <w:spacing w:val="-49"/>
        </w:rPr>
        <w:t> </w:t>
      </w:r>
      <w:r>
        <w:rPr/>
        <w:t>9.54</w:t>
      </w:r>
      <w:r>
        <w:rPr>
          <w:spacing w:val="-48"/>
        </w:rPr>
        <w:t> </w:t>
      </w:r>
      <w:r>
        <w:rPr/>
        <w:t>亿元；2、冠捷科技本年收到上年出售苏州土地款项</w:t>
      </w:r>
      <w:r>
        <w:rPr>
          <w:spacing w:val="-49"/>
        </w:rPr>
        <w:t> </w:t>
      </w:r>
      <w:r>
        <w:rPr/>
        <w:t>4.14</w:t>
      </w:r>
      <w:r>
        <w:rPr>
          <w:spacing w:val="-48"/>
        </w:rPr>
        <w:t> </w:t>
      </w:r>
      <w:r>
        <w:rPr/>
        <w:t>亿元;3、冠捷科技因企</w:t>
      </w:r>
    </w:p>
    <w:p>
      <w:pPr>
        <w:pStyle w:val="BodyText"/>
        <w:spacing w:line="300" w:lineRule="auto" w:before="17"/>
        <w:ind w:left="801" w:right="788"/>
        <w:jc w:val="left"/>
      </w:pPr>
      <w:r>
        <w:rPr/>
        <w:t>业合并取得子公司现金</w:t>
      </w:r>
      <w:r>
        <w:rPr>
          <w:spacing w:val="-58"/>
        </w:rPr>
        <w:t> </w:t>
      </w:r>
      <w:r>
        <w:rPr/>
        <w:t>9,290</w:t>
      </w:r>
      <w:r>
        <w:rPr>
          <w:spacing w:val="-59"/>
        </w:rPr>
        <w:t> </w:t>
      </w:r>
      <w:r>
        <w:rPr>
          <w:spacing w:val="-3"/>
        </w:rPr>
        <w:t>万元，同时因扩大经营增加投入，抵消部分货币资金的增加</w:t>
      </w:r>
      <w:r>
        <w:rPr>
          <w:w w:val="99"/>
        </w:rPr>
        <w:t> </w:t>
      </w:r>
      <w:r>
        <w:rPr/>
        <w:t>变动。本年冠捷科技持有外汇远期合约导致年末货币资金币种增加。</w:t>
      </w:r>
    </w:p>
    <w:p>
      <w:pPr>
        <w:pStyle w:val="BodyText"/>
        <w:spacing w:line="240" w:lineRule="auto" w:before="137"/>
        <w:ind w:left="1242" w:right="0"/>
        <w:jc w:val="left"/>
      </w:pPr>
      <w:r>
        <w:rPr/>
        <w:t>（1）受限的货币资金列示：</w:t>
      </w:r>
    </w:p>
    <w:p>
      <w:pPr>
        <w:spacing w:line="240" w:lineRule="auto" w:before="4"/>
        <w:rPr>
          <w:rFonts w:ascii="宋体" w:hAnsi="宋体" w:cs="宋体" w:eastAsia="宋体" w:hint="default"/>
          <w:sz w:val="12"/>
          <w:szCs w:val="12"/>
        </w:rPr>
      </w:pPr>
    </w:p>
    <w:tbl>
      <w:tblPr>
        <w:tblW w:w="0" w:type="auto"/>
        <w:jc w:val="left"/>
        <w:tblInd w:w="679" w:type="dxa"/>
        <w:tblLayout w:type="fixed"/>
        <w:tblCellMar>
          <w:top w:w="0" w:type="dxa"/>
          <w:left w:w="0" w:type="dxa"/>
          <w:bottom w:w="0" w:type="dxa"/>
          <w:right w:w="0" w:type="dxa"/>
        </w:tblCellMar>
        <w:tblLook w:val="01E0"/>
      </w:tblPr>
      <w:tblGrid>
        <w:gridCol w:w="2550"/>
        <w:gridCol w:w="1570"/>
        <w:gridCol w:w="2366"/>
        <w:gridCol w:w="2230"/>
      </w:tblGrid>
      <w:tr>
        <w:trPr>
          <w:trHeight w:val="450" w:hRule="exact"/>
        </w:trPr>
        <w:tc>
          <w:tcPr>
            <w:tcW w:w="25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0"/>
                <w:szCs w:val="20"/>
              </w:rPr>
            </w:pPr>
            <w:r>
              <w:rPr>
                <w:rFonts w:ascii="宋体" w:hAnsi="宋体" w:cs="宋体" w:eastAsia="宋体" w:hint="default"/>
                <w:b/>
                <w:bCs/>
                <w:sz w:val="20"/>
                <w:szCs w:val="20"/>
              </w:rPr>
              <w:t>账户性质</w:t>
            </w:r>
            <w:r>
              <w:rPr>
                <w:rFonts w:ascii="宋体" w:hAnsi="宋体" w:cs="宋体" w:eastAsia="宋体" w:hint="default"/>
                <w:sz w:val="20"/>
                <w:szCs w:val="20"/>
              </w:rPr>
            </w:r>
          </w:p>
        </w:tc>
        <w:tc>
          <w:tcPr>
            <w:tcW w:w="15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20"/>
                <w:szCs w:val="20"/>
              </w:rPr>
            </w:pPr>
            <w:r>
              <w:rPr>
                <w:rFonts w:ascii="宋体" w:hAnsi="宋体" w:cs="宋体" w:eastAsia="宋体" w:hint="default"/>
                <w:b/>
                <w:bCs/>
                <w:sz w:val="20"/>
                <w:szCs w:val="20"/>
              </w:rPr>
              <w:t>币种</w:t>
            </w:r>
            <w:r>
              <w:rPr>
                <w:rFonts w:ascii="宋体" w:hAnsi="宋体" w:cs="宋体" w:eastAsia="宋体" w:hint="default"/>
                <w:sz w:val="20"/>
                <w:szCs w:val="20"/>
              </w:rPr>
            </w:r>
          </w:p>
        </w:tc>
        <w:tc>
          <w:tcPr>
            <w:tcW w:w="2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776" w:right="0"/>
              <w:jc w:val="left"/>
              <w:rPr>
                <w:rFonts w:ascii="宋体" w:hAnsi="宋体" w:cs="宋体" w:eastAsia="宋体" w:hint="default"/>
                <w:sz w:val="20"/>
                <w:szCs w:val="20"/>
              </w:rPr>
            </w:pPr>
            <w:r>
              <w:rPr>
                <w:rFonts w:ascii="宋体" w:hAnsi="宋体" w:cs="宋体" w:eastAsia="宋体" w:hint="default"/>
                <w:b/>
                <w:bCs/>
                <w:sz w:val="20"/>
                <w:szCs w:val="20"/>
              </w:rPr>
              <w:t>原币金额</w:t>
            </w:r>
            <w:r>
              <w:rPr>
                <w:rFonts w:ascii="宋体" w:hAnsi="宋体" w:cs="宋体" w:eastAsia="宋体" w:hint="default"/>
                <w:sz w:val="20"/>
                <w:szCs w:val="20"/>
              </w:rPr>
            </w:r>
          </w:p>
        </w:tc>
        <w:tc>
          <w:tcPr>
            <w:tcW w:w="223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left="610"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45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07" w:right="0"/>
              <w:jc w:val="left"/>
              <w:rPr>
                <w:rFonts w:ascii="宋体" w:hAnsi="宋体" w:cs="宋体" w:eastAsia="宋体" w:hint="default"/>
                <w:sz w:val="20"/>
                <w:szCs w:val="20"/>
              </w:rPr>
            </w:pPr>
            <w:r>
              <w:rPr>
                <w:rFonts w:ascii="宋体" w:hAnsi="宋体" w:cs="宋体" w:eastAsia="宋体" w:hint="default"/>
                <w:sz w:val="20"/>
                <w:szCs w:val="20"/>
              </w:rPr>
              <w:t>平安银行质押保证金</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美元</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3,430,000.00</w:t>
            </w:r>
            <w:r>
              <w:rPr>
                <w:rFonts w:ascii="宋体"/>
                <w:sz w:val="20"/>
              </w:rPr>
            </w: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21,559,265.00</w:t>
            </w:r>
            <w:r>
              <w:rPr>
                <w:rFonts w:ascii="宋体"/>
                <w:sz w:val="20"/>
              </w:rPr>
            </w:r>
          </w:p>
        </w:tc>
      </w:tr>
      <w:tr>
        <w:trPr>
          <w:trHeight w:val="45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07" w:right="0"/>
              <w:jc w:val="left"/>
              <w:rPr>
                <w:rFonts w:ascii="宋体" w:hAnsi="宋体" w:cs="宋体" w:eastAsia="宋体" w:hint="default"/>
                <w:sz w:val="20"/>
                <w:szCs w:val="20"/>
              </w:rPr>
            </w:pPr>
            <w:r>
              <w:rPr>
                <w:rFonts w:ascii="宋体" w:hAnsi="宋体" w:cs="宋体" w:eastAsia="宋体" w:hint="default"/>
                <w:sz w:val="20"/>
                <w:szCs w:val="20"/>
              </w:rPr>
              <w:t>保证金存款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人民币</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1,883,153.96</w:t>
            </w:r>
            <w:r>
              <w:rPr>
                <w:rFonts w:ascii="宋体"/>
                <w:sz w:val="20"/>
              </w:rPr>
            </w: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99"/>
              <w:jc w:val="right"/>
              <w:rPr>
                <w:rFonts w:ascii="宋体" w:hAnsi="宋体" w:cs="宋体" w:eastAsia="宋体" w:hint="default"/>
                <w:sz w:val="20"/>
                <w:szCs w:val="20"/>
              </w:rPr>
            </w:pPr>
            <w:r>
              <w:rPr>
                <w:rFonts w:ascii="宋体"/>
                <w:spacing w:val="-1"/>
                <w:sz w:val="20"/>
              </w:rPr>
              <w:t>1,883,153.96</w:t>
            </w:r>
            <w:r>
              <w:rPr>
                <w:rFonts w:ascii="宋体"/>
                <w:sz w:val="20"/>
              </w:rPr>
            </w:r>
          </w:p>
        </w:tc>
      </w:tr>
      <w:tr>
        <w:trPr>
          <w:trHeight w:val="450" w:hRule="exact"/>
        </w:trPr>
        <w:tc>
          <w:tcPr>
            <w:tcW w:w="25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07" w:right="0"/>
              <w:jc w:val="left"/>
              <w:rPr>
                <w:rFonts w:ascii="宋体" w:hAnsi="宋体" w:cs="宋体" w:eastAsia="宋体" w:hint="default"/>
                <w:sz w:val="20"/>
                <w:szCs w:val="20"/>
              </w:rPr>
            </w:pPr>
            <w:r>
              <w:rPr>
                <w:rFonts w:ascii="宋体" w:hAnsi="宋体" w:cs="宋体" w:eastAsia="宋体" w:hint="default"/>
                <w:sz w:val="20"/>
                <w:szCs w:val="20"/>
              </w:rPr>
              <w:t>质押存款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美元</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1,839,661.29</w:t>
            </w:r>
            <w:r>
              <w:rPr>
                <w:rFonts w:ascii="宋体"/>
                <w:sz w:val="20"/>
              </w:rPr>
            </w:r>
          </w:p>
        </w:tc>
        <w:tc>
          <w:tcPr>
            <w:tcW w:w="22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11,563,191.05</w:t>
            </w:r>
            <w:r>
              <w:rPr>
                <w:rFonts w:ascii="宋体"/>
                <w:sz w:val="20"/>
              </w:rPr>
            </w:r>
          </w:p>
        </w:tc>
      </w:tr>
    </w:tbl>
    <w:p>
      <w:pPr>
        <w:tabs>
          <w:tab w:pos="3827" w:val="left" w:leader="none"/>
          <w:tab w:pos="5870" w:val="left" w:leader="none"/>
          <w:tab w:pos="8007" w:val="left" w:leader="none"/>
        </w:tabs>
        <w:spacing w:before="94"/>
        <w:ind w:left="801" w:right="0" w:firstLine="0"/>
        <w:jc w:val="left"/>
        <w:rPr>
          <w:rFonts w:ascii="宋体" w:hAnsi="宋体" w:cs="宋体" w:eastAsia="宋体" w:hint="default"/>
          <w:sz w:val="20"/>
          <w:szCs w:val="20"/>
        </w:rPr>
      </w:pPr>
      <w:r>
        <w:rPr>
          <w:rFonts w:ascii="宋体" w:hAnsi="宋体" w:cs="宋体" w:eastAsia="宋体" w:hint="default"/>
          <w:spacing w:val="-1"/>
          <w:sz w:val="20"/>
          <w:szCs w:val="20"/>
        </w:rPr>
        <w:t>质押存款</w:t>
        <w:tab/>
        <w:t>欧元</w:t>
        <w:tab/>
        <w:t>1,663,345.85</w:t>
        <w:tab/>
        <w:t>13,835,045.48</w:t>
      </w:r>
      <w:r>
        <w:rPr>
          <w:rFonts w:ascii="宋体" w:hAnsi="宋体" w:cs="宋体" w:eastAsia="宋体" w:hint="default"/>
          <w:sz w:val="20"/>
          <w:szCs w:val="20"/>
        </w:rPr>
      </w:r>
    </w:p>
    <w:p>
      <w:pPr>
        <w:spacing w:line="240" w:lineRule="auto" w:before="6"/>
        <w:rPr>
          <w:rFonts w:ascii="宋体" w:hAnsi="宋体" w:cs="宋体" w:eastAsia="宋体" w:hint="default"/>
          <w:sz w:val="6"/>
          <w:szCs w:val="6"/>
        </w:rPr>
      </w:pPr>
    </w:p>
    <w:tbl>
      <w:tblPr>
        <w:tblW w:w="0" w:type="auto"/>
        <w:jc w:val="left"/>
        <w:tblInd w:w="664" w:type="dxa"/>
        <w:tblLayout w:type="fixed"/>
        <w:tblCellMar>
          <w:top w:w="0" w:type="dxa"/>
          <w:left w:w="0" w:type="dxa"/>
          <w:bottom w:w="0" w:type="dxa"/>
          <w:right w:w="0" w:type="dxa"/>
        </w:tblCellMar>
        <w:tblLook w:val="01E0"/>
      </w:tblPr>
      <w:tblGrid>
        <w:gridCol w:w="2564"/>
        <w:gridCol w:w="1570"/>
        <w:gridCol w:w="2366"/>
        <w:gridCol w:w="2237"/>
      </w:tblGrid>
      <w:tr>
        <w:trPr>
          <w:trHeight w:val="45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质押存款</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8" w:right="0"/>
              <w:jc w:val="left"/>
              <w:rPr>
                <w:rFonts w:ascii="宋体" w:hAnsi="宋体" w:cs="宋体" w:eastAsia="宋体" w:hint="default"/>
                <w:sz w:val="20"/>
                <w:szCs w:val="20"/>
              </w:rPr>
            </w:pPr>
            <w:r>
              <w:rPr>
                <w:rFonts w:ascii="宋体" w:hAnsi="宋体" w:cs="宋体" w:eastAsia="宋体" w:hint="default"/>
                <w:sz w:val="20"/>
                <w:szCs w:val="20"/>
              </w:rPr>
              <w:t>瑞士法郎</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351" w:right="0"/>
              <w:jc w:val="left"/>
              <w:rPr>
                <w:rFonts w:ascii="宋体" w:hAnsi="宋体" w:cs="宋体" w:eastAsia="宋体" w:hint="default"/>
                <w:sz w:val="20"/>
                <w:szCs w:val="20"/>
              </w:rPr>
            </w:pPr>
            <w:r>
              <w:rPr>
                <w:rFonts w:ascii="宋体"/>
                <w:sz w:val="20"/>
              </w:rPr>
              <w:t>40,772.10</w:t>
            </w:r>
          </w:p>
        </w:tc>
        <w:tc>
          <w:tcPr>
            <w:tcW w:w="22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281,533.83</w:t>
            </w:r>
            <w:r>
              <w:rPr>
                <w:rFonts w:ascii="宋体"/>
                <w:sz w:val="20"/>
              </w:rPr>
            </w:r>
          </w:p>
        </w:tc>
      </w:tr>
      <w:tr>
        <w:trPr>
          <w:trHeight w:val="461" w:hRule="exact"/>
        </w:trPr>
        <w:tc>
          <w:tcPr>
            <w:tcW w:w="25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70" w:type="dxa"/>
            <w:tcBorders>
              <w:top w:val="single" w:sz="4" w:space="0" w:color="000000"/>
              <w:left w:val="single" w:sz="4" w:space="0" w:color="000000"/>
              <w:bottom w:val="single" w:sz="12" w:space="0" w:color="000000"/>
              <w:right w:val="single" w:sz="4" w:space="0" w:color="000000"/>
            </w:tcBorders>
          </w:tcPr>
          <w:p>
            <w:pPr/>
          </w:p>
        </w:tc>
        <w:tc>
          <w:tcPr>
            <w:tcW w:w="2366" w:type="dxa"/>
            <w:tcBorders>
              <w:top w:val="single" w:sz="4" w:space="0" w:color="000000"/>
              <w:left w:val="single" w:sz="4" w:space="0" w:color="000000"/>
              <w:bottom w:val="single" w:sz="12" w:space="0" w:color="000000"/>
              <w:right w:val="single" w:sz="4" w:space="0" w:color="000000"/>
            </w:tcBorders>
          </w:tcPr>
          <w:p>
            <w:pPr/>
          </w:p>
        </w:tc>
        <w:tc>
          <w:tcPr>
            <w:tcW w:w="223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49,122,189.32</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1241" w:right="0"/>
        <w:jc w:val="left"/>
      </w:pPr>
      <w:r>
        <w:rPr/>
        <w:t>2.</w:t>
      </w:r>
      <w:r>
        <w:rPr>
          <w:spacing w:val="78"/>
        </w:rPr>
        <w:t> </w:t>
      </w:r>
      <w:r>
        <w:rPr/>
        <w:t>交易性金融资产</w:t>
      </w:r>
    </w:p>
    <w:p>
      <w:pPr>
        <w:spacing w:line="240" w:lineRule="auto" w:before="9"/>
        <w:rPr>
          <w:rFonts w:ascii="宋体" w:hAnsi="宋体" w:cs="宋体" w:eastAsia="宋体" w:hint="default"/>
          <w:sz w:val="18"/>
          <w:szCs w:val="18"/>
        </w:rPr>
      </w:pPr>
    </w:p>
    <w:p>
      <w:pPr>
        <w:pStyle w:val="BodyText"/>
        <w:spacing w:line="240" w:lineRule="auto"/>
        <w:ind w:left="1201" w:right="0"/>
        <w:jc w:val="left"/>
      </w:pPr>
      <w:r>
        <w:rPr/>
        <w:t>（1）</w:t>
      </w:r>
      <w:r>
        <w:rPr>
          <w:spacing w:val="-63"/>
        </w:rPr>
        <w:t> </w:t>
      </w:r>
      <w:r>
        <w:rPr/>
        <w:t>交易性金融资产的种类</w:t>
      </w:r>
    </w:p>
    <w:p>
      <w:pPr>
        <w:spacing w:line="240" w:lineRule="auto" w:before="7"/>
        <w:rPr>
          <w:rFonts w:ascii="宋体" w:hAnsi="宋体" w:cs="宋体" w:eastAsia="宋体" w:hint="default"/>
          <w:sz w:val="13"/>
          <w:szCs w:val="13"/>
        </w:rPr>
      </w:pPr>
    </w:p>
    <w:tbl>
      <w:tblPr>
        <w:tblW w:w="0" w:type="auto"/>
        <w:jc w:val="left"/>
        <w:tblInd w:w="759" w:type="dxa"/>
        <w:tblLayout w:type="fixed"/>
        <w:tblCellMar>
          <w:top w:w="0" w:type="dxa"/>
          <w:left w:w="0" w:type="dxa"/>
          <w:bottom w:w="0" w:type="dxa"/>
          <w:right w:w="0" w:type="dxa"/>
        </w:tblCellMar>
        <w:tblLook w:val="01E0"/>
      </w:tblPr>
      <w:tblGrid>
        <w:gridCol w:w="3317"/>
        <w:gridCol w:w="2615"/>
        <w:gridCol w:w="2616"/>
      </w:tblGrid>
      <w:tr>
        <w:trPr>
          <w:trHeight w:val="457"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702" w:right="0"/>
              <w:jc w:val="left"/>
              <w:rPr>
                <w:rFonts w:ascii="宋体" w:hAnsi="宋体" w:cs="宋体" w:eastAsia="宋体" w:hint="default"/>
                <w:sz w:val="20"/>
                <w:szCs w:val="20"/>
              </w:rPr>
            </w:pPr>
            <w:r>
              <w:rPr>
                <w:rFonts w:ascii="宋体" w:hAnsi="宋体" w:cs="宋体" w:eastAsia="宋体" w:hint="default"/>
                <w:b/>
                <w:bCs/>
                <w:sz w:val="20"/>
                <w:szCs w:val="20"/>
              </w:rPr>
              <w:t>年末公允价值</w:t>
            </w:r>
            <w:r>
              <w:rPr>
                <w:rFonts w:ascii="宋体" w:hAnsi="宋体" w:cs="宋体" w:eastAsia="宋体" w:hint="default"/>
                <w:sz w:val="20"/>
                <w:szCs w:val="20"/>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03" w:right="0"/>
              <w:jc w:val="left"/>
              <w:rPr>
                <w:rFonts w:ascii="宋体" w:hAnsi="宋体" w:cs="宋体" w:eastAsia="宋体" w:hint="default"/>
                <w:sz w:val="20"/>
                <w:szCs w:val="20"/>
              </w:rPr>
            </w:pPr>
            <w:r>
              <w:rPr>
                <w:rFonts w:ascii="宋体" w:hAnsi="宋体" w:cs="宋体" w:eastAsia="宋体" w:hint="default"/>
                <w:b/>
                <w:bCs/>
                <w:sz w:val="20"/>
                <w:szCs w:val="20"/>
              </w:rPr>
              <w:t>年初公允价值</w:t>
            </w:r>
            <w:r>
              <w:rPr>
                <w:rFonts w:ascii="宋体" w:hAnsi="宋体" w:cs="宋体" w:eastAsia="宋体" w:hint="default"/>
                <w:sz w:val="20"/>
                <w:szCs w:val="20"/>
              </w:rPr>
            </w:r>
          </w:p>
        </w:tc>
      </w:tr>
      <w:tr>
        <w:trPr>
          <w:trHeight w:val="44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交易性权益工具投资</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26,103,681.50</w:t>
            </w:r>
            <w:r>
              <w:rPr>
                <w:rFonts w:ascii="宋体"/>
                <w:sz w:val="20"/>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36,891,769.50</w:t>
            </w:r>
            <w:r>
              <w:rPr>
                <w:rFonts w:ascii="宋体"/>
                <w:sz w:val="20"/>
              </w:rPr>
            </w:r>
          </w:p>
        </w:tc>
      </w:tr>
      <w:tr>
        <w:trPr>
          <w:trHeight w:val="445"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97,752,096.00</w:t>
            </w:r>
            <w:r>
              <w:rPr>
                <w:rFonts w:ascii="宋体"/>
                <w:sz w:val="20"/>
              </w:rPr>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225,824,256.00</w:t>
            </w:r>
          </w:p>
        </w:tc>
      </w:tr>
      <w:tr>
        <w:trPr>
          <w:trHeight w:val="45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123,855,777.50</w:t>
            </w:r>
            <w:r>
              <w:rPr>
                <w:rFonts w:ascii="宋体"/>
                <w:sz w:val="20"/>
              </w:rPr>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262,716,025.50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900" w:right="900"/>
        </w:sectPr>
      </w:pPr>
    </w:p>
    <w:p>
      <w:pPr>
        <w:spacing w:line="240" w:lineRule="auto" w:before="12"/>
        <w:rPr>
          <w:rFonts w:ascii="宋体" w:hAnsi="宋体" w:cs="宋体" w:eastAsia="宋体" w:hint="default"/>
          <w:sz w:val="17"/>
          <w:szCs w:val="17"/>
        </w:rPr>
      </w:pPr>
    </w:p>
    <w:p>
      <w:pPr>
        <w:pStyle w:val="BodyText"/>
        <w:spacing w:line="300" w:lineRule="auto" w:before="31"/>
        <w:ind w:left="641" w:right="0" w:firstLine="440"/>
        <w:jc w:val="left"/>
      </w:pPr>
      <w:r>
        <w:rPr/>
        <w:t>年末交易性金融资产较年初减少</w:t>
      </w:r>
      <w:r>
        <w:rPr>
          <w:spacing w:val="-30"/>
        </w:rPr>
        <w:t> </w:t>
      </w:r>
      <w:r>
        <w:rPr/>
        <w:t>13,886.02</w:t>
      </w:r>
      <w:r>
        <w:rPr>
          <w:spacing w:val="-30"/>
        </w:rPr>
        <w:t> </w:t>
      </w:r>
      <w:r>
        <w:rPr/>
        <w:t>万元，降幅</w:t>
      </w:r>
      <w:r>
        <w:rPr>
          <w:spacing w:val="-30"/>
        </w:rPr>
        <w:t> </w:t>
      </w:r>
      <w:r>
        <w:rPr/>
        <w:t>52.86%，主要系冠捷科技本</w:t>
      </w:r>
      <w:r>
        <w:rPr>
          <w:w w:val="99"/>
        </w:rPr>
        <w:t> </w:t>
      </w:r>
      <w:r>
        <w:rPr/>
        <w:t>期处置衍生金融资产所致。</w:t>
      </w:r>
    </w:p>
    <w:p>
      <w:pPr>
        <w:pStyle w:val="BodyText"/>
        <w:spacing w:line="499" w:lineRule="auto" w:before="138"/>
        <w:ind w:left="1081" w:right="4303"/>
        <w:jc w:val="left"/>
      </w:pPr>
      <w:r>
        <w:rPr/>
        <w:t>本集团不存在变现受限制的交易性金融资产。</w:t>
      </w:r>
      <w:r>
        <w:rPr>
          <w:w w:val="99"/>
        </w:rPr>
        <w:t> </w:t>
      </w:r>
      <w:r>
        <w:rPr/>
        <w:t>3.</w:t>
      </w:r>
      <w:r>
        <w:rPr>
          <w:spacing w:val="78"/>
        </w:rPr>
        <w:t> </w:t>
      </w:r>
      <w:r>
        <w:rPr/>
        <w:t>应收票据</w:t>
      </w:r>
    </w:p>
    <w:p>
      <w:pPr>
        <w:pStyle w:val="BodyText"/>
        <w:spacing w:line="240" w:lineRule="auto" w:before="7"/>
        <w:ind w:left="1041" w:right="0"/>
        <w:jc w:val="left"/>
      </w:pPr>
      <w:r>
        <w:rPr/>
        <w:t>（1）</w:t>
      </w:r>
      <w:r>
        <w:rPr>
          <w:spacing w:val="-62"/>
        </w:rPr>
        <w:t> </w:t>
      </w:r>
      <w:r>
        <w:rPr/>
        <w:t>应收票据种类</w:t>
      </w:r>
    </w:p>
    <w:p>
      <w:pPr>
        <w:spacing w:line="240" w:lineRule="auto" w:before="7"/>
        <w:rPr>
          <w:rFonts w:ascii="宋体" w:hAnsi="宋体" w:cs="宋体" w:eastAsia="宋体" w:hint="default"/>
          <w:sz w:val="13"/>
          <w:szCs w:val="13"/>
        </w:rPr>
      </w:pPr>
    </w:p>
    <w:tbl>
      <w:tblPr>
        <w:tblW w:w="0" w:type="auto"/>
        <w:jc w:val="left"/>
        <w:tblInd w:w="599" w:type="dxa"/>
        <w:tblLayout w:type="fixed"/>
        <w:tblCellMar>
          <w:top w:w="0" w:type="dxa"/>
          <w:left w:w="0" w:type="dxa"/>
          <w:bottom w:w="0" w:type="dxa"/>
          <w:right w:w="0" w:type="dxa"/>
        </w:tblCellMar>
        <w:tblLook w:val="01E0"/>
      </w:tblPr>
      <w:tblGrid>
        <w:gridCol w:w="2860"/>
        <w:gridCol w:w="2843"/>
        <w:gridCol w:w="2845"/>
      </w:tblGrid>
      <w:tr>
        <w:trPr>
          <w:trHeight w:val="458" w:hRule="exact"/>
        </w:trPr>
        <w:tc>
          <w:tcPr>
            <w:tcW w:w="28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2,098,714,126.34</w:t>
            </w:r>
            <w:r>
              <w:rPr>
                <w:rFonts w:ascii="宋体"/>
                <w:sz w:val="20"/>
              </w:rPr>
            </w:r>
          </w:p>
        </w:tc>
        <w:tc>
          <w:tcPr>
            <w:tcW w:w="28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8"/>
              <w:jc w:val="right"/>
              <w:rPr>
                <w:rFonts w:ascii="宋体" w:hAnsi="宋体" w:cs="宋体" w:eastAsia="宋体" w:hint="default"/>
                <w:sz w:val="20"/>
                <w:szCs w:val="20"/>
              </w:rPr>
            </w:pPr>
            <w:r>
              <w:rPr>
                <w:rFonts w:ascii="宋体"/>
                <w:spacing w:val="-1"/>
                <w:sz w:val="20"/>
              </w:rPr>
              <w:t>2,145,925,942.20</w:t>
            </w:r>
            <w:r>
              <w:rPr>
                <w:rFonts w:ascii="宋体"/>
                <w:sz w:val="20"/>
              </w:rPr>
            </w:r>
          </w:p>
        </w:tc>
      </w:tr>
      <w:tr>
        <w:trPr>
          <w:trHeight w:val="444" w:hRule="exact"/>
        </w:trPr>
        <w:tc>
          <w:tcPr>
            <w:tcW w:w="28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4,927,740.00</w:t>
            </w:r>
            <w:r>
              <w:rPr>
                <w:rFonts w:ascii="宋体"/>
                <w:sz w:val="20"/>
              </w:rPr>
            </w:r>
          </w:p>
        </w:tc>
        <w:tc>
          <w:tcPr>
            <w:tcW w:w="284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8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2,103,641,866.34</w:t>
            </w:r>
            <w:r>
              <w:rPr>
                <w:rFonts w:ascii="宋体"/>
                <w:sz w:val="20"/>
              </w:rPr>
            </w:r>
          </w:p>
        </w:tc>
        <w:tc>
          <w:tcPr>
            <w:tcW w:w="284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w w:val="95"/>
                <w:sz w:val="20"/>
              </w:rPr>
              <w:t>2,145,925,942.20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31"/>
        <w:ind w:left="1044" w:right="0"/>
        <w:jc w:val="left"/>
      </w:pPr>
      <w:r>
        <w:rPr/>
        <w:t>（2）</w:t>
      </w:r>
      <w:r>
        <w:rPr>
          <w:spacing w:val="-65"/>
        </w:rPr>
        <w:t> </w:t>
      </w:r>
      <w:r>
        <w:rPr/>
        <w:t>年末已经背书给他方但尚未到期的票据（金额最大的前五项）</w:t>
      </w:r>
    </w:p>
    <w:p>
      <w:pPr>
        <w:spacing w:line="240" w:lineRule="auto" w:before="7"/>
        <w:rPr>
          <w:rFonts w:ascii="宋体" w:hAnsi="宋体" w:cs="宋体" w:eastAsia="宋体" w:hint="default"/>
          <w:sz w:val="13"/>
          <w:szCs w:val="13"/>
        </w:rPr>
      </w:pPr>
    </w:p>
    <w:tbl>
      <w:tblPr>
        <w:tblW w:w="0" w:type="auto"/>
        <w:jc w:val="left"/>
        <w:tblInd w:w="504" w:type="dxa"/>
        <w:tblLayout w:type="fixed"/>
        <w:tblCellMar>
          <w:top w:w="0" w:type="dxa"/>
          <w:left w:w="0" w:type="dxa"/>
          <w:bottom w:w="0" w:type="dxa"/>
          <w:right w:w="0" w:type="dxa"/>
        </w:tblCellMar>
        <w:tblLook w:val="01E0"/>
      </w:tblPr>
      <w:tblGrid>
        <w:gridCol w:w="1541"/>
        <w:gridCol w:w="2893"/>
        <w:gridCol w:w="1373"/>
        <w:gridCol w:w="1373"/>
        <w:gridCol w:w="1558"/>
      </w:tblGrid>
      <w:tr>
        <w:trPr>
          <w:trHeight w:val="457" w:hRule="exact"/>
        </w:trPr>
        <w:tc>
          <w:tcPr>
            <w:tcW w:w="15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408" w:right="0"/>
              <w:jc w:val="left"/>
              <w:rPr>
                <w:rFonts w:ascii="宋体" w:hAnsi="宋体" w:cs="宋体" w:eastAsia="宋体" w:hint="default"/>
                <w:sz w:val="20"/>
                <w:szCs w:val="20"/>
              </w:rPr>
            </w:pPr>
            <w:r>
              <w:rPr>
                <w:rFonts w:ascii="宋体" w:hAnsi="宋体" w:cs="宋体" w:eastAsia="宋体" w:hint="default"/>
                <w:b/>
                <w:bCs/>
                <w:spacing w:val="-17"/>
                <w:sz w:val="20"/>
                <w:szCs w:val="20"/>
              </w:rPr>
              <w:t>票据种类</w:t>
            </w:r>
            <w:r>
              <w:rPr>
                <w:rFonts w:ascii="宋体" w:hAnsi="宋体" w:cs="宋体" w:eastAsia="宋体" w:hint="default"/>
                <w:sz w:val="20"/>
                <w:szCs w:val="20"/>
              </w:rPr>
            </w:r>
          </w:p>
        </w:tc>
        <w:tc>
          <w:tcPr>
            <w:tcW w:w="28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pacing w:val="-17"/>
                <w:sz w:val="20"/>
                <w:szCs w:val="20"/>
              </w:rPr>
              <w:t>出票单位</w:t>
            </w:r>
            <w:r>
              <w:rPr>
                <w:rFonts w:ascii="宋体" w:hAnsi="宋体" w:cs="宋体" w:eastAsia="宋体" w:hint="default"/>
                <w:sz w:val="20"/>
                <w:szCs w:val="20"/>
              </w:rPr>
            </w:r>
          </w:p>
        </w:tc>
        <w:tc>
          <w:tcPr>
            <w:tcW w:w="1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17"/>
                <w:sz w:val="20"/>
                <w:szCs w:val="20"/>
              </w:rPr>
              <w:t>出票日期</w:t>
            </w:r>
            <w:r>
              <w:rPr>
                <w:rFonts w:ascii="宋体" w:hAnsi="宋体" w:cs="宋体" w:eastAsia="宋体" w:hint="default"/>
                <w:sz w:val="20"/>
                <w:szCs w:val="20"/>
              </w:rPr>
            </w:r>
          </w:p>
        </w:tc>
        <w:tc>
          <w:tcPr>
            <w:tcW w:w="13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17"/>
                <w:sz w:val="20"/>
                <w:szCs w:val="20"/>
              </w:rPr>
              <w:t>到期日</w:t>
            </w:r>
            <w:r>
              <w:rPr>
                <w:rFonts w:ascii="宋体" w:hAnsi="宋体" w:cs="宋体" w:eastAsia="宋体" w:hint="default"/>
                <w:sz w:val="20"/>
                <w:szCs w:val="20"/>
              </w:rPr>
            </w:r>
          </w:p>
        </w:tc>
        <w:tc>
          <w:tcPr>
            <w:tcW w:w="15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17"/>
                <w:sz w:val="20"/>
                <w:szCs w:val="20"/>
              </w:rPr>
              <w:t>金额</w:t>
            </w:r>
            <w:r>
              <w:rPr>
                <w:rFonts w:ascii="宋体" w:hAnsi="宋体" w:cs="宋体" w:eastAsia="宋体" w:hint="default"/>
                <w:sz w:val="20"/>
                <w:szCs w:val="20"/>
              </w:rPr>
            </w:r>
          </w:p>
        </w:tc>
      </w:tr>
      <w:tr>
        <w:trPr>
          <w:trHeight w:val="44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28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12"/>
                <w:sz w:val="20"/>
                <w:szCs w:val="20"/>
              </w:rPr>
              <w:t>深圳创维-RGB</w:t>
            </w:r>
            <w:r>
              <w:rPr>
                <w:rFonts w:ascii="宋体" w:hAnsi="宋体" w:cs="宋体" w:eastAsia="宋体" w:hint="default"/>
                <w:spacing w:val="-54"/>
                <w:sz w:val="20"/>
                <w:szCs w:val="20"/>
              </w:rPr>
              <w:t> </w:t>
            </w:r>
            <w:r>
              <w:rPr>
                <w:rFonts w:ascii="宋体" w:hAnsi="宋体" w:cs="宋体" w:eastAsia="宋体" w:hint="default"/>
                <w:spacing w:val="-17"/>
                <w:sz w:val="20"/>
                <w:szCs w:val="20"/>
              </w:rPr>
              <w:t>电子有限公司</w:t>
            </w:r>
            <w:r>
              <w:rPr>
                <w:rFonts w:ascii="宋体" w:hAnsi="宋体" w:cs="宋体" w:eastAsia="宋体" w:hint="default"/>
                <w:sz w:val="20"/>
                <w:szCs w:val="20"/>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2012/10/26</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2013/01/26</w:t>
            </w:r>
            <w:r>
              <w:rPr>
                <w:rFonts w:ascii="宋体"/>
                <w:sz w:val="20"/>
              </w:rPr>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4"/>
              <w:jc w:val="right"/>
              <w:rPr>
                <w:rFonts w:ascii="宋体" w:hAnsi="宋体" w:cs="宋体" w:eastAsia="宋体" w:hint="default"/>
                <w:sz w:val="20"/>
                <w:szCs w:val="20"/>
              </w:rPr>
            </w:pPr>
            <w:r>
              <w:rPr>
                <w:rFonts w:ascii="宋体"/>
                <w:spacing w:val="-9"/>
                <w:sz w:val="20"/>
              </w:rPr>
              <w:t>19,000,000.00</w:t>
            </w:r>
            <w:r>
              <w:rPr>
                <w:rFonts w:ascii="宋体"/>
                <w:sz w:val="20"/>
              </w:rPr>
            </w:r>
          </w:p>
        </w:tc>
      </w:tr>
      <w:tr>
        <w:trPr>
          <w:trHeight w:val="44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28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17"/>
                <w:sz w:val="20"/>
                <w:szCs w:val="20"/>
              </w:rPr>
              <w:t>上海华清企业发展有限公司</w:t>
            </w:r>
            <w:r>
              <w:rPr>
                <w:rFonts w:ascii="宋体" w:hAnsi="宋体" w:cs="宋体" w:eastAsia="宋体" w:hint="default"/>
                <w:sz w:val="20"/>
                <w:szCs w:val="20"/>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2012/09/26</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2013/03/26</w:t>
            </w:r>
            <w:r>
              <w:rPr>
                <w:rFonts w:ascii="宋体"/>
                <w:sz w:val="20"/>
              </w:rPr>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4"/>
              <w:jc w:val="right"/>
              <w:rPr>
                <w:rFonts w:ascii="宋体" w:hAnsi="宋体" w:cs="宋体" w:eastAsia="宋体" w:hint="default"/>
                <w:sz w:val="20"/>
                <w:szCs w:val="20"/>
              </w:rPr>
            </w:pPr>
            <w:r>
              <w:rPr>
                <w:rFonts w:ascii="宋体"/>
                <w:spacing w:val="-9"/>
                <w:sz w:val="20"/>
              </w:rPr>
              <w:t>7,000,000.00</w:t>
            </w:r>
            <w:r>
              <w:rPr>
                <w:rFonts w:ascii="宋体"/>
                <w:sz w:val="20"/>
              </w:rPr>
            </w:r>
          </w:p>
        </w:tc>
      </w:tr>
      <w:tr>
        <w:trPr>
          <w:trHeight w:val="44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28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17"/>
                <w:sz w:val="20"/>
                <w:szCs w:val="20"/>
              </w:rPr>
              <w:t>福州大地数码有限公司</w:t>
            </w:r>
            <w:r>
              <w:rPr>
                <w:rFonts w:ascii="宋体" w:hAnsi="宋体" w:cs="宋体" w:eastAsia="宋体" w:hint="default"/>
                <w:sz w:val="20"/>
                <w:szCs w:val="20"/>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2012/11/29</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2013/02/28</w:t>
            </w:r>
            <w:r>
              <w:rPr>
                <w:rFonts w:ascii="宋体"/>
                <w:sz w:val="20"/>
              </w:rPr>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4"/>
              <w:jc w:val="right"/>
              <w:rPr>
                <w:rFonts w:ascii="宋体" w:hAnsi="宋体" w:cs="宋体" w:eastAsia="宋体" w:hint="default"/>
                <w:sz w:val="20"/>
                <w:szCs w:val="20"/>
              </w:rPr>
            </w:pPr>
            <w:r>
              <w:rPr>
                <w:rFonts w:ascii="宋体"/>
                <w:spacing w:val="-9"/>
                <w:sz w:val="20"/>
              </w:rPr>
              <w:t>6,000,000.00</w:t>
            </w:r>
            <w:r>
              <w:rPr>
                <w:rFonts w:ascii="宋体"/>
                <w:sz w:val="20"/>
              </w:rPr>
            </w:r>
          </w:p>
        </w:tc>
      </w:tr>
      <w:tr>
        <w:trPr>
          <w:trHeight w:val="44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28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16"/>
                <w:sz w:val="20"/>
                <w:szCs w:val="20"/>
              </w:rPr>
              <w:t>深圳市硕捷实业有限公司</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2012/12/21</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2013/03/22</w:t>
            </w:r>
            <w:r>
              <w:rPr>
                <w:rFonts w:ascii="宋体"/>
                <w:sz w:val="20"/>
              </w:rPr>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4"/>
              <w:jc w:val="right"/>
              <w:rPr>
                <w:rFonts w:ascii="宋体" w:hAnsi="宋体" w:cs="宋体" w:eastAsia="宋体" w:hint="default"/>
                <w:sz w:val="20"/>
                <w:szCs w:val="20"/>
              </w:rPr>
            </w:pPr>
            <w:r>
              <w:rPr>
                <w:rFonts w:ascii="宋体"/>
                <w:spacing w:val="-9"/>
                <w:sz w:val="20"/>
              </w:rPr>
              <w:t>5,000,000.00</w:t>
            </w:r>
            <w:r>
              <w:rPr>
                <w:rFonts w:ascii="宋体"/>
                <w:sz w:val="20"/>
              </w:rPr>
            </w:r>
          </w:p>
        </w:tc>
      </w:tr>
      <w:tr>
        <w:trPr>
          <w:trHeight w:val="444"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17"/>
                <w:sz w:val="20"/>
                <w:szCs w:val="20"/>
              </w:rPr>
              <w:t>银行承兑汇票</w:t>
            </w:r>
            <w:r>
              <w:rPr>
                <w:rFonts w:ascii="宋体" w:hAnsi="宋体" w:cs="宋体" w:eastAsia="宋体" w:hint="default"/>
                <w:sz w:val="20"/>
                <w:szCs w:val="20"/>
              </w:rPr>
            </w:r>
          </w:p>
        </w:tc>
        <w:tc>
          <w:tcPr>
            <w:tcW w:w="289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16"/>
                <w:sz w:val="20"/>
                <w:szCs w:val="20"/>
              </w:rPr>
              <w:t>深圳市硕捷实业有限公司</w:t>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2012/12/26</w:t>
            </w:r>
            <w:r>
              <w:rPr>
                <w:rFonts w:ascii="宋体"/>
                <w:sz w:val="20"/>
              </w:rPr>
            </w:r>
          </w:p>
        </w:tc>
        <w:tc>
          <w:tcPr>
            <w:tcW w:w="13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spacing w:val="-9"/>
                <w:sz w:val="20"/>
              </w:rPr>
              <w:t>2013/03/27</w:t>
            </w:r>
            <w:r>
              <w:rPr>
                <w:rFonts w:ascii="宋体"/>
                <w:sz w:val="20"/>
              </w:rPr>
            </w:r>
          </w:p>
        </w:tc>
        <w:tc>
          <w:tcPr>
            <w:tcW w:w="15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4"/>
              <w:jc w:val="right"/>
              <w:rPr>
                <w:rFonts w:ascii="宋体" w:hAnsi="宋体" w:cs="宋体" w:eastAsia="宋体" w:hint="default"/>
                <w:sz w:val="20"/>
                <w:szCs w:val="20"/>
              </w:rPr>
            </w:pPr>
            <w:r>
              <w:rPr>
                <w:rFonts w:ascii="宋体"/>
                <w:spacing w:val="-9"/>
                <w:sz w:val="20"/>
              </w:rPr>
              <w:t>5,000,000.00</w:t>
            </w:r>
            <w:r>
              <w:rPr>
                <w:rFonts w:ascii="宋体"/>
                <w:sz w:val="20"/>
              </w:rPr>
            </w:r>
          </w:p>
        </w:tc>
      </w:tr>
      <w:tr>
        <w:trPr>
          <w:trHeight w:val="458" w:hRule="exact"/>
        </w:trPr>
        <w:tc>
          <w:tcPr>
            <w:tcW w:w="1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pacing w:val="-17"/>
                <w:sz w:val="20"/>
                <w:szCs w:val="20"/>
              </w:rPr>
              <w:t>合计</w:t>
            </w:r>
            <w:r>
              <w:rPr>
                <w:rFonts w:ascii="宋体" w:hAnsi="宋体" w:cs="宋体" w:eastAsia="宋体" w:hint="default"/>
                <w:sz w:val="20"/>
                <w:szCs w:val="20"/>
              </w:rPr>
            </w:r>
          </w:p>
        </w:tc>
        <w:tc>
          <w:tcPr>
            <w:tcW w:w="2893" w:type="dxa"/>
            <w:tcBorders>
              <w:top w:val="single" w:sz="2" w:space="0" w:color="000000"/>
              <w:left w:val="single" w:sz="2" w:space="0" w:color="000000"/>
              <w:bottom w:val="single" w:sz="12" w:space="0" w:color="000000"/>
              <w:right w:val="single" w:sz="2" w:space="0" w:color="000000"/>
            </w:tcBorders>
          </w:tcPr>
          <w:p>
            <w:pPr/>
          </w:p>
        </w:tc>
        <w:tc>
          <w:tcPr>
            <w:tcW w:w="1373" w:type="dxa"/>
            <w:tcBorders>
              <w:top w:val="single" w:sz="2" w:space="0" w:color="000000"/>
              <w:left w:val="single" w:sz="2" w:space="0" w:color="000000"/>
              <w:bottom w:val="single" w:sz="12" w:space="0" w:color="000000"/>
              <w:right w:val="single" w:sz="2" w:space="0" w:color="000000"/>
            </w:tcBorders>
          </w:tcPr>
          <w:p>
            <w:pPr/>
          </w:p>
        </w:tc>
        <w:tc>
          <w:tcPr>
            <w:tcW w:w="1373" w:type="dxa"/>
            <w:tcBorders>
              <w:top w:val="single" w:sz="2" w:space="0" w:color="000000"/>
              <w:left w:val="single" w:sz="2" w:space="0" w:color="000000"/>
              <w:bottom w:val="single" w:sz="12" w:space="0" w:color="000000"/>
              <w:right w:val="single" w:sz="2" w:space="0" w:color="000000"/>
            </w:tcBorders>
          </w:tcPr>
          <w:p>
            <w:pPr/>
          </w:p>
        </w:tc>
        <w:tc>
          <w:tcPr>
            <w:tcW w:w="15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4"/>
              <w:jc w:val="right"/>
              <w:rPr>
                <w:rFonts w:ascii="宋体" w:hAnsi="宋体" w:cs="宋体" w:eastAsia="宋体" w:hint="default"/>
                <w:sz w:val="20"/>
                <w:szCs w:val="20"/>
              </w:rPr>
            </w:pPr>
            <w:r>
              <w:rPr>
                <w:rFonts w:ascii="宋体"/>
                <w:spacing w:val="-9"/>
                <w:sz w:val="20"/>
              </w:rPr>
              <w:t>42,000,000.00</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1081" w:right="0"/>
        <w:jc w:val="left"/>
      </w:pPr>
      <w:r>
        <w:rPr/>
        <w:t>4.</w:t>
      </w:r>
      <w:r>
        <w:rPr>
          <w:spacing w:val="78"/>
        </w:rPr>
        <w:t> </w:t>
      </w:r>
      <w:r>
        <w:rPr/>
        <w:t>应收账款</w:t>
      </w:r>
    </w:p>
    <w:p>
      <w:pPr>
        <w:spacing w:line="240" w:lineRule="auto" w:before="9"/>
        <w:rPr>
          <w:rFonts w:ascii="宋体" w:hAnsi="宋体" w:cs="宋体" w:eastAsia="宋体" w:hint="default"/>
          <w:sz w:val="18"/>
          <w:szCs w:val="18"/>
        </w:rPr>
      </w:pPr>
    </w:p>
    <w:p>
      <w:pPr>
        <w:pStyle w:val="BodyText"/>
        <w:spacing w:line="240" w:lineRule="auto"/>
        <w:ind w:left="1041" w:right="0"/>
        <w:jc w:val="left"/>
      </w:pPr>
      <w:r>
        <w:rPr/>
        <w:t>（1）</w:t>
      </w:r>
      <w:r>
        <w:rPr>
          <w:spacing w:val="-62"/>
        </w:rPr>
        <w:t> </w:t>
      </w:r>
      <w:r>
        <w:rPr/>
        <w:t>应收账款分类</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482"/>
        <w:gridCol w:w="1477"/>
        <w:gridCol w:w="658"/>
        <w:gridCol w:w="1235"/>
        <w:gridCol w:w="696"/>
        <w:gridCol w:w="1442"/>
        <w:gridCol w:w="672"/>
        <w:gridCol w:w="1225"/>
        <w:gridCol w:w="652"/>
      </w:tblGrid>
      <w:tr>
        <w:trPr>
          <w:trHeight w:val="378" w:hRule="exact"/>
        </w:trPr>
        <w:tc>
          <w:tcPr>
            <w:tcW w:w="14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066"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9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5" w:hRule="exact"/>
        </w:trPr>
        <w:tc>
          <w:tcPr>
            <w:tcW w:w="1482" w:type="dxa"/>
            <w:vMerge/>
            <w:tcBorders>
              <w:left w:val="nil" w:sz="6" w:space="0" w:color="auto"/>
              <w:right w:val="single" w:sz="2" w:space="0" w:color="000000"/>
            </w:tcBorders>
          </w:tcPr>
          <w:p>
            <w:pPr/>
          </w:p>
        </w:tc>
        <w:tc>
          <w:tcPr>
            <w:tcW w:w="213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70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6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1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69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77"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57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646" w:hRule="exact"/>
        </w:trPr>
        <w:tc>
          <w:tcPr>
            <w:tcW w:w="1482" w:type="dxa"/>
            <w:vMerge/>
            <w:tcBorders>
              <w:left w:val="nil" w:sz="6" w:space="0" w:color="auto"/>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5"/>
              <w:ind w:left="11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6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5"/>
              <w:ind w:left="11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5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5"/>
              <w:ind w:left="10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55"/>
              <w:jc w:val="right"/>
              <w:rPr>
                <w:rFonts w:ascii="宋体" w:hAnsi="宋体" w:cs="宋体" w:eastAsia="宋体" w:hint="default"/>
                <w:sz w:val="18"/>
                <w:szCs w:val="18"/>
              </w:rPr>
            </w:pPr>
            <w:r>
              <w:rPr>
                <w:rFonts w:ascii="宋体" w:hAnsi="宋体" w:cs="宋体" w:eastAsia="宋体" w:hint="default"/>
                <w:b/>
                <w:bCs/>
                <w:spacing w:val="-14"/>
                <w:w w:val="95"/>
                <w:sz w:val="18"/>
                <w:szCs w:val="18"/>
              </w:rPr>
              <w:t>比例（%</w:t>
            </w:r>
            <w:r>
              <w:rPr>
                <w:rFonts w:ascii="宋体" w:hAnsi="宋体" w:cs="宋体" w:eastAsia="宋体" w:hint="default"/>
                <w:sz w:val="18"/>
                <w:szCs w:val="18"/>
              </w:rPr>
            </w:r>
          </w:p>
        </w:tc>
      </w:tr>
      <w:tr>
        <w:trPr>
          <w:trHeight w:val="1018" w:hRule="exact"/>
        </w:trPr>
        <w:tc>
          <w:tcPr>
            <w:tcW w:w="1482"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122" w:right="103"/>
              <w:jc w:val="both"/>
              <w:rPr>
                <w:rFonts w:ascii="宋体" w:hAnsi="宋体" w:cs="宋体" w:eastAsia="宋体" w:hint="default"/>
                <w:sz w:val="18"/>
                <w:szCs w:val="18"/>
              </w:rPr>
            </w:pPr>
            <w:r>
              <w:rPr>
                <w:rFonts w:ascii="宋体" w:hAnsi="宋体" w:cs="宋体" w:eastAsia="宋体" w:hint="default"/>
                <w:spacing w:val="25"/>
                <w:sz w:val="18"/>
                <w:szCs w:val="18"/>
              </w:rPr>
              <w:t>单项金额</w:t>
            </w:r>
            <w:r>
              <w:rPr>
                <w:rFonts w:ascii="宋体" w:hAnsi="宋体" w:cs="宋体" w:eastAsia="宋体" w:hint="default"/>
                <w:spacing w:val="-57"/>
                <w:sz w:val="18"/>
                <w:szCs w:val="18"/>
              </w:rPr>
              <w:t> </w:t>
            </w:r>
            <w:r>
              <w:rPr>
                <w:rFonts w:ascii="宋体" w:hAnsi="宋体" w:cs="宋体" w:eastAsia="宋体" w:hint="default"/>
                <w:sz w:val="18"/>
                <w:szCs w:val="18"/>
              </w:rPr>
              <w:t>重</w:t>
            </w:r>
            <w:r>
              <w:rPr>
                <w:rFonts w:ascii="宋体" w:hAnsi="宋体" w:cs="宋体" w:eastAsia="宋体" w:hint="default"/>
                <w:spacing w:val="-57"/>
                <w:sz w:val="18"/>
                <w:szCs w:val="18"/>
              </w:rPr>
              <w:t> </w:t>
            </w:r>
            <w:r>
              <w:rPr>
                <w:rFonts w:ascii="宋体" w:hAnsi="宋体" w:cs="宋体" w:eastAsia="宋体" w:hint="default"/>
                <w:sz w:val="18"/>
                <w:szCs w:val="18"/>
              </w:rPr>
              <w:t>大</w:t>
            </w:r>
            <w:r>
              <w:rPr>
                <w:rFonts w:ascii="宋体" w:hAnsi="宋体" w:cs="宋体" w:eastAsia="宋体" w:hint="default"/>
                <w:sz w:val="18"/>
                <w:szCs w:val="18"/>
              </w:rPr>
              <w:t> </w:t>
            </w:r>
            <w:r>
              <w:rPr>
                <w:rFonts w:ascii="宋体" w:hAnsi="宋体" w:cs="宋体" w:eastAsia="宋体" w:hint="default"/>
                <w:spacing w:val="25"/>
                <w:sz w:val="18"/>
                <w:szCs w:val="18"/>
              </w:rPr>
              <w:t>并单项计</w:t>
            </w:r>
            <w:r>
              <w:rPr>
                <w:rFonts w:ascii="宋体" w:hAnsi="宋体" w:cs="宋体" w:eastAsia="宋体" w:hint="default"/>
                <w:spacing w:val="-57"/>
                <w:sz w:val="18"/>
                <w:szCs w:val="18"/>
              </w:rPr>
              <w:t> </w:t>
            </w:r>
            <w:r>
              <w:rPr>
                <w:rFonts w:ascii="宋体" w:hAnsi="宋体" w:cs="宋体" w:eastAsia="宋体" w:hint="default"/>
                <w:sz w:val="18"/>
                <w:szCs w:val="18"/>
              </w:rPr>
              <w:t>提</w:t>
            </w:r>
            <w:r>
              <w:rPr>
                <w:rFonts w:ascii="宋体" w:hAnsi="宋体" w:cs="宋体" w:eastAsia="宋体" w:hint="default"/>
                <w:spacing w:val="-57"/>
                <w:sz w:val="18"/>
                <w:szCs w:val="18"/>
              </w:rPr>
              <w:t> </w:t>
            </w:r>
            <w:r>
              <w:rPr>
                <w:rFonts w:ascii="宋体" w:hAnsi="宋体" w:cs="宋体" w:eastAsia="宋体" w:hint="default"/>
                <w:sz w:val="18"/>
                <w:szCs w:val="18"/>
              </w:rPr>
              <w:t>坏</w:t>
            </w:r>
            <w:r>
              <w:rPr>
                <w:rFonts w:ascii="宋体" w:hAnsi="宋体" w:cs="宋体" w:eastAsia="宋体" w:hint="default"/>
                <w:sz w:val="18"/>
                <w:szCs w:val="18"/>
              </w:rPr>
              <w:t> </w:t>
            </w:r>
            <w:r>
              <w:rPr>
                <w:rFonts w:ascii="宋体" w:hAnsi="宋体" w:cs="宋体" w:eastAsia="宋体" w:hint="default"/>
                <w:spacing w:val="25"/>
                <w:sz w:val="18"/>
                <w:szCs w:val="18"/>
              </w:rPr>
              <w:t>账准备的</w:t>
            </w:r>
            <w:r>
              <w:rPr>
                <w:rFonts w:ascii="宋体" w:hAnsi="宋体" w:cs="宋体" w:eastAsia="宋体" w:hint="default"/>
                <w:spacing w:val="-57"/>
                <w:sz w:val="18"/>
                <w:szCs w:val="18"/>
              </w:rPr>
              <w:t> </w:t>
            </w:r>
            <w:r>
              <w:rPr>
                <w:rFonts w:ascii="宋体" w:hAnsi="宋体" w:cs="宋体" w:eastAsia="宋体" w:hint="default"/>
                <w:sz w:val="18"/>
                <w:szCs w:val="18"/>
              </w:rPr>
              <w:t>应</w:t>
            </w:r>
            <w:r>
              <w:rPr>
                <w:rFonts w:ascii="宋体" w:hAnsi="宋体" w:cs="宋体" w:eastAsia="宋体" w:hint="default"/>
                <w:spacing w:val="-57"/>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3"/>
              <w:jc w:val="right"/>
              <w:rPr>
                <w:rFonts w:ascii="宋体" w:hAnsi="宋体" w:cs="宋体" w:eastAsia="宋体" w:hint="default"/>
                <w:sz w:val="18"/>
                <w:szCs w:val="18"/>
              </w:rPr>
            </w:pPr>
            <w:r>
              <w:rPr>
                <w:rFonts w:ascii="宋体"/>
                <w:spacing w:val="-20"/>
                <w:sz w:val="18"/>
              </w:rPr>
              <w:t>395,756,287.56</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宋体" w:hAnsi="宋体" w:cs="宋体" w:eastAsia="宋体" w:hint="default"/>
                <w:sz w:val="18"/>
                <w:szCs w:val="18"/>
              </w:rPr>
            </w:pPr>
            <w:r>
              <w:rPr>
                <w:rFonts w:ascii="宋体"/>
                <w:spacing w:val="-21"/>
                <w:w w:val="95"/>
                <w:sz w:val="18"/>
              </w:rPr>
              <w:t>2.93</w:t>
            </w:r>
            <w:r>
              <w:rPr>
                <w:rFonts w:ascii="宋体"/>
                <w:w w:val="95"/>
                <w:sz w:val="18"/>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4"/>
              <w:jc w:val="right"/>
              <w:rPr>
                <w:rFonts w:ascii="宋体" w:hAnsi="宋体" w:cs="宋体" w:eastAsia="宋体" w:hint="default"/>
                <w:sz w:val="18"/>
                <w:szCs w:val="18"/>
              </w:rPr>
            </w:pPr>
            <w:r>
              <w:rPr>
                <w:rFonts w:ascii="宋体"/>
                <w:spacing w:val="-20"/>
                <w:sz w:val="18"/>
              </w:rPr>
              <w:t>329,945,627.33</w:t>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3"/>
              <w:jc w:val="right"/>
              <w:rPr>
                <w:rFonts w:ascii="宋体" w:hAnsi="宋体" w:cs="宋体" w:eastAsia="宋体" w:hint="default"/>
                <w:sz w:val="18"/>
                <w:szCs w:val="18"/>
              </w:rPr>
            </w:pPr>
            <w:r>
              <w:rPr>
                <w:rFonts w:ascii="宋体"/>
                <w:spacing w:val="-17"/>
                <w:sz w:val="18"/>
              </w:rPr>
              <w:t>83.37</w:t>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1"/>
              <w:jc w:val="right"/>
              <w:rPr>
                <w:rFonts w:ascii="宋体" w:hAnsi="宋体" w:cs="宋体" w:eastAsia="宋体" w:hint="default"/>
                <w:sz w:val="18"/>
                <w:szCs w:val="18"/>
              </w:rPr>
            </w:pPr>
            <w:r>
              <w:rPr>
                <w:rFonts w:ascii="宋体"/>
                <w:spacing w:val="-20"/>
                <w:sz w:val="18"/>
              </w:rPr>
              <w:t>209,358,426.86</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3"/>
              <w:jc w:val="right"/>
              <w:rPr>
                <w:rFonts w:ascii="宋体" w:hAnsi="宋体" w:cs="宋体" w:eastAsia="宋体" w:hint="default"/>
                <w:sz w:val="18"/>
                <w:szCs w:val="18"/>
              </w:rPr>
            </w:pPr>
            <w:r>
              <w:rPr>
                <w:rFonts w:ascii="宋体"/>
                <w:spacing w:val="-21"/>
                <w:w w:val="95"/>
                <w:sz w:val="18"/>
              </w:rPr>
              <w:t>1.50</w:t>
            </w:r>
            <w:r>
              <w:rPr>
                <w:rFonts w:ascii="宋体"/>
                <w:w w:val="95"/>
                <w:sz w:val="18"/>
              </w:rPr>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3"/>
              <w:jc w:val="right"/>
              <w:rPr>
                <w:rFonts w:ascii="宋体" w:hAnsi="宋体" w:cs="宋体" w:eastAsia="宋体" w:hint="default"/>
                <w:sz w:val="18"/>
                <w:szCs w:val="18"/>
              </w:rPr>
            </w:pPr>
            <w:r>
              <w:rPr>
                <w:rFonts w:ascii="宋体"/>
                <w:spacing w:val="-20"/>
                <w:sz w:val="18"/>
              </w:rPr>
              <w:t>160,343,655.54</w:t>
            </w:r>
          </w:p>
        </w:tc>
        <w:tc>
          <w:tcPr>
            <w:tcW w:w="65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5"/>
              <w:jc w:val="right"/>
              <w:rPr>
                <w:rFonts w:ascii="宋体" w:hAnsi="宋体" w:cs="宋体" w:eastAsia="宋体" w:hint="default"/>
                <w:sz w:val="18"/>
                <w:szCs w:val="18"/>
              </w:rPr>
            </w:pPr>
            <w:r>
              <w:rPr>
                <w:rFonts w:ascii="宋体"/>
                <w:spacing w:val="-17"/>
                <w:sz w:val="18"/>
              </w:rPr>
              <w:t>76.59</w:t>
            </w:r>
          </w:p>
        </w:tc>
      </w:tr>
      <w:tr>
        <w:trPr>
          <w:trHeight w:val="526" w:hRule="exact"/>
        </w:trPr>
        <w:tc>
          <w:tcPr>
            <w:tcW w:w="14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122" w:right="103"/>
              <w:jc w:val="left"/>
              <w:rPr>
                <w:rFonts w:ascii="宋体" w:hAnsi="宋体" w:cs="宋体" w:eastAsia="宋体" w:hint="default"/>
                <w:sz w:val="18"/>
                <w:szCs w:val="18"/>
              </w:rPr>
            </w:pPr>
            <w:r>
              <w:rPr>
                <w:rFonts w:ascii="宋体" w:hAnsi="宋体" w:cs="宋体" w:eastAsia="宋体" w:hint="default"/>
                <w:spacing w:val="25"/>
                <w:sz w:val="18"/>
                <w:szCs w:val="18"/>
              </w:rPr>
              <w:t>按组合计</w:t>
            </w:r>
            <w:r>
              <w:rPr>
                <w:rFonts w:ascii="宋体" w:hAnsi="宋体" w:cs="宋体" w:eastAsia="宋体" w:hint="default"/>
                <w:spacing w:val="-57"/>
                <w:sz w:val="18"/>
                <w:szCs w:val="18"/>
              </w:rPr>
              <w:t> </w:t>
            </w:r>
            <w:r>
              <w:rPr>
                <w:rFonts w:ascii="宋体" w:hAnsi="宋体" w:cs="宋体" w:eastAsia="宋体" w:hint="default"/>
                <w:sz w:val="18"/>
                <w:szCs w:val="18"/>
              </w:rPr>
              <w:t>提</w:t>
            </w:r>
            <w:r>
              <w:rPr>
                <w:rFonts w:ascii="宋体" w:hAnsi="宋体" w:cs="宋体" w:eastAsia="宋体" w:hint="default"/>
                <w:spacing w:val="-57"/>
                <w:sz w:val="18"/>
                <w:szCs w:val="18"/>
              </w:rPr>
              <w:t> </w:t>
            </w:r>
            <w:r>
              <w:rPr>
                <w:rFonts w:ascii="宋体" w:hAnsi="宋体" w:cs="宋体" w:eastAsia="宋体" w:hint="default"/>
                <w:sz w:val="18"/>
                <w:szCs w:val="18"/>
              </w:rPr>
              <w:t>坏</w:t>
            </w:r>
            <w:r>
              <w:rPr>
                <w:rFonts w:ascii="宋体" w:hAnsi="宋体" w:cs="宋体" w:eastAsia="宋体" w:hint="default"/>
                <w:sz w:val="18"/>
                <w:szCs w:val="18"/>
              </w:rPr>
              <w:t> </w:t>
            </w:r>
            <w:r>
              <w:rPr>
                <w:rFonts w:ascii="宋体" w:hAnsi="宋体" w:cs="宋体" w:eastAsia="宋体" w:hint="default"/>
                <w:spacing w:val="25"/>
                <w:sz w:val="18"/>
                <w:szCs w:val="18"/>
              </w:rPr>
              <w:t>账准备的</w:t>
            </w:r>
            <w:r>
              <w:rPr>
                <w:rFonts w:ascii="宋体" w:hAnsi="宋体" w:cs="宋体" w:eastAsia="宋体" w:hint="default"/>
                <w:spacing w:val="-56"/>
                <w:sz w:val="18"/>
                <w:szCs w:val="18"/>
              </w:rPr>
              <w:t> </w:t>
            </w:r>
            <w:r>
              <w:rPr>
                <w:rFonts w:ascii="宋体" w:hAnsi="宋体" w:cs="宋体" w:eastAsia="宋体" w:hint="default"/>
                <w:sz w:val="18"/>
                <w:szCs w:val="18"/>
              </w:rPr>
              <w:t>应</w:t>
            </w:r>
            <w:r>
              <w:rPr>
                <w:rFonts w:ascii="宋体" w:hAnsi="宋体" w:cs="宋体" w:eastAsia="宋体" w:hint="default"/>
                <w:spacing w:val="-56"/>
                <w:sz w:val="18"/>
                <w:szCs w:val="18"/>
              </w:rPr>
              <w:t> </w:t>
            </w:r>
            <w:r>
              <w:rPr>
                <w:rFonts w:ascii="宋体" w:hAnsi="宋体" w:cs="宋体" w:eastAsia="宋体" w:hint="default"/>
                <w:sz w:val="18"/>
                <w:szCs w:val="18"/>
              </w:rPr>
              <w:t>收</w:t>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62"/>
              <w:jc w:val="right"/>
              <w:rPr>
                <w:rFonts w:ascii="宋体" w:hAnsi="宋体" w:cs="宋体" w:eastAsia="宋体" w:hint="default"/>
                <w:sz w:val="18"/>
                <w:szCs w:val="18"/>
              </w:rPr>
            </w:pPr>
            <w:r>
              <w:rPr>
                <w:rFonts w:ascii="宋体" w:hAnsi="宋体" w:cs="宋体" w:eastAsia="宋体" w:hint="default"/>
                <w:sz w:val="18"/>
                <w:szCs w:val="18"/>
              </w:rPr>
              <w:t>—</w:t>
            </w:r>
          </w:p>
        </w:tc>
        <w:tc>
          <w:tcPr>
            <w:tcW w:w="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62"/>
              <w:jc w:val="right"/>
              <w:rPr>
                <w:rFonts w:ascii="宋体" w:hAnsi="宋体" w:cs="宋体" w:eastAsia="宋体" w:hint="default"/>
                <w:sz w:val="18"/>
                <w:szCs w:val="18"/>
              </w:rPr>
            </w:pPr>
            <w:r>
              <w:rPr>
                <w:rFonts w:ascii="宋体" w:hAnsi="宋体" w:cs="宋体" w:eastAsia="宋体" w:hint="default"/>
                <w:sz w:val="18"/>
                <w:szCs w:val="18"/>
              </w:rPr>
              <w:t>—</w:t>
            </w:r>
          </w:p>
        </w:tc>
        <w:tc>
          <w:tcPr>
            <w:tcW w:w="12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64"/>
              <w:jc w:val="right"/>
              <w:rPr>
                <w:rFonts w:ascii="宋体" w:hAnsi="宋体" w:cs="宋体" w:eastAsia="宋体" w:hint="default"/>
                <w:sz w:val="18"/>
                <w:szCs w:val="18"/>
              </w:rPr>
            </w:pPr>
            <w:r>
              <w:rPr>
                <w:rFonts w:ascii="宋体" w:hAnsi="宋体" w:cs="宋体" w:eastAsia="宋体" w:hint="default"/>
                <w:sz w:val="18"/>
                <w:szCs w:val="18"/>
              </w:rPr>
              <w:t>—</w:t>
            </w:r>
          </w:p>
        </w:tc>
        <w:tc>
          <w:tcPr>
            <w:tcW w:w="6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62"/>
              <w:jc w:val="right"/>
              <w:rPr>
                <w:rFonts w:ascii="宋体" w:hAnsi="宋体" w:cs="宋体" w:eastAsia="宋体" w:hint="default"/>
                <w:sz w:val="18"/>
                <w:szCs w:val="18"/>
              </w:rPr>
            </w:pPr>
            <w:r>
              <w:rPr>
                <w:rFonts w:ascii="宋体" w:hAnsi="宋体" w:cs="宋体" w:eastAsia="宋体" w:hint="default"/>
                <w:sz w:val="18"/>
                <w:szCs w:val="18"/>
              </w:rPr>
              <w:t>—</w:t>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61"/>
              <w:jc w:val="right"/>
              <w:rPr>
                <w:rFonts w:ascii="宋体" w:hAnsi="宋体" w:cs="宋体" w:eastAsia="宋体" w:hint="default"/>
                <w:sz w:val="18"/>
                <w:szCs w:val="18"/>
              </w:rPr>
            </w:pPr>
            <w:r>
              <w:rPr>
                <w:rFonts w:ascii="宋体" w:hAnsi="宋体" w:cs="宋体" w:eastAsia="宋体" w:hint="default"/>
                <w:sz w:val="18"/>
                <w:szCs w:val="18"/>
              </w:rPr>
              <w:t>—</w:t>
            </w:r>
          </w:p>
        </w:tc>
        <w:tc>
          <w:tcPr>
            <w:tcW w:w="6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62"/>
              <w:jc w:val="right"/>
              <w:rPr>
                <w:rFonts w:ascii="宋体" w:hAnsi="宋体" w:cs="宋体" w:eastAsia="宋体" w:hint="default"/>
                <w:sz w:val="18"/>
                <w:szCs w:val="18"/>
              </w:rPr>
            </w:pPr>
            <w:r>
              <w:rPr>
                <w:rFonts w:ascii="宋体" w:hAnsi="宋体" w:cs="宋体" w:eastAsia="宋体" w:hint="default"/>
                <w:sz w:val="18"/>
                <w:szCs w:val="18"/>
              </w:rPr>
              <w:t>—</w:t>
            </w:r>
          </w:p>
        </w:tc>
        <w:tc>
          <w:tcPr>
            <w:tcW w:w="12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10"/>
              <w:ind w:right="62"/>
              <w:jc w:val="right"/>
              <w:rPr>
                <w:rFonts w:ascii="宋体" w:hAnsi="宋体" w:cs="宋体" w:eastAsia="宋体" w:hint="default"/>
                <w:sz w:val="18"/>
                <w:szCs w:val="18"/>
              </w:rPr>
            </w:pPr>
            <w:r>
              <w:rPr>
                <w:rFonts w:ascii="宋体" w:hAnsi="宋体" w:cs="宋体" w:eastAsia="宋体" w:hint="default"/>
                <w:sz w:val="18"/>
                <w:szCs w:val="18"/>
              </w:rPr>
              <w:t>—</w:t>
            </w:r>
          </w:p>
        </w:tc>
        <w:tc>
          <w:tcPr>
            <w:tcW w:w="6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10"/>
              <w:ind w:right="65"/>
              <w:jc w:val="righ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938" w:footer="844" w:top="1880" w:bottom="1040" w:left="1060" w:right="1040"/>
        </w:sectPr>
      </w:pPr>
    </w:p>
    <w:p>
      <w:pPr>
        <w:spacing w:line="240" w:lineRule="auto" w:before="12"/>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482"/>
        <w:gridCol w:w="1477"/>
        <w:gridCol w:w="658"/>
        <w:gridCol w:w="1235"/>
        <w:gridCol w:w="696"/>
        <w:gridCol w:w="1442"/>
        <w:gridCol w:w="672"/>
        <w:gridCol w:w="1225"/>
        <w:gridCol w:w="652"/>
      </w:tblGrid>
      <w:tr>
        <w:trPr>
          <w:trHeight w:val="378" w:hRule="exact"/>
        </w:trPr>
        <w:tc>
          <w:tcPr>
            <w:tcW w:w="148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066"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991"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366" w:hRule="exact"/>
        </w:trPr>
        <w:tc>
          <w:tcPr>
            <w:tcW w:w="1482" w:type="dxa"/>
            <w:vMerge/>
            <w:tcBorders>
              <w:left w:val="nil" w:sz="6" w:space="0" w:color="auto"/>
              <w:right w:val="single" w:sz="2" w:space="0" w:color="000000"/>
            </w:tcBorders>
          </w:tcPr>
          <w:p>
            <w:pPr/>
          </w:p>
        </w:tc>
        <w:tc>
          <w:tcPr>
            <w:tcW w:w="213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703"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31"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60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114"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left="69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877"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left="57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644" w:hRule="exact"/>
        </w:trPr>
        <w:tc>
          <w:tcPr>
            <w:tcW w:w="1482" w:type="dxa"/>
            <w:vMerge/>
            <w:tcBorders>
              <w:left w:val="nil" w:sz="6" w:space="0" w:color="auto"/>
              <w:bottom w:val="single" w:sz="2" w:space="0" w:color="000000"/>
              <w:right w:val="single" w:sz="2" w:space="0" w:color="000000"/>
            </w:tcBorders>
          </w:tcPr>
          <w:p>
            <w:pP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4"/>
              <w:ind w:left="117"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64"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4"/>
              <w:ind w:left="11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5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55"/>
              <w:jc w:val="right"/>
              <w:rPr>
                <w:rFonts w:ascii="宋体" w:hAnsi="宋体" w:cs="宋体" w:eastAsia="宋体" w:hint="default"/>
                <w:sz w:val="18"/>
                <w:szCs w:val="18"/>
              </w:rPr>
            </w:pPr>
            <w:r>
              <w:rPr>
                <w:rFonts w:ascii="宋体" w:hAnsi="宋体" w:cs="宋体" w:eastAsia="宋体" w:hint="default"/>
                <w:b/>
                <w:bCs/>
                <w:spacing w:val="-14"/>
                <w:w w:val="95"/>
                <w:sz w:val="18"/>
                <w:szCs w:val="18"/>
              </w:rPr>
              <w:t>比例（%</w:t>
            </w:r>
            <w:r>
              <w:rPr>
                <w:rFonts w:ascii="宋体" w:hAnsi="宋体" w:cs="宋体" w:eastAsia="宋体" w:hint="default"/>
                <w:sz w:val="18"/>
                <w:szCs w:val="18"/>
              </w:rPr>
            </w:r>
          </w:p>
        </w:tc>
      </w:tr>
      <w:tr>
        <w:trPr>
          <w:trHeight w:val="346" w:hRule="exact"/>
        </w:trPr>
        <w:tc>
          <w:tcPr>
            <w:tcW w:w="1482"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477" w:type="dxa"/>
            <w:tcBorders>
              <w:top w:val="single" w:sz="2" w:space="0" w:color="000000"/>
              <w:left w:val="single" w:sz="2" w:space="0" w:color="000000"/>
              <w:bottom w:val="single" w:sz="2" w:space="0" w:color="000000"/>
              <w:right w:val="single" w:sz="2" w:space="0" w:color="000000"/>
            </w:tcBorders>
          </w:tcPr>
          <w:p>
            <w:pPr/>
          </w:p>
        </w:tc>
        <w:tc>
          <w:tcPr>
            <w:tcW w:w="658" w:type="dxa"/>
            <w:tcBorders>
              <w:top w:val="single" w:sz="2" w:space="0" w:color="000000"/>
              <w:left w:val="single" w:sz="2" w:space="0" w:color="000000"/>
              <w:bottom w:val="single" w:sz="2" w:space="0" w:color="000000"/>
              <w:right w:val="single" w:sz="2" w:space="0" w:color="000000"/>
            </w:tcBorders>
          </w:tcPr>
          <w:p>
            <w:pPr/>
          </w:p>
        </w:tc>
        <w:tc>
          <w:tcPr>
            <w:tcW w:w="1235" w:type="dxa"/>
            <w:tcBorders>
              <w:top w:val="single" w:sz="2" w:space="0" w:color="000000"/>
              <w:left w:val="single" w:sz="2" w:space="0" w:color="000000"/>
              <w:bottom w:val="single" w:sz="2" w:space="0" w:color="000000"/>
              <w:right w:val="single" w:sz="2" w:space="0" w:color="000000"/>
            </w:tcBorders>
          </w:tcPr>
          <w:p>
            <w:pPr/>
          </w:p>
        </w:tc>
        <w:tc>
          <w:tcPr>
            <w:tcW w:w="696" w:type="dxa"/>
            <w:tcBorders>
              <w:top w:val="single" w:sz="2" w:space="0" w:color="000000"/>
              <w:left w:val="single" w:sz="2" w:space="0" w:color="000000"/>
              <w:bottom w:val="single" w:sz="2" w:space="0" w:color="000000"/>
              <w:right w:val="single" w:sz="2" w:space="0" w:color="000000"/>
            </w:tcBorders>
          </w:tcPr>
          <w:p>
            <w:pPr/>
          </w:p>
        </w:tc>
        <w:tc>
          <w:tcPr>
            <w:tcW w:w="1442" w:type="dxa"/>
            <w:tcBorders>
              <w:top w:val="single" w:sz="2" w:space="0" w:color="000000"/>
              <w:left w:val="single" w:sz="2" w:space="0" w:color="000000"/>
              <w:bottom w:val="single" w:sz="2" w:space="0" w:color="000000"/>
              <w:right w:val="single" w:sz="2" w:space="0" w:color="000000"/>
            </w:tcBorders>
          </w:tcPr>
          <w:p>
            <w:pPr/>
          </w:p>
        </w:tc>
        <w:tc>
          <w:tcPr>
            <w:tcW w:w="672" w:type="dxa"/>
            <w:tcBorders>
              <w:top w:val="single" w:sz="2" w:space="0" w:color="000000"/>
              <w:left w:val="single" w:sz="2" w:space="0" w:color="000000"/>
              <w:bottom w:val="single" w:sz="2" w:space="0" w:color="000000"/>
              <w:right w:val="single" w:sz="2" w:space="0" w:color="000000"/>
            </w:tcBorders>
          </w:tcPr>
          <w:p>
            <w:pPr/>
          </w:p>
        </w:tc>
        <w:tc>
          <w:tcPr>
            <w:tcW w:w="1225" w:type="dxa"/>
            <w:tcBorders>
              <w:top w:val="single" w:sz="2" w:space="0" w:color="000000"/>
              <w:left w:val="single" w:sz="2" w:space="0" w:color="000000"/>
              <w:bottom w:val="single" w:sz="2" w:space="0" w:color="000000"/>
              <w:right w:val="single" w:sz="2" w:space="0" w:color="000000"/>
            </w:tcBorders>
          </w:tcPr>
          <w:p>
            <w:pPr/>
          </w:p>
        </w:tc>
        <w:tc>
          <w:tcPr>
            <w:tcW w:w="65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4"/>
              <w:jc w:val="right"/>
              <w:rPr>
                <w:rFonts w:ascii="宋体" w:hAnsi="宋体" w:cs="宋体" w:eastAsia="宋体" w:hint="default"/>
                <w:sz w:val="18"/>
                <w:szCs w:val="18"/>
              </w:rPr>
            </w:pPr>
            <w:r>
              <w:rPr>
                <w:rFonts w:ascii="宋体"/>
                <w:spacing w:val="-20"/>
                <w:sz w:val="18"/>
              </w:rPr>
              <w:t>13,033,940,181.97</w:t>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3"/>
              <w:jc w:val="right"/>
              <w:rPr>
                <w:rFonts w:ascii="宋体" w:hAnsi="宋体" w:cs="宋体" w:eastAsia="宋体" w:hint="default"/>
                <w:sz w:val="18"/>
                <w:szCs w:val="18"/>
              </w:rPr>
            </w:pPr>
            <w:r>
              <w:rPr>
                <w:rFonts w:ascii="宋体"/>
                <w:spacing w:val="-17"/>
                <w:sz w:val="18"/>
              </w:rPr>
              <w:t>96.50</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21"/>
                <w:sz w:val="18"/>
              </w:rPr>
              <w:t>3,064,243.50</w:t>
            </w:r>
            <w:r>
              <w:rPr>
                <w:rFonts w:ascii="宋体"/>
                <w:sz w:val="18"/>
              </w:rPr>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21"/>
                <w:w w:val="95"/>
                <w:sz w:val="18"/>
              </w:rPr>
              <w:t>0.02</w:t>
            </w:r>
            <w:r>
              <w:rPr>
                <w:rFonts w:ascii="宋体"/>
                <w:w w:val="95"/>
                <w:sz w:val="18"/>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3"/>
              <w:jc w:val="right"/>
              <w:rPr>
                <w:rFonts w:ascii="宋体" w:hAnsi="宋体" w:cs="宋体" w:eastAsia="宋体" w:hint="default"/>
                <w:sz w:val="18"/>
                <w:szCs w:val="18"/>
              </w:rPr>
            </w:pPr>
            <w:r>
              <w:rPr>
                <w:rFonts w:ascii="宋体"/>
                <w:spacing w:val="-20"/>
                <w:sz w:val="18"/>
              </w:rPr>
              <w:t>13,707,176,349.38</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83"/>
              <w:jc w:val="right"/>
              <w:rPr>
                <w:rFonts w:ascii="宋体" w:hAnsi="宋体" w:cs="宋体" w:eastAsia="宋体" w:hint="default"/>
                <w:sz w:val="18"/>
                <w:szCs w:val="18"/>
              </w:rPr>
            </w:pPr>
            <w:r>
              <w:rPr>
                <w:rFonts w:ascii="宋体"/>
                <w:spacing w:val="-17"/>
                <w:sz w:val="18"/>
              </w:rPr>
              <w:t>98.17</w:t>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21"/>
                <w:sz w:val="18"/>
              </w:rPr>
              <w:t>19,255,991.72</w:t>
            </w:r>
            <w:r>
              <w:rPr>
                <w:rFonts w:ascii="宋体"/>
                <w:sz w:val="18"/>
              </w:rPr>
            </w:r>
          </w:p>
        </w:tc>
        <w:tc>
          <w:tcPr>
            <w:tcW w:w="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pacing w:val="-21"/>
                <w:w w:val="95"/>
                <w:sz w:val="18"/>
              </w:rPr>
              <w:t>0.14</w:t>
            </w:r>
            <w:r>
              <w:rPr>
                <w:rFonts w:ascii="宋体"/>
                <w:w w:val="95"/>
                <w:sz w:val="18"/>
              </w:rPr>
            </w:r>
          </w:p>
        </w:tc>
      </w:tr>
      <w:tr>
        <w:trPr>
          <w:trHeight w:val="346" w:hRule="exact"/>
        </w:trPr>
        <w:tc>
          <w:tcPr>
            <w:tcW w:w="14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13,033,940,181.97</w:t>
            </w:r>
            <w:r>
              <w:rPr>
                <w:rFonts w:ascii="宋体"/>
                <w:sz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21"/>
                <w:w w:val="95"/>
                <w:sz w:val="18"/>
              </w:rPr>
              <w:t>96.50</w:t>
            </w:r>
            <w:r>
              <w:rPr>
                <w:rFonts w:ascii="宋体"/>
                <w:sz w:val="18"/>
              </w:rPr>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6"/>
              <w:jc w:val="right"/>
              <w:rPr>
                <w:rFonts w:ascii="宋体" w:hAnsi="宋体" w:cs="宋体" w:eastAsia="宋体" w:hint="default"/>
                <w:sz w:val="18"/>
                <w:szCs w:val="18"/>
              </w:rPr>
            </w:pPr>
            <w:r>
              <w:rPr>
                <w:rFonts w:ascii="宋体"/>
                <w:b/>
                <w:spacing w:val="-21"/>
                <w:w w:val="95"/>
                <w:sz w:val="18"/>
              </w:rPr>
              <w:t>3,064,243.50</w:t>
            </w:r>
            <w:r>
              <w:rPr>
                <w:rFonts w:ascii="宋体"/>
                <w:sz w:val="18"/>
              </w:rPr>
            </w:r>
          </w:p>
        </w:tc>
        <w:tc>
          <w:tcPr>
            <w:tcW w:w="6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21"/>
                <w:w w:val="95"/>
                <w:sz w:val="18"/>
              </w:rPr>
              <w:t>0.02</w:t>
            </w:r>
            <w:r>
              <w:rPr>
                <w:rFonts w:ascii="宋体"/>
                <w:sz w:val="18"/>
              </w:rPr>
            </w:r>
          </w:p>
        </w:tc>
        <w:tc>
          <w:tcPr>
            <w:tcW w:w="14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21"/>
                <w:w w:val="95"/>
                <w:sz w:val="18"/>
              </w:rPr>
              <w:t>13,707,176,349.38</w:t>
            </w:r>
            <w:r>
              <w:rPr>
                <w:rFonts w:ascii="宋体"/>
                <w:sz w:val="18"/>
              </w:rPr>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21"/>
                <w:w w:val="95"/>
                <w:sz w:val="18"/>
              </w:rPr>
              <w:t>98.17</w:t>
            </w:r>
            <w:r>
              <w:rPr>
                <w:rFonts w:ascii="宋体"/>
                <w:sz w:val="18"/>
              </w:rPr>
            </w:r>
          </w:p>
        </w:tc>
        <w:tc>
          <w:tcPr>
            <w:tcW w:w="12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21"/>
                <w:w w:val="95"/>
                <w:sz w:val="18"/>
              </w:rPr>
              <w:t>19,255,991.72</w:t>
            </w:r>
            <w:r>
              <w:rPr>
                <w:rFonts w:ascii="宋体"/>
                <w:sz w:val="18"/>
              </w:rPr>
            </w:r>
          </w:p>
        </w:tc>
        <w:tc>
          <w:tcPr>
            <w:tcW w:w="6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b/>
                <w:spacing w:val="-21"/>
                <w:w w:val="95"/>
                <w:sz w:val="18"/>
              </w:rPr>
              <w:t>0.14</w:t>
            </w:r>
            <w:r>
              <w:rPr>
                <w:rFonts w:ascii="宋体"/>
                <w:sz w:val="18"/>
              </w:rPr>
            </w:r>
          </w:p>
        </w:tc>
      </w:tr>
      <w:tr>
        <w:trPr>
          <w:trHeight w:val="274" w:hRule="exact"/>
        </w:trPr>
        <w:tc>
          <w:tcPr>
            <w:tcW w:w="1482" w:type="dxa"/>
            <w:tcBorders>
              <w:top w:val="single" w:sz="2" w:space="0" w:color="000000"/>
              <w:left w:val="nil" w:sz="6" w:space="0" w:color="auto"/>
              <w:bottom w:val="nil" w:sz="6" w:space="0" w:color="auto"/>
              <w:right w:val="single" w:sz="2" w:space="0" w:color="000000"/>
            </w:tcBorders>
          </w:tcPr>
          <w:p>
            <w:pPr>
              <w:pStyle w:val="TableParagraph"/>
              <w:spacing w:line="240" w:lineRule="auto" w:before="9"/>
              <w:ind w:left="122" w:right="0"/>
              <w:jc w:val="left"/>
              <w:rPr>
                <w:rFonts w:ascii="宋体" w:hAnsi="宋体" w:cs="宋体" w:eastAsia="宋体" w:hint="default"/>
                <w:sz w:val="18"/>
                <w:szCs w:val="18"/>
              </w:rPr>
            </w:pPr>
            <w:r>
              <w:rPr>
                <w:rFonts w:ascii="宋体" w:hAnsi="宋体" w:cs="宋体" w:eastAsia="宋体" w:hint="default"/>
                <w:spacing w:val="25"/>
                <w:sz w:val="18"/>
                <w:szCs w:val="18"/>
              </w:rPr>
              <w:t>单项金额</w:t>
            </w:r>
            <w:r>
              <w:rPr>
                <w:rFonts w:ascii="宋体" w:hAnsi="宋体" w:cs="宋体" w:eastAsia="宋体" w:hint="default"/>
                <w:spacing w:val="-56"/>
                <w:sz w:val="18"/>
                <w:szCs w:val="18"/>
              </w:rPr>
              <w:t> </w:t>
            </w:r>
            <w:r>
              <w:rPr>
                <w:rFonts w:ascii="宋体" w:hAnsi="宋体" w:cs="宋体" w:eastAsia="宋体" w:hint="default"/>
                <w:sz w:val="18"/>
                <w:szCs w:val="18"/>
              </w:rPr>
              <w:t>虽</w:t>
            </w:r>
            <w:r>
              <w:rPr>
                <w:rFonts w:ascii="宋体" w:hAnsi="宋体" w:cs="宋体" w:eastAsia="宋体" w:hint="default"/>
                <w:spacing w:val="-56"/>
                <w:sz w:val="18"/>
                <w:szCs w:val="18"/>
              </w:rPr>
              <w:t> </w:t>
            </w:r>
            <w:r>
              <w:rPr>
                <w:rFonts w:ascii="宋体" w:hAnsi="宋体" w:cs="宋体" w:eastAsia="宋体" w:hint="default"/>
                <w:sz w:val="18"/>
                <w:szCs w:val="18"/>
              </w:rPr>
              <w:t>不</w:t>
            </w:r>
          </w:p>
        </w:tc>
        <w:tc>
          <w:tcPr>
            <w:tcW w:w="1477" w:type="dxa"/>
            <w:tcBorders>
              <w:top w:val="single" w:sz="2" w:space="0" w:color="000000"/>
              <w:left w:val="single" w:sz="2" w:space="0" w:color="000000"/>
              <w:bottom w:val="nil" w:sz="6" w:space="0" w:color="auto"/>
              <w:right w:val="single" w:sz="2" w:space="0" w:color="000000"/>
            </w:tcBorders>
          </w:tcPr>
          <w:p>
            <w:pPr/>
          </w:p>
        </w:tc>
        <w:tc>
          <w:tcPr>
            <w:tcW w:w="658" w:type="dxa"/>
            <w:tcBorders>
              <w:top w:val="single" w:sz="2" w:space="0" w:color="000000"/>
              <w:left w:val="single" w:sz="2" w:space="0" w:color="000000"/>
              <w:bottom w:val="nil" w:sz="6" w:space="0" w:color="auto"/>
              <w:right w:val="single" w:sz="2" w:space="0" w:color="000000"/>
            </w:tcBorders>
          </w:tcPr>
          <w:p>
            <w:pPr/>
          </w:p>
        </w:tc>
        <w:tc>
          <w:tcPr>
            <w:tcW w:w="1235" w:type="dxa"/>
            <w:tcBorders>
              <w:top w:val="single" w:sz="2" w:space="0" w:color="000000"/>
              <w:left w:val="single" w:sz="2" w:space="0" w:color="000000"/>
              <w:bottom w:val="nil" w:sz="6" w:space="0" w:color="auto"/>
              <w:right w:val="single" w:sz="2" w:space="0" w:color="000000"/>
            </w:tcBorders>
          </w:tcPr>
          <w:p>
            <w:pPr/>
          </w:p>
        </w:tc>
        <w:tc>
          <w:tcPr>
            <w:tcW w:w="696" w:type="dxa"/>
            <w:tcBorders>
              <w:top w:val="single" w:sz="2" w:space="0" w:color="000000"/>
              <w:left w:val="single" w:sz="2" w:space="0" w:color="000000"/>
              <w:bottom w:val="nil" w:sz="6" w:space="0" w:color="auto"/>
              <w:right w:val="single" w:sz="2" w:space="0" w:color="000000"/>
            </w:tcBorders>
          </w:tcPr>
          <w:p>
            <w:pPr/>
          </w:p>
        </w:tc>
        <w:tc>
          <w:tcPr>
            <w:tcW w:w="1442" w:type="dxa"/>
            <w:tcBorders>
              <w:top w:val="single" w:sz="2" w:space="0" w:color="000000"/>
              <w:left w:val="single" w:sz="2" w:space="0" w:color="000000"/>
              <w:bottom w:val="nil" w:sz="6" w:space="0" w:color="auto"/>
              <w:right w:val="single" w:sz="2" w:space="0" w:color="000000"/>
            </w:tcBorders>
          </w:tcPr>
          <w:p>
            <w:pPr/>
          </w:p>
        </w:tc>
        <w:tc>
          <w:tcPr>
            <w:tcW w:w="672" w:type="dxa"/>
            <w:tcBorders>
              <w:top w:val="single" w:sz="2" w:space="0" w:color="000000"/>
              <w:left w:val="single" w:sz="2" w:space="0" w:color="000000"/>
              <w:bottom w:val="nil" w:sz="6" w:space="0" w:color="auto"/>
              <w:right w:val="single" w:sz="2" w:space="0" w:color="000000"/>
            </w:tcBorders>
          </w:tcPr>
          <w:p>
            <w:pPr/>
          </w:p>
        </w:tc>
        <w:tc>
          <w:tcPr>
            <w:tcW w:w="1225" w:type="dxa"/>
            <w:tcBorders>
              <w:top w:val="single" w:sz="2" w:space="0" w:color="000000"/>
              <w:left w:val="single" w:sz="2" w:space="0" w:color="000000"/>
              <w:bottom w:val="nil" w:sz="6" w:space="0" w:color="auto"/>
              <w:right w:val="single" w:sz="2" w:space="0" w:color="000000"/>
            </w:tcBorders>
          </w:tcPr>
          <w:p>
            <w:pPr/>
          </w:p>
        </w:tc>
        <w:tc>
          <w:tcPr>
            <w:tcW w:w="652" w:type="dxa"/>
            <w:tcBorders>
              <w:top w:val="single" w:sz="2" w:space="0" w:color="000000"/>
              <w:left w:val="single" w:sz="2" w:space="0" w:color="000000"/>
              <w:bottom w:val="nil" w:sz="6" w:space="0" w:color="auto"/>
              <w:right w:val="nil" w:sz="6" w:space="0" w:color="auto"/>
            </w:tcBorders>
          </w:tcPr>
          <w:p>
            <w:pPr/>
          </w:p>
        </w:tc>
      </w:tr>
      <w:tr>
        <w:trPr>
          <w:trHeight w:val="467" w:hRule="exact"/>
        </w:trPr>
        <w:tc>
          <w:tcPr>
            <w:tcW w:w="1482" w:type="dxa"/>
            <w:tcBorders>
              <w:top w:val="nil" w:sz="6" w:space="0" w:color="auto"/>
              <w:left w:val="nil" w:sz="6" w:space="0" w:color="auto"/>
              <w:bottom w:val="nil" w:sz="6" w:space="0" w:color="auto"/>
              <w:right w:val="single" w:sz="2"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5"/>
                <w:sz w:val="18"/>
                <w:szCs w:val="18"/>
              </w:rPr>
              <w:t>重大但单</w:t>
            </w:r>
            <w:r>
              <w:rPr>
                <w:rFonts w:ascii="宋体" w:hAnsi="宋体" w:cs="宋体" w:eastAsia="宋体" w:hint="default"/>
                <w:spacing w:val="-56"/>
                <w:sz w:val="18"/>
                <w:szCs w:val="18"/>
              </w:rPr>
              <w:t> </w:t>
            </w:r>
            <w:r>
              <w:rPr>
                <w:rFonts w:ascii="宋体" w:hAnsi="宋体" w:cs="宋体" w:eastAsia="宋体" w:hint="default"/>
                <w:sz w:val="18"/>
                <w:szCs w:val="18"/>
              </w:rPr>
              <w:t>项</w:t>
            </w:r>
            <w:r>
              <w:rPr>
                <w:rFonts w:ascii="宋体" w:hAnsi="宋体" w:cs="宋体" w:eastAsia="宋体" w:hint="default"/>
                <w:spacing w:val="-56"/>
                <w:sz w:val="18"/>
                <w:szCs w:val="18"/>
              </w:rPr>
              <w:t> </w:t>
            </w:r>
            <w:r>
              <w:rPr>
                <w:rFonts w:ascii="宋体" w:hAnsi="宋体" w:cs="宋体" w:eastAsia="宋体" w:hint="default"/>
                <w:sz w:val="18"/>
                <w:szCs w:val="18"/>
              </w:rPr>
              <w:t>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25"/>
                <w:sz w:val="18"/>
                <w:szCs w:val="18"/>
              </w:rPr>
              <w:t>提坏账准</w:t>
            </w:r>
            <w:r>
              <w:rPr>
                <w:rFonts w:ascii="宋体" w:hAnsi="宋体" w:cs="宋体" w:eastAsia="宋体" w:hint="default"/>
                <w:spacing w:val="-56"/>
                <w:sz w:val="18"/>
                <w:szCs w:val="18"/>
              </w:rPr>
              <w:t> </w:t>
            </w:r>
            <w:r>
              <w:rPr>
                <w:rFonts w:ascii="宋体" w:hAnsi="宋体" w:cs="宋体" w:eastAsia="宋体" w:hint="default"/>
                <w:sz w:val="18"/>
                <w:szCs w:val="18"/>
              </w:rPr>
              <w:t>备</w:t>
            </w:r>
            <w:r>
              <w:rPr>
                <w:rFonts w:ascii="宋体" w:hAnsi="宋体" w:cs="宋体" w:eastAsia="宋体" w:hint="default"/>
                <w:spacing w:val="-56"/>
                <w:sz w:val="18"/>
                <w:szCs w:val="18"/>
              </w:rPr>
              <w:t> </w:t>
            </w:r>
            <w:r>
              <w:rPr>
                <w:rFonts w:ascii="宋体" w:hAnsi="宋体" w:cs="宋体" w:eastAsia="宋体" w:hint="default"/>
                <w:sz w:val="18"/>
                <w:szCs w:val="18"/>
              </w:rPr>
              <w:t>的</w:t>
            </w:r>
          </w:p>
        </w:tc>
        <w:tc>
          <w:tcPr>
            <w:tcW w:w="1477"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21"/>
                <w:sz w:val="18"/>
              </w:rPr>
              <w:t>77,567,161.15</w:t>
            </w:r>
            <w:r>
              <w:rPr>
                <w:rFonts w:ascii="宋体"/>
                <w:sz w:val="18"/>
              </w:rPr>
            </w:r>
          </w:p>
        </w:tc>
        <w:tc>
          <w:tcPr>
            <w:tcW w:w="658"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21"/>
                <w:w w:val="95"/>
                <w:sz w:val="18"/>
              </w:rPr>
              <w:t>0.57</w:t>
            </w:r>
            <w:r>
              <w:rPr>
                <w:rFonts w:ascii="宋体"/>
                <w:w w:val="95"/>
                <w:sz w:val="18"/>
              </w:rPr>
            </w:r>
          </w:p>
        </w:tc>
        <w:tc>
          <w:tcPr>
            <w:tcW w:w="1235"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104"/>
              <w:jc w:val="right"/>
              <w:rPr>
                <w:rFonts w:ascii="宋体" w:hAnsi="宋体" w:cs="宋体" w:eastAsia="宋体" w:hint="default"/>
                <w:sz w:val="18"/>
                <w:szCs w:val="18"/>
              </w:rPr>
            </w:pPr>
            <w:r>
              <w:rPr>
                <w:rFonts w:ascii="宋体"/>
                <w:spacing w:val="-21"/>
                <w:sz w:val="18"/>
              </w:rPr>
              <w:t>76,781,199.00</w:t>
            </w:r>
            <w:r>
              <w:rPr>
                <w:rFonts w:ascii="宋体"/>
                <w:sz w:val="18"/>
              </w:rPr>
            </w:r>
          </w:p>
        </w:tc>
        <w:tc>
          <w:tcPr>
            <w:tcW w:w="696"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83"/>
              <w:jc w:val="right"/>
              <w:rPr>
                <w:rFonts w:ascii="宋体" w:hAnsi="宋体" w:cs="宋体" w:eastAsia="宋体" w:hint="default"/>
                <w:sz w:val="18"/>
                <w:szCs w:val="18"/>
              </w:rPr>
            </w:pPr>
            <w:r>
              <w:rPr>
                <w:rFonts w:ascii="宋体"/>
                <w:spacing w:val="-17"/>
                <w:sz w:val="18"/>
              </w:rPr>
              <w:t>98.99</w:t>
            </w:r>
          </w:p>
        </w:tc>
        <w:tc>
          <w:tcPr>
            <w:tcW w:w="1442"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102"/>
              <w:jc w:val="right"/>
              <w:rPr>
                <w:rFonts w:ascii="宋体" w:hAnsi="宋体" w:cs="宋体" w:eastAsia="宋体" w:hint="default"/>
                <w:sz w:val="18"/>
                <w:szCs w:val="18"/>
              </w:rPr>
            </w:pPr>
            <w:r>
              <w:rPr>
                <w:rFonts w:ascii="宋体"/>
                <w:spacing w:val="-21"/>
                <w:sz w:val="18"/>
              </w:rPr>
              <w:t>46,215,354.89</w:t>
            </w:r>
            <w:r>
              <w:rPr>
                <w:rFonts w:ascii="宋体"/>
                <w:sz w:val="18"/>
              </w:rPr>
            </w:r>
          </w:p>
        </w:tc>
        <w:tc>
          <w:tcPr>
            <w:tcW w:w="672"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84"/>
              <w:jc w:val="right"/>
              <w:rPr>
                <w:rFonts w:ascii="宋体" w:hAnsi="宋体" w:cs="宋体" w:eastAsia="宋体" w:hint="default"/>
                <w:sz w:val="18"/>
                <w:szCs w:val="18"/>
              </w:rPr>
            </w:pPr>
            <w:r>
              <w:rPr>
                <w:rFonts w:ascii="宋体"/>
                <w:spacing w:val="-16"/>
                <w:sz w:val="18"/>
              </w:rPr>
              <w:t>0.33</w:t>
            </w:r>
          </w:p>
        </w:tc>
        <w:tc>
          <w:tcPr>
            <w:tcW w:w="1225"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103"/>
              <w:jc w:val="right"/>
              <w:rPr>
                <w:rFonts w:ascii="宋体" w:hAnsi="宋体" w:cs="宋体" w:eastAsia="宋体" w:hint="default"/>
                <w:sz w:val="18"/>
                <w:szCs w:val="18"/>
              </w:rPr>
            </w:pPr>
            <w:r>
              <w:rPr>
                <w:rFonts w:ascii="宋体"/>
                <w:spacing w:val="-21"/>
                <w:sz w:val="18"/>
              </w:rPr>
              <w:t>43,256,657.89</w:t>
            </w:r>
            <w:r>
              <w:rPr>
                <w:rFonts w:ascii="宋体"/>
                <w:sz w:val="18"/>
              </w:rPr>
            </w:r>
          </w:p>
        </w:tc>
        <w:tc>
          <w:tcPr>
            <w:tcW w:w="652" w:type="dxa"/>
            <w:tcBorders>
              <w:top w:val="nil" w:sz="6" w:space="0" w:color="auto"/>
              <w:left w:val="single" w:sz="2" w:space="0" w:color="000000"/>
              <w:bottom w:val="nil" w:sz="6" w:space="0" w:color="auto"/>
              <w:right w:val="nil" w:sz="6" w:space="0" w:color="auto"/>
            </w:tcBorders>
          </w:tcPr>
          <w:p>
            <w:pPr>
              <w:pStyle w:val="TableParagraph"/>
              <w:spacing w:line="240" w:lineRule="auto" w:before="92"/>
              <w:ind w:right="85"/>
              <w:jc w:val="right"/>
              <w:rPr>
                <w:rFonts w:ascii="宋体" w:hAnsi="宋体" w:cs="宋体" w:eastAsia="宋体" w:hint="default"/>
                <w:sz w:val="18"/>
                <w:szCs w:val="18"/>
              </w:rPr>
            </w:pPr>
            <w:r>
              <w:rPr>
                <w:rFonts w:ascii="宋体"/>
                <w:spacing w:val="-17"/>
                <w:sz w:val="18"/>
              </w:rPr>
              <w:t>93.60</w:t>
            </w:r>
          </w:p>
        </w:tc>
      </w:tr>
      <w:tr>
        <w:trPr>
          <w:trHeight w:val="278" w:hRule="exact"/>
        </w:trPr>
        <w:tc>
          <w:tcPr>
            <w:tcW w:w="1482" w:type="dxa"/>
            <w:tcBorders>
              <w:top w:val="nil" w:sz="6" w:space="0" w:color="auto"/>
              <w:left w:val="nil" w:sz="6" w:space="0" w:color="auto"/>
              <w:bottom w:val="single" w:sz="2" w:space="0" w:color="000000"/>
              <w:right w:val="single" w:sz="2"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7" w:type="dxa"/>
            <w:tcBorders>
              <w:top w:val="nil" w:sz="6" w:space="0" w:color="auto"/>
              <w:left w:val="single" w:sz="2" w:space="0" w:color="000000"/>
              <w:bottom w:val="single" w:sz="2" w:space="0" w:color="000000"/>
              <w:right w:val="single" w:sz="2" w:space="0" w:color="000000"/>
            </w:tcBorders>
          </w:tcPr>
          <w:p>
            <w:pPr/>
          </w:p>
        </w:tc>
        <w:tc>
          <w:tcPr>
            <w:tcW w:w="658" w:type="dxa"/>
            <w:tcBorders>
              <w:top w:val="nil" w:sz="6" w:space="0" w:color="auto"/>
              <w:left w:val="single" w:sz="2" w:space="0" w:color="000000"/>
              <w:bottom w:val="single" w:sz="2" w:space="0" w:color="000000"/>
              <w:right w:val="single" w:sz="2" w:space="0" w:color="000000"/>
            </w:tcBorders>
          </w:tcPr>
          <w:p>
            <w:pPr/>
          </w:p>
        </w:tc>
        <w:tc>
          <w:tcPr>
            <w:tcW w:w="1235" w:type="dxa"/>
            <w:tcBorders>
              <w:top w:val="nil" w:sz="6" w:space="0" w:color="auto"/>
              <w:left w:val="single" w:sz="2" w:space="0" w:color="000000"/>
              <w:bottom w:val="single" w:sz="2" w:space="0" w:color="000000"/>
              <w:right w:val="single" w:sz="2" w:space="0" w:color="000000"/>
            </w:tcBorders>
          </w:tcPr>
          <w:p>
            <w:pPr/>
          </w:p>
        </w:tc>
        <w:tc>
          <w:tcPr>
            <w:tcW w:w="696" w:type="dxa"/>
            <w:tcBorders>
              <w:top w:val="nil" w:sz="6" w:space="0" w:color="auto"/>
              <w:left w:val="single" w:sz="2" w:space="0" w:color="000000"/>
              <w:bottom w:val="single" w:sz="2" w:space="0" w:color="000000"/>
              <w:right w:val="single" w:sz="2" w:space="0" w:color="000000"/>
            </w:tcBorders>
          </w:tcPr>
          <w:p>
            <w:pPr/>
          </w:p>
        </w:tc>
        <w:tc>
          <w:tcPr>
            <w:tcW w:w="1442" w:type="dxa"/>
            <w:tcBorders>
              <w:top w:val="nil" w:sz="6" w:space="0" w:color="auto"/>
              <w:left w:val="single" w:sz="2" w:space="0" w:color="000000"/>
              <w:bottom w:val="single" w:sz="2" w:space="0" w:color="000000"/>
              <w:right w:val="single" w:sz="2" w:space="0" w:color="000000"/>
            </w:tcBorders>
          </w:tcPr>
          <w:p>
            <w:pPr/>
          </w:p>
        </w:tc>
        <w:tc>
          <w:tcPr>
            <w:tcW w:w="672" w:type="dxa"/>
            <w:tcBorders>
              <w:top w:val="nil" w:sz="6" w:space="0" w:color="auto"/>
              <w:left w:val="single" w:sz="2" w:space="0" w:color="000000"/>
              <w:bottom w:val="single" w:sz="2" w:space="0" w:color="000000"/>
              <w:right w:val="single" w:sz="2" w:space="0" w:color="000000"/>
            </w:tcBorders>
          </w:tcPr>
          <w:p>
            <w:pPr/>
          </w:p>
        </w:tc>
        <w:tc>
          <w:tcPr>
            <w:tcW w:w="1225" w:type="dxa"/>
            <w:tcBorders>
              <w:top w:val="nil" w:sz="6" w:space="0" w:color="auto"/>
              <w:left w:val="single" w:sz="2" w:space="0" w:color="000000"/>
              <w:bottom w:val="single" w:sz="2" w:space="0" w:color="000000"/>
              <w:right w:val="single" w:sz="2" w:space="0" w:color="000000"/>
            </w:tcBorders>
          </w:tcPr>
          <w:p>
            <w:pPr/>
          </w:p>
        </w:tc>
        <w:tc>
          <w:tcPr>
            <w:tcW w:w="652" w:type="dxa"/>
            <w:tcBorders>
              <w:top w:val="nil" w:sz="6" w:space="0" w:color="auto"/>
              <w:left w:val="single" w:sz="2" w:space="0" w:color="000000"/>
              <w:bottom w:val="single" w:sz="2" w:space="0" w:color="000000"/>
              <w:right w:val="nil" w:sz="6" w:space="0" w:color="auto"/>
            </w:tcBorders>
          </w:tcPr>
          <w:p>
            <w:pPr/>
          </w:p>
        </w:tc>
      </w:tr>
      <w:tr>
        <w:trPr>
          <w:trHeight w:val="457" w:hRule="exact"/>
        </w:trPr>
        <w:tc>
          <w:tcPr>
            <w:tcW w:w="14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b/>
                <w:spacing w:val="-21"/>
                <w:w w:val="95"/>
                <w:sz w:val="18"/>
              </w:rPr>
              <w:t>13,507,263,630.68</w:t>
            </w:r>
            <w:r>
              <w:rPr>
                <w:rFonts w:ascii="宋体"/>
                <w:sz w:val="18"/>
              </w:rPr>
            </w:r>
          </w:p>
        </w:tc>
        <w:tc>
          <w:tcPr>
            <w:tcW w:w="6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64"/>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4"/>
              <w:jc w:val="right"/>
              <w:rPr>
                <w:rFonts w:ascii="宋体" w:hAnsi="宋体" w:cs="宋体" w:eastAsia="宋体" w:hint="default"/>
                <w:sz w:val="18"/>
                <w:szCs w:val="18"/>
              </w:rPr>
            </w:pPr>
            <w:r>
              <w:rPr>
                <w:rFonts w:ascii="宋体"/>
                <w:b/>
                <w:spacing w:val="-21"/>
                <w:w w:val="95"/>
                <w:sz w:val="18"/>
              </w:rPr>
              <w:t>409,791,069.83</w:t>
            </w:r>
            <w:r>
              <w:rPr>
                <w:rFonts w:ascii="宋体"/>
                <w:sz w:val="18"/>
              </w:rPr>
            </w:r>
          </w:p>
        </w:tc>
        <w:tc>
          <w:tcPr>
            <w:tcW w:w="6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64"/>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b/>
                <w:spacing w:val="-21"/>
                <w:w w:val="95"/>
                <w:sz w:val="18"/>
              </w:rPr>
              <w:t>13,962,750,131.13</w:t>
            </w:r>
            <w:r>
              <w:rPr>
                <w:rFonts w:ascii="宋体"/>
                <w:sz w:val="18"/>
              </w:rPr>
            </w:r>
          </w:p>
        </w:tc>
        <w:tc>
          <w:tcPr>
            <w:tcW w:w="6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64"/>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103"/>
              <w:jc w:val="right"/>
              <w:rPr>
                <w:rFonts w:ascii="宋体" w:hAnsi="宋体" w:cs="宋体" w:eastAsia="宋体" w:hint="default"/>
                <w:sz w:val="18"/>
                <w:szCs w:val="18"/>
              </w:rPr>
            </w:pPr>
            <w:r>
              <w:rPr>
                <w:rFonts w:ascii="宋体"/>
                <w:b/>
                <w:spacing w:val="-21"/>
                <w:sz w:val="18"/>
              </w:rPr>
              <w:t>222,856,305.15</w:t>
            </w:r>
            <w:r>
              <w:rPr>
                <w:rFonts w:ascii="宋体"/>
                <w:sz w:val="18"/>
              </w:rPr>
            </w:r>
          </w:p>
        </w:tc>
        <w:tc>
          <w:tcPr>
            <w:tcW w:w="6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66"/>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4"/>
        <w:rPr>
          <w:rFonts w:ascii="宋体" w:hAnsi="宋体" w:cs="宋体" w:eastAsia="宋体" w:hint="default"/>
          <w:sz w:val="22"/>
          <w:szCs w:val="22"/>
        </w:rPr>
      </w:pPr>
    </w:p>
    <w:p>
      <w:pPr>
        <w:pStyle w:val="BodyText"/>
        <w:spacing w:line="240" w:lineRule="auto" w:before="31"/>
        <w:ind w:left="1061" w:right="0"/>
        <w:jc w:val="left"/>
      </w:pPr>
      <w:r>
        <w:rPr/>
        <w:t>1）</w:t>
      </w:r>
      <w:r>
        <w:rPr>
          <w:spacing w:val="-22"/>
        </w:rPr>
        <w:t> </w:t>
      </w:r>
      <w:r>
        <w:rPr/>
        <w:t>年末单项金额重大并单独计提坏账准备的应收账款</w:t>
      </w:r>
    </w:p>
    <w:p>
      <w:pPr>
        <w:spacing w:line="240" w:lineRule="auto" w:before="7"/>
        <w:rPr>
          <w:rFonts w:ascii="宋体" w:hAnsi="宋体" w:cs="宋体" w:eastAsia="宋体" w:hint="default"/>
          <w:sz w:val="13"/>
          <w:szCs w:val="13"/>
        </w:rPr>
      </w:pPr>
    </w:p>
    <w:tbl>
      <w:tblPr>
        <w:tblW w:w="0" w:type="auto"/>
        <w:jc w:val="left"/>
        <w:tblInd w:w="289" w:type="dxa"/>
        <w:tblLayout w:type="fixed"/>
        <w:tblCellMar>
          <w:top w:w="0" w:type="dxa"/>
          <w:left w:w="0" w:type="dxa"/>
          <w:bottom w:w="0" w:type="dxa"/>
          <w:right w:w="0" w:type="dxa"/>
        </w:tblCellMar>
        <w:tblLook w:val="01E0"/>
      </w:tblPr>
      <w:tblGrid>
        <w:gridCol w:w="3456"/>
        <w:gridCol w:w="1559"/>
        <w:gridCol w:w="1482"/>
        <w:gridCol w:w="1008"/>
        <w:gridCol w:w="1662"/>
      </w:tblGrid>
      <w:tr>
        <w:trPr>
          <w:trHeight w:val="818" w:hRule="exact"/>
        </w:trPr>
        <w:tc>
          <w:tcPr>
            <w:tcW w:w="34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pacing w:val="-33"/>
                <w:sz w:val="20"/>
                <w:szCs w:val="20"/>
              </w:rPr>
              <w:t>单位名称</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37" w:right="0"/>
              <w:jc w:val="left"/>
              <w:rPr>
                <w:rFonts w:ascii="宋体" w:hAnsi="宋体" w:cs="宋体" w:eastAsia="宋体" w:hint="default"/>
                <w:sz w:val="20"/>
                <w:szCs w:val="20"/>
              </w:rPr>
            </w:pPr>
            <w:r>
              <w:rPr>
                <w:rFonts w:ascii="宋体" w:hAnsi="宋体" w:cs="宋体" w:eastAsia="宋体" w:hint="default"/>
                <w:b/>
                <w:bCs/>
                <w:spacing w:val="-33"/>
                <w:sz w:val="20"/>
                <w:szCs w:val="20"/>
              </w:rPr>
              <w:t>账面余额</w:t>
            </w:r>
            <w:r>
              <w:rPr>
                <w:rFonts w:ascii="宋体" w:hAnsi="宋体" w:cs="宋体" w:eastAsia="宋体" w:hint="default"/>
                <w:sz w:val="20"/>
                <w:szCs w:val="20"/>
              </w:rPr>
            </w:r>
          </w:p>
        </w:tc>
        <w:tc>
          <w:tcPr>
            <w:tcW w:w="14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99" w:right="0"/>
              <w:jc w:val="left"/>
              <w:rPr>
                <w:rFonts w:ascii="宋体" w:hAnsi="宋体" w:cs="宋体" w:eastAsia="宋体" w:hint="default"/>
                <w:sz w:val="20"/>
                <w:szCs w:val="20"/>
              </w:rPr>
            </w:pPr>
            <w:r>
              <w:rPr>
                <w:rFonts w:ascii="宋体" w:hAnsi="宋体" w:cs="宋体" w:eastAsia="宋体" w:hint="default"/>
                <w:b/>
                <w:bCs/>
                <w:spacing w:val="-33"/>
                <w:sz w:val="20"/>
                <w:szCs w:val="20"/>
              </w:rPr>
              <w:t>坏账金额</w:t>
            </w:r>
            <w:r>
              <w:rPr>
                <w:rFonts w:ascii="宋体" w:hAnsi="宋体" w:cs="宋体" w:eastAsia="宋体" w:hint="default"/>
                <w:sz w:val="20"/>
                <w:szCs w:val="20"/>
              </w:rPr>
            </w:r>
          </w:p>
        </w:tc>
        <w:tc>
          <w:tcPr>
            <w:tcW w:w="10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33"/>
                <w:sz w:val="20"/>
                <w:szCs w:val="20"/>
              </w:rPr>
              <w:t>计提比例</w:t>
            </w:r>
            <w:r>
              <w:rPr>
                <w:rFonts w:ascii="宋体" w:hAnsi="宋体" w:cs="宋体" w:eastAsia="宋体" w:hint="default"/>
                <w:sz w:val="20"/>
                <w:szCs w:val="20"/>
              </w:rPr>
            </w:r>
          </w:p>
          <w:p>
            <w:pPr>
              <w:pStyle w:val="TableParagraph"/>
              <w:spacing w:line="240" w:lineRule="auto" w:before="98"/>
              <w:ind w:left="27" w:right="0"/>
              <w:jc w:val="center"/>
              <w:rPr>
                <w:rFonts w:ascii="宋体" w:hAnsi="宋体" w:cs="宋体" w:eastAsia="宋体" w:hint="default"/>
                <w:sz w:val="20"/>
                <w:szCs w:val="20"/>
              </w:rPr>
            </w:pPr>
            <w:r>
              <w:rPr>
                <w:rFonts w:ascii="宋体" w:hAnsi="宋体" w:cs="宋体" w:eastAsia="宋体" w:hint="default"/>
                <w:b/>
                <w:bCs/>
                <w:spacing w:val="-17"/>
                <w:sz w:val="20"/>
                <w:szCs w:val="20"/>
              </w:rPr>
              <w:t>（%）</w:t>
            </w:r>
            <w:r>
              <w:rPr>
                <w:rFonts w:ascii="宋体" w:hAnsi="宋体" w:cs="宋体" w:eastAsia="宋体" w:hint="default"/>
                <w:spacing w:val="-17"/>
                <w:sz w:val="20"/>
                <w:szCs w:val="20"/>
              </w:rPr>
            </w:r>
          </w:p>
        </w:tc>
        <w:tc>
          <w:tcPr>
            <w:tcW w:w="16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89" w:right="0"/>
              <w:jc w:val="left"/>
              <w:rPr>
                <w:rFonts w:ascii="宋体" w:hAnsi="宋体" w:cs="宋体" w:eastAsia="宋体" w:hint="default"/>
                <w:sz w:val="20"/>
                <w:szCs w:val="20"/>
              </w:rPr>
            </w:pPr>
            <w:r>
              <w:rPr>
                <w:rFonts w:ascii="宋体" w:hAnsi="宋体" w:cs="宋体" w:eastAsia="宋体" w:hint="default"/>
                <w:b/>
                <w:bCs/>
                <w:spacing w:val="-33"/>
                <w:sz w:val="20"/>
                <w:szCs w:val="20"/>
              </w:rPr>
              <w:t>计提原因</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spacing w:val="-15"/>
                <w:sz w:val="20"/>
              </w:rPr>
              <w:t>Satcon </w:t>
            </w:r>
            <w:r>
              <w:rPr>
                <w:rFonts w:ascii="宋体"/>
                <w:spacing w:val="-16"/>
                <w:sz w:val="20"/>
              </w:rPr>
              <w:t>Technology</w:t>
            </w:r>
            <w:r>
              <w:rPr>
                <w:rFonts w:ascii="宋体"/>
                <w:spacing w:val="-34"/>
                <w:sz w:val="20"/>
              </w:rPr>
              <w:t> </w:t>
            </w:r>
            <w:r>
              <w:rPr>
                <w:rFonts w:ascii="宋体"/>
                <w:spacing w:val="-17"/>
                <w:sz w:val="20"/>
              </w:rPr>
              <w:t>Corporation</w:t>
            </w:r>
            <w:r>
              <w:rPr>
                <w:rFonts w:ascii="宋体"/>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7"/>
                <w:sz w:val="20"/>
              </w:rPr>
              <w:t>164,225,757.41</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133,072,111.68</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81.03</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乐捷显示科技（厦门）有限公司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7"/>
                <w:sz w:val="20"/>
              </w:rPr>
              <w:t>83,220,020.00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81,962,920.00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98.49</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spacing w:val="-17"/>
                <w:sz w:val="20"/>
              </w:rPr>
              <w:t>Elcoteq</w:t>
            </w:r>
            <w:r>
              <w:rPr>
                <w:rFonts w:ascii="宋体"/>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7"/>
                <w:sz w:val="20"/>
              </w:rPr>
              <w:t>60,265,374.00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30,132,687.00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50.00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长信数码信息文化发展有限公司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7"/>
                <w:sz w:val="20"/>
              </w:rPr>
              <w:t>11,861,278.00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11,861,278.00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贵州省计算机教育工程领导小组办公室</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7"/>
                <w:sz w:val="20"/>
              </w:rPr>
              <w:t>11,035,987.98</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11,035,987.98</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北京工商管理专修学院</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9,417,754.61</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9,417,754.61</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深圳市广鑫融进出口贸易有限公司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6,288,540.00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5,030,832.00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80.00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北京长空租赁有限公司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5,546,517.48</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5,546,517.48</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北京科迪讯通科技有限公司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4,583,849.40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4,583,849.40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保定市职业技术教育中心</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3,920,358.88</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3,720,358.88</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94.90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北京市金卡迪技术开发有限责任公司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3,619,039.00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1,809,519.50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50.00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湖南新蓝科技有限责任公司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3,359,717.68</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3,359,717.68</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焦作市宏瑞教育投资有限公司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3,367,219.00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3,367,219.00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spacing w:val="-15"/>
                <w:sz w:val="20"/>
              </w:rPr>
              <w:t>Velocity </w:t>
            </w:r>
            <w:r>
              <w:rPr>
                <w:rFonts w:ascii="宋体"/>
                <w:spacing w:val="-14"/>
                <w:sz w:val="20"/>
              </w:rPr>
              <w:t>Micro</w:t>
            </w:r>
            <w:r>
              <w:rPr>
                <w:rFonts w:ascii="宋体"/>
                <w:spacing w:val="-45"/>
                <w:sz w:val="20"/>
              </w:rPr>
              <w:t> </w:t>
            </w:r>
            <w:r>
              <w:rPr>
                <w:rFonts w:ascii="宋体"/>
                <w:spacing w:val="-17"/>
                <w:sz w:val="20"/>
              </w:rPr>
              <w:t>Inc</w:t>
            </w:r>
            <w:r>
              <w:rPr>
                <w:rFonts w:ascii="宋体"/>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3,237,359.90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3,237,359.90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湖北机械公司（计委）</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3,226,123.81</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3,226,123.81</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光大证券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3,106,000.00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3,106,000.00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58" w:hRule="exact"/>
        </w:trPr>
        <w:tc>
          <w:tcPr>
            <w:tcW w:w="34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衡水市安平县卫民街安平中学</w:t>
            </w:r>
            <w:r>
              <w:rPr>
                <w:rFonts w:ascii="宋体" w:hAnsi="宋体" w:cs="宋体" w:eastAsia="宋体" w:hint="default"/>
                <w:sz w:val="20"/>
                <w:szCs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2,988,269.57</w:t>
            </w:r>
            <w:r>
              <w:rPr>
                <w:rFonts w:ascii="宋体"/>
                <w:sz w:val="20"/>
              </w:rPr>
            </w:r>
          </w:p>
        </w:tc>
        <w:tc>
          <w:tcPr>
            <w:tcW w:w="14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2,988,269.57</w:t>
            </w:r>
            <w:r>
              <w:rPr>
                <w:rFonts w:ascii="宋体"/>
                <w:sz w:val="20"/>
              </w:rPr>
            </w:r>
          </w:p>
        </w:tc>
        <w:tc>
          <w:tcPr>
            <w:tcW w:w="1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938" w:footer="844" w:top="1880" w:bottom="1040" w:left="1060" w:right="1040"/>
        </w:sectPr>
      </w:pPr>
    </w:p>
    <w:p>
      <w:pPr>
        <w:spacing w:line="240" w:lineRule="auto" w:before="12"/>
        <w:rPr>
          <w:rFonts w:ascii="宋体" w:hAnsi="宋体" w:cs="宋体" w:eastAsia="宋体" w:hint="default"/>
          <w:sz w:val="17"/>
          <w:szCs w:val="17"/>
        </w:rPr>
      </w:pPr>
    </w:p>
    <w:tbl>
      <w:tblPr>
        <w:tblW w:w="0" w:type="auto"/>
        <w:jc w:val="left"/>
        <w:tblInd w:w="210" w:type="dxa"/>
        <w:tblLayout w:type="fixed"/>
        <w:tblCellMar>
          <w:top w:w="0" w:type="dxa"/>
          <w:left w:w="0" w:type="dxa"/>
          <w:bottom w:w="0" w:type="dxa"/>
          <w:right w:w="0" w:type="dxa"/>
        </w:tblCellMar>
        <w:tblLook w:val="01E0"/>
      </w:tblPr>
      <w:tblGrid>
        <w:gridCol w:w="3456"/>
        <w:gridCol w:w="1559"/>
        <w:gridCol w:w="1482"/>
        <w:gridCol w:w="1008"/>
        <w:gridCol w:w="1662"/>
      </w:tblGrid>
      <w:tr>
        <w:trPr>
          <w:trHeight w:val="818" w:hRule="exact"/>
        </w:trPr>
        <w:tc>
          <w:tcPr>
            <w:tcW w:w="34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pacing w:val="-33"/>
                <w:sz w:val="20"/>
                <w:szCs w:val="20"/>
              </w:rPr>
              <w:t>单位名称</w:t>
            </w:r>
            <w:r>
              <w:rPr>
                <w:rFonts w:ascii="宋体" w:hAnsi="宋体" w:cs="宋体" w:eastAsia="宋体" w:hint="default"/>
                <w:sz w:val="20"/>
                <w:szCs w:val="20"/>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37" w:right="0"/>
              <w:jc w:val="left"/>
              <w:rPr>
                <w:rFonts w:ascii="宋体" w:hAnsi="宋体" w:cs="宋体" w:eastAsia="宋体" w:hint="default"/>
                <w:sz w:val="20"/>
                <w:szCs w:val="20"/>
              </w:rPr>
            </w:pPr>
            <w:r>
              <w:rPr>
                <w:rFonts w:ascii="宋体" w:hAnsi="宋体" w:cs="宋体" w:eastAsia="宋体" w:hint="default"/>
                <w:b/>
                <w:bCs/>
                <w:spacing w:val="-33"/>
                <w:sz w:val="20"/>
                <w:szCs w:val="20"/>
              </w:rPr>
              <w:t>账面余额</w:t>
            </w:r>
            <w:r>
              <w:rPr>
                <w:rFonts w:ascii="宋体" w:hAnsi="宋体" w:cs="宋体" w:eastAsia="宋体" w:hint="default"/>
                <w:sz w:val="20"/>
                <w:szCs w:val="20"/>
              </w:rPr>
            </w:r>
          </w:p>
        </w:tc>
        <w:tc>
          <w:tcPr>
            <w:tcW w:w="14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99" w:right="0"/>
              <w:jc w:val="left"/>
              <w:rPr>
                <w:rFonts w:ascii="宋体" w:hAnsi="宋体" w:cs="宋体" w:eastAsia="宋体" w:hint="default"/>
                <w:sz w:val="20"/>
                <w:szCs w:val="20"/>
              </w:rPr>
            </w:pPr>
            <w:r>
              <w:rPr>
                <w:rFonts w:ascii="宋体" w:hAnsi="宋体" w:cs="宋体" w:eastAsia="宋体" w:hint="default"/>
                <w:b/>
                <w:bCs/>
                <w:spacing w:val="-33"/>
                <w:sz w:val="20"/>
                <w:szCs w:val="20"/>
              </w:rPr>
              <w:t>坏账金额</w:t>
            </w:r>
            <w:r>
              <w:rPr>
                <w:rFonts w:ascii="宋体" w:hAnsi="宋体" w:cs="宋体" w:eastAsia="宋体" w:hint="default"/>
                <w:sz w:val="20"/>
                <w:szCs w:val="20"/>
              </w:rPr>
            </w:r>
          </w:p>
        </w:tc>
        <w:tc>
          <w:tcPr>
            <w:tcW w:w="10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pacing w:val="-33"/>
                <w:sz w:val="20"/>
                <w:szCs w:val="20"/>
              </w:rPr>
              <w:t>计提比例</w:t>
            </w:r>
            <w:r>
              <w:rPr>
                <w:rFonts w:ascii="宋体" w:hAnsi="宋体" w:cs="宋体" w:eastAsia="宋体" w:hint="default"/>
                <w:sz w:val="20"/>
                <w:szCs w:val="20"/>
              </w:rPr>
            </w:r>
          </w:p>
          <w:p>
            <w:pPr>
              <w:pStyle w:val="TableParagraph"/>
              <w:spacing w:line="240" w:lineRule="auto" w:before="99"/>
              <w:ind w:left="27" w:right="0"/>
              <w:jc w:val="center"/>
              <w:rPr>
                <w:rFonts w:ascii="宋体" w:hAnsi="宋体" w:cs="宋体" w:eastAsia="宋体" w:hint="default"/>
                <w:sz w:val="20"/>
                <w:szCs w:val="20"/>
              </w:rPr>
            </w:pPr>
            <w:r>
              <w:rPr>
                <w:rFonts w:ascii="宋体" w:hAnsi="宋体" w:cs="宋体" w:eastAsia="宋体" w:hint="default"/>
                <w:b/>
                <w:bCs/>
                <w:spacing w:val="-17"/>
                <w:sz w:val="20"/>
                <w:szCs w:val="20"/>
              </w:rPr>
              <w:t>（%）</w:t>
            </w:r>
            <w:r>
              <w:rPr>
                <w:rFonts w:ascii="宋体" w:hAnsi="宋体" w:cs="宋体" w:eastAsia="宋体" w:hint="default"/>
                <w:spacing w:val="-17"/>
                <w:sz w:val="20"/>
                <w:szCs w:val="20"/>
              </w:rPr>
            </w:r>
          </w:p>
        </w:tc>
        <w:tc>
          <w:tcPr>
            <w:tcW w:w="16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89" w:right="0"/>
              <w:jc w:val="left"/>
              <w:rPr>
                <w:rFonts w:ascii="宋体" w:hAnsi="宋体" w:cs="宋体" w:eastAsia="宋体" w:hint="default"/>
                <w:sz w:val="20"/>
                <w:szCs w:val="20"/>
              </w:rPr>
            </w:pPr>
            <w:r>
              <w:rPr>
                <w:rFonts w:ascii="宋体" w:hAnsi="宋体" w:cs="宋体" w:eastAsia="宋体" w:hint="default"/>
                <w:b/>
                <w:bCs/>
                <w:spacing w:val="-33"/>
                <w:sz w:val="20"/>
                <w:szCs w:val="20"/>
              </w:rPr>
              <w:t>计提原因</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spacing w:val="-16"/>
                <w:sz w:val="20"/>
              </w:rPr>
              <w:t>Videosystem</w:t>
            </w:r>
            <w:r>
              <w:rPr>
                <w:rFonts w:ascii="宋体"/>
                <w:spacing w:val="-25"/>
                <w:sz w:val="20"/>
              </w:rPr>
              <w:t> </w:t>
            </w:r>
            <w:r>
              <w:rPr>
                <w:rFonts w:ascii="宋体"/>
                <w:spacing w:val="-17"/>
                <w:sz w:val="20"/>
              </w:rPr>
              <w:t>Srl</w:t>
            </w:r>
            <w:r>
              <w:rPr>
                <w:rFonts w:ascii="宋体"/>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2,960,470.50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2,960,470.50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91" w:right="0"/>
              <w:jc w:val="lef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青岛教委</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2,714,061.00</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2,714,061.00</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91" w:right="0"/>
              <w:jc w:val="lef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霆望有限公司</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2,674,102.59</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2,674,102.59</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91" w:right="0"/>
              <w:jc w:val="lef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中央粮库项目</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2,071,437.08</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2,071,437.08</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91" w:right="0"/>
              <w:jc w:val="lef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33"/>
                <w:sz w:val="20"/>
                <w:szCs w:val="20"/>
              </w:rPr>
              <w:t>石家庄计算机职业学院</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2,067,049.67</w:t>
            </w:r>
            <w:r>
              <w:rPr>
                <w:rFonts w:ascii="宋体"/>
                <w:sz w:val="20"/>
              </w:rPr>
            </w:r>
          </w:p>
        </w:tc>
        <w:tc>
          <w:tcPr>
            <w:tcW w:w="14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7"/>
                <w:sz w:val="20"/>
              </w:rPr>
              <w:t>2,067,049.67</w:t>
            </w:r>
            <w:r>
              <w:rPr>
                <w:rFonts w:ascii="宋体"/>
                <w:sz w:val="20"/>
              </w:rPr>
            </w:r>
          </w:p>
        </w:tc>
        <w:tc>
          <w:tcPr>
            <w:tcW w:w="10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91" w:right="0"/>
              <w:jc w:val="left"/>
              <w:rPr>
                <w:rFonts w:ascii="宋体" w:hAnsi="宋体" w:cs="宋体" w:eastAsia="宋体" w:hint="default"/>
                <w:sz w:val="20"/>
                <w:szCs w:val="20"/>
              </w:rPr>
            </w:pPr>
            <w:r>
              <w:rPr>
                <w:rFonts w:ascii="宋体"/>
                <w:spacing w:val="-17"/>
                <w:sz w:val="20"/>
              </w:rPr>
              <w:t>100.00</w:t>
            </w:r>
            <w:r>
              <w:rPr>
                <w:rFonts w:ascii="宋体"/>
                <w:sz w:val="20"/>
              </w:rPr>
            </w:r>
          </w:p>
        </w:tc>
        <w:tc>
          <w:tcPr>
            <w:tcW w:w="16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5"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58" w:hRule="exact"/>
        </w:trPr>
        <w:tc>
          <w:tcPr>
            <w:tcW w:w="34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pacing w:val="-17"/>
                <w:sz w:val="20"/>
                <w:szCs w:val="20"/>
              </w:rPr>
              <w:t>合计</w:t>
            </w:r>
            <w:r>
              <w:rPr>
                <w:rFonts w:ascii="宋体" w:hAnsi="宋体" w:cs="宋体" w:eastAsia="宋体" w:hint="default"/>
                <w:spacing w:val="-17"/>
                <w:sz w:val="20"/>
                <w:szCs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87"/>
              <w:jc w:val="right"/>
              <w:rPr>
                <w:rFonts w:ascii="宋体" w:hAnsi="宋体" w:cs="宋体" w:eastAsia="宋体" w:hint="default"/>
                <w:sz w:val="20"/>
                <w:szCs w:val="20"/>
              </w:rPr>
            </w:pPr>
            <w:r>
              <w:rPr>
                <w:rFonts w:ascii="宋体"/>
                <w:b/>
                <w:spacing w:val="-16"/>
                <w:sz w:val="20"/>
              </w:rPr>
              <w:t>395,756,287.56</w:t>
            </w:r>
            <w:r>
              <w:rPr>
                <w:rFonts w:ascii="宋体"/>
                <w:spacing w:val="-16"/>
                <w:sz w:val="20"/>
              </w:rPr>
            </w:r>
          </w:p>
        </w:tc>
        <w:tc>
          <w:tcPr>
            <w:tcW w:w="14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7"/>
                <w:sz w:val="20"/>
              </w:rPr>
              <w:t>329,945,627.33</w:t>
            </w:r>
            <w:r>
              <w:rPr>
                <w:rFonts w:ascii="宋体"/>
                <w:sz w:val="20"/>
              </w:rPr>
            </w:r>
          </w:p>
        </w:tc>
        <w:tc>
          <w:tcPr>
            <w:tcW w:w="10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415"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16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28"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2"/>
        <w:rPr>
          <w:rFonts w:ascii="宋体" w:hAnsi="宋体" w:cs="宋体" w:eastAsia="宋体" w:hint="default"/>
          <w:sz w:val="13"/>
          <w:szCs w:val="13"/>
        </w:rPr>
      </w:pPr>
    </w:p>
    <w:p>
      <w:pPr>
        <w:pStyle w:val="BodyText"/>
        <w:spacing w:line="240" w:lineRule="auto" w:before="31"/>
        <w:ind w:left="981" w:right="0"/>
        <w:jc w:val="left"/>
      </w:pPr>
      <w:r>
        <w:rPr/>
        <w:t>2）</w:t>
      </w:r>
      <w:r>
        <w:rPr>
          <w:spacing w:val="-22"/>
        </w:rPr>
        <w:t> </w:t>
      </w:r>
      <w:r>
        <w:rPr/>
        <w:t>组合中，按账龄分析法计提坏账准备的应收账款</w:t>
      </w:r>
    </w:p>
    <w:p>
      <w:pPr>
        <w:spacing w:line="240" w:lineRule="auto" w:before="7"/>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1566"/>
        <w:gridCol w:w="1666"/>
        <w:gridCol w:w="850"/>
        <w:gridCol w:w="1277"/>
        <w:gridCol w:w="1662"/>
        <w:gridCol w:w="888"/>
        <w:gridCol w:w="1421"/>
      </w:tblGrid>
      <w:tr>
        <w:trPr>
          <w:trHeight w:val="460" w:hRule="exact"/>
        </w:trPr>
        <w:tc>
          <w:tcPr>
            <w:tcW w:w="156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79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97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810" w:hRule="exact"/>
        </w:trPr>
        <w:tc>
          <w:tcPr>
            <w:tcW w:w="1566" w:type="dxa"/>
            <w:vMerge/>
            <w:tcBorders>
              <w:left w:val="nil" w:sz="6" w:space="0" w:color="auto"/>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1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9"/>
              <w:ind w:left="16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2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6"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9"/>
              <w:ind w:left="18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9"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bl>
    <w:p>
      <w:pPr>
        <w:spacing w:before="94"/>
        <w:ind w:left="561" w:right="0" w:firstLine="0"/>
        <w:jc w:val="left"/>
        <w:rPr>
          <w:rFonts w:ascii="宋体" w:hAnsi="宋体" w:cs="宋体" w:eastAsia="宋体" w:hint="default"/>
          <w:sz w:val="20"/>
          <w:szCs w:val="20"/>
        </w:rPr>
      </w:pPr>
      <w:r>
        <w:rPr/>
        <w:pict>
          <v:shape style="position:absolute;margin-left:163.01004pt;margin-top:2.768749pt;width:380.6pt;height:108.0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9"/>
                    <w:gridCol w:w="738"/>
                    <w:gridCol w:w="1244"/>
                    <w:gridCol w:w="1825"/>
                    <w:gridCol w:w="793"/>
                    <w:gridCol w:w="1292"/>
                  </w:tblGrid>
                  <w:tr>
                    <w:trPr>
                      <w:trHeight w:val="42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74"/>
                          <w:jc w:val="right"/>
                          <w:rPr>
                            <w:rFonts w:ascii="宋体" w:hAnsi="宋体" w:cs="宋体" w:eastAsia="宋体" w:hint="default"/>
                            <w:sz w:val="20"/>
                            <w:szCs w:val="20"/>
                          </w:rPr>
                        </w:pPr>
                        <w:r>
                          <w:rPr>
                            <w:rFonts w:ascii="宋体"/>
                            <w:spacing w:val="-19"/>
                            <w:sz w:val="20"/>
                          </w:rPr>
                          <w:t>13,033,940,181.97</w:t>
                        </w:r>
                        <w:r>
                          <w:rPr>
                            <w:rFonts w:ascii="宋体"/>
                            <w:sz w:val="20"/>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1"/>
                          <w:jc w:val="right"/>
                          <w:rPr>
                            <w:rFonts w:ascii="宋体" w:hAnsi="宋体" w:cs="宋体" w:eastAsia="宋体" w:hint="default"/>
                            <w:sz w:val="20"/>
                            <w:szCs w:val="20"/>
                          </w:rPr>
                        </w:pPr>
                        <w:r>
                          <w:rPr>
                            <w:rFonts w:ascii="宋体"/>
                            <w:spacing w:val="-19"/>
                            <w:sz w:val="20"/>
                          </w:rPr>
                          <w:t>O.02</w:t>
                        </w:r>
                        <w:r>
                          <w:rPr>
                            <w:rFonts w:ascii="宋体"/>
                            <w:sz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0"/>
                          <w:jc w:val="right"/>
                          <w:rPr>
                            <w:rFonts w:ascii="宋体" w:hAnsi="宋体" w:cs="宋体" w:eastAsia="宋体" w:hint="default"/>
                            <w:sz w:val="20"/>
                            <w:szCs w:val="20"/>
                          </w:rPr>
                        </w:pPr>
                        <w:r>
                          <w:rPr>
                            <w:rFonts w:ascii="宋体"/>
                            <w:spacing w:val="-19"/>
                            <w:sz w:val="20"/>
                          </w:rPr>
                          <w:t>3,064,243.50</w:t>
                        </w:r>
                        <w:r>
                          <w:rPr>
                            <w:rFonts w:ascii="宋体"/>
                            <w:sz w:val="20"/>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3"/>
                          <w:jc w:val="right"/>
                          <w:rPr>
                            <w:rFonts w:ascii="宋体" w:hAnsi="宋体" w:cs="宋体" w:eastAsia="宋体" w:hint="default"/>
                            <w:sz w:val="20"/>
                            <w:szCs w:val="20"/>
                          </w:rPr>
                        </w:pPr>
                        <w:r>
                          <w:rPr>
                            <w:rFonts w:ascii="宋体"/>
                            <w:spacing w:val="-19"/>
                            <w:sz w:val="20"/>
                          </w:rPr>
                          <w:t>13,707,176,349.38</w:t>
                        </w:r>
                        <w:r>
                          <w:rPr>
                            <w:rFonts w:ascii="宋体"/>
                            <w:sz w:val="20"/>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7"/>
                          <w:jc w:val="right"/>
                          <w:rPr>
                            <w:rFonts w:ascii="宋体" w:hAnsi="宋体" w:cs="宋体" w:eastAsia="宋体" w:hint="default"/>
                            <w:sz w:val="20"/>
                            <w:szCs w:val="20"/>
                          </w:rPr>
                        </w:pPr>
                        <w:r>
                          <w:rPr>
                            <w:rFonts w:ascii="宋体"/>
                            <w:spacing w:val="-19"/>
                            <w:sz w:val="20"/>
                          </w:rPr>
                          <w:t>0.01</w:t>
                        </w:r>
                        <w:r>
                          <w:rPr>
                            <w:rFonts w:ascii="宋体"/>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0"/>
                          <w:jc w:val="right"/>
                          <w:rPr>
                            <w:rFonts w:ascii="宋体" w:hAnsi="宋体" w:cs="宋体" w:eastAsia="宋体" w:hint="default"/>
                            <w:sz w:val="20"/>
                            <w:szCs w:val="20"/>
                          </w:rPr>
                        </w:pPr>
                        <w:r>
                          <w:rPr>
                            <w:rFonts w:ascii="宋体"/>
                            <w:spacing w:val="-19"/>
                            <w:sz w:val="20"/>
                          </w:rPr>
                          <w:t>19,255,991.72</w:t>
                        </w:r>
                        <w:r>
                          <w:rPr>
                            <w:rFonts w:ascii="宋体"/>
                            <w:sz w:val="20"/>
                          </w:rPr>
                        </w:r>
                      </w:p>
                    </w:tc>
                  </w:tr>
                  <w:tr>
                    <w:trPr>
                      <w:trHeight w:val="44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4"/>
                          <w:jc w:val="right"/>
                          <w:rPr>
                            <w:rFonts w:ascii="宋体" w:hAnsi="宋体" w:cs="宋体" w:eastAsia="宋体" w:hint="default"/>
                            <w:sz w:val="20"/>
                            <w:szCs w:val="20"/>
                          </w:rPr>
                        </w:pPr>
                        <w:r>
                          <w:rPr>
                            <w:rFonts w:ascii="宋体"/>
                            <w:spacing w:val="-19"/>
                            <w:sz w:val="20"/>
                          </w:rPr>
                          <w:t>12,884,391,640.57</w:t>
                        </w:r>
                        <w:r>
                          <w:rPr>
                            <w:rFonts w:ascii="宋体"/>
                            <w:sz w:val="20"/>
                          </w:rPr>
                        </w:r>
                      </w:p>
                    </w:tc>
                    <w:tc>
                      <w:tcPr>
                        <w:tcW w:w="738"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3"/>
                          <w:jc w:val="right"/>
                          <w:rPr>
                            <w:rFonts w:ascii="宋体" w:hAnsi="宋体" w:cs="宋体" w:eastAsia="宋体" w:hint="default"/>
                            <w:sz w:val="20"/>
                            <w:szCs w:val="20"/>
                          </w:rPr>
                        </w:pPr>
                        <w:r>
                          <w:rPr>
                            <w:rFonts w:ascii="宋体"/>
                            <w:spacing w:val="-19"/>
                            <w:sz w:val="20"/>
                          </w:rPr>
                          <w:t>12,817,790,067.88</w:t>
                        </w:r>
                        <w:r>
                          <w:rPr>
                            <w:rFonts w:ascii="宋体"/>
                            <w:sz w:val="20"/>
                          </w:rPr>
                        </w:r>
                      </w:p>
                    </w:tc>
                    <w:tc>
                      <w:tcPr>
                        <w:tcW w:w="793"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r>
                  <w:tr>
                    <w:trPr>
                      <w:trHeight w:val="44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4"/>
                          <w:jc w:val="right"/>
                          <w:rPr>
                            <w:rFonts w:ascii="宋体" w:hAnsi="宋体" w:cs="宋体" w:eastAsia="宋体" w:hint="default"/>
                            <w:sz w:val="20"/>
                            <w:szCs w:val="20"/>
                          </w:rPr>
                        </w:pPr>
                        <w:r>
                          <w:rPr>
                            <w:rFonts w:ascii="宋体"/>
                            <w:spacing w:val="-18"/>
                            <w:sz w:val="20"/>
                          </w:rPr>
                          <w:t>147,106,119.00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1"/>
                          <w:jc w:val="right"/>
                          <w:rPr>
                            <w:rFonts w:ascii="宋体" w:hAnsi="宋体" w:cs="宋体" w:eastAsia="宋体" w:hint="default"/>
                            <w:sz w:val="20"/>
                            <w:szCs w:val="20"/>
                          </w:rPr>
                        </w:pPr>
                        <w:r>
                          <w:rPr>
                            <w:rFonts w:ascii="宋体"/>
                            <w:spacing w:val="-19"/>
                            <w:sz w:val="20"/>
                          </w:rPr>
                          <w:t>2.00</w:t>
                        </w:r>
                        <w:r>
                          <w:rPr>
                            <w:rFonts w:ascii="宋体"/>
                            <w:sz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0"/>
                          <w:jc w:val="right"/>
                          <w:rPr>
                            <w:rFonts w:ascii="宋体" w:hAnsi="宋体" w:cs="宋体" w:eastAsia="宋体" w:hint="default"/>
                            <w:sz w:val="20"/>
                            <w:szCs w:val="20"/>
                          </w:rPr>
                        </w:pPr>
                        <w:r>
                          <w:rPr>
                            <w:rFonts w:ascii="宋体"/>
                            <w:spacing w:val="-19"/>
                            <w:sz w:val="20"/>
                          </w:rPr>
                          <w:t>2,942,122.38</w:t>
                        </w:r>
                        <w:r>
                          <w:rPr>
                            <w:rFonts w:ascii="宋体"/>
                            <w:sz w:val="20"/>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3"/>
                          <w:jc w:val="right"/>
                          <w:rPr>
                            <w:rFonts w:ascii="宋体" w:hAnsi="宋体" w:cs="宋体" w:eastAsia="宋体" w:hint="default"/>
                            <w:sz w:val="20"/>
                            <w:szCs w:val="20"/>
                          </w:rPr>
                        </w:pPr>
                        <w:r>
                          <w:rPr>
                            <w:rFonts w:ascii="宋体"/>
                            <w:spacing w:val="-18"/>
                            <w:sz w:val="20"/>
                          </w:rPr>
                          <w:t>840,444,078.50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7"/>
                          <w:jc w:val="right"/>
                          <w:rPr>
                            <w:rFonts w:ascii="宋体" w:hAnsi="宋体" w:cs="宋体" w:eastAsia="宋体" w:hint="default"/>
                            <w:sz w:val="20"/>
                            <w:szCs w:val="20"/>
                          </w:rPr>
                        </w:pPr>
                        <w:r>
                          <w:rPr>
                            <w:rFonts w:ascii="宋体"/>
                            <w:spacing w:val="-19"/>
                            <w:sz w:val="20"/>
                          </w:rPr>
                          <w:t>2.00</w:t>
                        </w:r>
                        <w:r>
                          <w:rPr>
                            <w:rFonts w:ascii="宋体"/>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0"/>
                          <w:jc w:val="right"/>
                          <w:rPr>
                            <w:rFonts w:ascii="宋体" w:hAnsi="宋体" w:cs="宋体" w:eastAsia="宋体" w:hint="default"/>
                            <w:sz w:val="20"/>
                            <w:szCs w:val="20"/>
                          </w:rPr>
                        </w:pPr>
                        <w:r>
                          <w:rPr>
                            <w:rFonts w:ascii="宋体"/>
                            <w:spacing w:val="-19"/>
                            <w:sz w:val="20"/>
                          </w:rPr>
                          <w:t>16,808,881.57</w:t>
                        </w:r>
                        <w:r>
                          <w:rPr>
                            <w:rFonts w:ascii="宋体"/>
                            <w:sz w:val="20"/>
                          </w:rPr>
                        </w:r>
                      </w:p>
                    </w:tc>
                  </w:tr>
                  <w:tr>
                    <w:trPr>
                      <w:trHeight w:val="44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4"/>
                          <w:jc w:val="right"/>
                          <w:rPr>
                            <w:rFonts w:ascii="宋体" w:hAnsi="宋体" w:cs="宋体" w:eastAsia="宋体" w:hint="default"/>
                            <w:sz w:val="20"/>
                            <w:szCs w:val="20"/>
                          </w:rPr>
                        </w:pPr>
                        <w:r>
                          <w:rPr>
                            <w:rFonts w:ascii="宋体"/>
                            <w:spacing w:val="-19"/>
                            <w:sz w:val="20"/>
                          </w:rPr>
                          <w:t>2,442,422.40</w:t>
                        </w:r>
                        <w:r>
                          <w:rPr>
                            <w:rFonts w:ascii="宋体"/>
                            <w:sz w:val="20"/>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1"/>
                          <w:jc w:val="right"/>
                          <w:rPr>
                            <w:rFonts w:ascii="宋体" w:hAnsi="宋体" w:cs="宋体" w:eastAsia="宋体" w:hint="default"/>
                            <w:sz w:val="20"/>
                            <w:szCs w:val="20"/>
                          </w:rPr>
                        </w:pPr>
                        <w:r>
                          <w:rPr>
                            <w:rFonts w:ascii="宋体"/>
                            <w:spacing w:val="-19"/>
                            <w:sz w:val="20"/>
                          </w:rPr>
                          <w:t>5.00</w:t>
                        </w:r>
                        <w:r>
                          <w:rPr>
                            <w:rFonts w:ascii="宋体"/>
                            <w:sz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0"/>
                          <w:jc w:val="right"/>
                          <w:rPr>
                            <w:rFonts w:ascii="宋体" w:hAnsi="宋体" w:cs="宋体" w:eastAsia="宋体" w:hint="default"/>
                            <w:sz w:val="20"/>
                            <w:szCs w:val="20"/>
                          </w:rPr>
                        </w:pPr>
                        <w:r>
                          <w:rPr>
                            <w:rFonts w:ascii="宋体"/>
                            <w:spacing w:val="-19"/>
                            <w:sz w:val="20"/>
                          </w:rPr>
                          <w:t>122,121.12</w:t>
                        </w:r>
                        <w:r>
                          <w:rPr>
                            <w:rFonts w:ascii="宋体"/>
                            <w:sz w:val="20"/>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3"/>
                          <w:jc w:val="right"/>
                          <w:rPr>
                            <w:rFonts w:ascii="宋体" w:hAnsi="宋体" w:cs="宋体" w:eastAsia="宋体" w:hint="default"/>
                            <w:sz w:val="20"/>
                            <w:szCs w:val="20"/>
                          </w:rPr>
                        </w:pPr>
                        <w:r>
                          <w:rPr>
                            <w:rFonts w:ascii="宋体"/>
                            <w:spacing w:val="-19"/>
                            <w:sz w:val="20"/>
                          </w:rPr>
                          <w:t>48,942,203.00</w:t>
                        </w:r>
                        <w:r>
                          <w:rPr>
                            <w:rFonts w:ascii="宋体"/>
                            <w:sz w:val="20"/>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7"/>
                          <w:jc w:val="right"/>
                          <w:rPr>
                            <w:rFonts w:ascii="宋体" w:hAnsi="宋体" w:cs="宋体" w:eastAsia="宋体" w:hint="default"/>
                            <w:sz w:val="20"/>
                            <w:szCs w:val="20"/>
                          </w:rPr>
                        </w:pPr>
                        <w:r>
                          <w:rPr>
                            <w:rFonts w:ascii="宋体"/>
                            <w:spacing w:val="-19"/>
                            <w:sz w:val="20"/>
                          </w:rPr>
                          <w:t>5.00</w:t>
                        </w:r>
                        <w:r>
                          <w:rPr>
                            <w:rFonts w:ascii="宋体"/>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51"/>
                          <w:jc w:val="right"/>
                          <w:rPr>
                            <w:rFonts w:ascii="宋体" w:hAnsi="宋体" w:cs="宋体" w:eastAsia="宋体" w:hint="default"/>
                            <w:sz w:val="20"/>
                            <w:szCs w:val="20"/>
                          </w:rPr>
                        </w:pPr>
                        <w:r>
                          <w:rPr>
                            <w:rFonts w:ascii="宋体"/>
                            <w:spacing w:val="-19"/>
                            <w:sz w:val="20"/>
                          </w:rPr>
                          <w:t>2,447,110.15</w:t>
                        </w:r>
                        <w:r>
                          <w:rPr>
                            <w:rFonts w:ascii="宋体"/>
                            <w:sz w:val="20"/>
                          </w:rPr>
                        </w:r>
                      </w:p>
                    </w:tc>
                  </w:tr>
                  <w:tr>
                    <w:trPr>
                      <w:trHeight w:val="42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74"/>
                          <w:jc w:val="right"/>
                          <w:rPr>
                            <w:rFonts w:ascii="宋体" w:hAnsi="宋体" w:cs="宋体" w:eastAsia="宋体" w:hint="default"/>
                            <w:sz w:val="20"/>
                            <w:szCs w:val="20"/>
                          </w:rPr>
                        </w:pPr>
                        <w:r>
                          <w:rPr>
                            <w:rFonts w:ascii="宋体"/>
                            <w:b/>
                            <w:spacing w:val="-19"/>
                            <w:sz w:val="20"/>
                          </w:rPr>
                          <w:t>13,033,940,181.97</w:t>
                        </w:r>
                        <w:r>
                          <w:rPr>
                            <w:rFonts w:ascii="宋体"/>
                            <w:sz w:val="20"/>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5"/>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0"/>
                          <w:jc w:val="right"/>
                          <w:rPr>
                            <w:rFonts w:ascii="宋体" w:hAnsi="宋体" w:cs="宋体" w:eastAsia="宋体" w:hint="default"/>
                            <w:sz w:val="20"/>
                            <w:szCs w:val="20"/>
                          </w:rPr>
                        </w:pPr>
                        <w:r>
                          <w:rPr>
                            <w:rFonts w:ascii="宋体"/>
                            <w:b/>
                            <w:spacing w:val="-19"/>
                            <w:sz w:val="20"/>
                          </w:rPr>
                          <w:t>3,064,243.50</w:t>
                        </w:r>
                        <w:r>
                          <w:rPr>
                            <w:rFonts w:ascii="宋体"/>
                            <w:sz w:val="20"/>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3"/>
                          <w:jc w:val="right"/>
                          <w:rPr>
                            <w:rFonts w:ascii="宋体" w:hAnsi="宋体" w:cs="宋体" w:eastAsia="宋体" w:hint="default"/>
                            <w:sz w:val="20"/>
                            <w:szCs w:val="20"/>
                          </w:rPr>
                        </w:pPr>
                        <w:r>
                          <w:rPr>
                            <w:rFonts w:ascii="宋体"/>
                            <w:b/>
                            <w:spacing w:val="-19"/>
                            <w:sz w:val="20"/>
                          </w:rPr>
                          <w:t>13,707,176,349.38</w:t>
                        </w:r>
                        <w:r>
                          <w:rPr>
                            <w:rFonts w:ascii="宋体"/>
                            <w:sz w:val="20"/>
                          </w:rPr>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1"/>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20"/>
                            <w:szCs w:val="20"/>
                          </w:rPr>
                        </w:pPr>
                        <w:r>
                          <w:rPr>
                            <w:rFonts w:ascii="宋体"/>
                            <w:b/>
                            <w:spacing w:val="-18"/>
                            <w:sz w:val="20"/>
                          </w:rPr>
                          <w:t>19,255,991.72</w:t>
                        </w:r>
                        <w:r>
                          <w:rPr>
                            <w:rFonts w:ascii="宋体"/>
                            <w:spacing w:val="-18"/>
                            <w:sz w:val="20"/>
                          </w:rPr>
                        </w:r>
                      </w:p>
                    </w:tc>
                  </w:tr>
                </w:tbl>
                <w:p>
                  <w:pPr/>
                </w:p>
              </w:txbxContent>
            </v:textbox>
            <w10:wrap type="none"/>
          </v:shape>
        </w:pict>
      </w:r>
      <w:r>
        <w:rPr>
          <w:rFonts w:ascii="宋体" w:hAnsi="宋体" w:cs="宋体" w:eastAsia="宋体" w:hint="default"/>
          <w:sz w:val="20"/>
          <w:szCs w:val="20"/>
        </w:rPr>
        <w:t>1</w:t>
      </w:r>
      <w:r>
        <w:rPr>
          <w:rFonts w:ascii="宋体" w:hAnsi="宋体" w:cs="宋体" w:eastAsia="宋体" w:hint="default"/>
          <w:spacing w:val="-75"/>
          <w:sz w:val="20"/>
          <w:szCs w:val="20"/>
        </w:rPr>
        <w:t> </w:t>
      </w:r>
      <w:r>
        <w:rPr>
          <w:rFonts w:ascii="宋体" w:hAnsi="宋体" w:cs="宋体" w:eastAsia="宋体" w:hint="default"/>
          <w:spacing w:val="-25"/>
          <w:sz w:val="20"/>
          <w:szCs w:val="20"/>
        </w:rPr>
        <w:t>年以内</w:t>
      </w:r>
    </w:p>
    <w:p>
      <w:pPr>
        <w:spacing w:line="240" w:lineRule="auto" w:before="9"/>
        <w:rPr>
          <w:rFonts w:ascii="宋体" w:hAnsi="宋体" w:cs="宋体" w:eastAsia="宋体" w:hint="default"/>
          <w:sz w:val="10"/>
          <w:szCs w:val="10"/>
        </w:rPr>
      </w:pPr>
    </w:p>
    <w:p>
      <w:pPr>
        <w:spacing w:before="38"/>
        <w:ind w:left="561" w:right="0" w:firstLine="0"/>
        <w:jc w:val="left"/>
        <w:rPr>
          <w:rFonts w:ascii="宋体" w:hAnsi="宋体" w:cs="宋体" w:eastAsia="宋体" w:hint="default"/>
          <w:sz w:val="20"/>
          <w:szCs w:val="20"/>
        </w:rPr>
      </w:pPr>
      <w:r>
        <w:rPr>
          <w:rFonts w:ascii="宋体" w:hAnsi="宋体" w:cs="宋体" w:eastAsia="宋体" w:hint="default"/>
          <w:spacing w:val="-24"/>
          <w:sz w:val="20"/>
          <w:szCs w:val="20"/>
        </w:rPr>
        <w:t>其中：0-90</w:t>
      </w:r>
      <w:r>
        <w:rPr>
          <w:rFonts w:ascii="宋体" w:hAnsi="宋体" w:cs="宋体" w:eastAsia="宋体" w:hint="default"/>
          <w:spacing w:val="-73"/>
          <w:sz w:val="20"/>
          <w:szCs w:val="20"/>
        </w:rPr>
        <w:t> </w:t>
      </w:r>
      <w:r>
        <w:rPr>
          <w:rFonts w:ascii="宋体" w:hAnsi="宋体" w:cs="宋体" w:eastAsia="宋体" w:hint="default"/>
          <w:sz w:val="20"/>
          <w:szCs w:val="20"/>
        </w:rPr>
        <w:t>天</w:t>
      </w:r>
    </w:p>
    <w:p>
      <w:pPr>
        <w:spacing w:before="82"/>
        <w:ind w:left="1053" w:right="0" w:firstLine="0"/>
        <w:jc w:val="left"/>
        <w:rPr>
          <w:rFonts w:ascii="宋体" w:hAnsi="宋体" w:cs="宋体" w:eastAsia="宋体" w:hint="default"/>
          <w:sz w:val="20"/>
          <w:szCs w:val="20"/>
        </w:rPr>
      </w:pPr>
      <w:r>
        <w:rPr>
          <w:rFonts w:ascii="宋体" w:hAnsi="宋体" w:cs="宋体" w:eastAsia="宋体" w:hint="default"/>
          <w:spacing w:val="-16"/>
          <w:sz w:val="20"/>
          <w:szCs w:val="20"/>
        </w:rPr>
        <w:t>91-180</w:t>
      </w:r>
      <w:r>
        <w:rPr>
          <w:rFonts w:ascii="宋体" w:hAnsi="宋体" w:cs="宋体" w:eastAsia="宋体" w:hint="default"/>
          <w:spacing w:val="-73"/>
          <w:sz w:val="20"/>
          <w:szCs w:val="20"/>
        </w:rPr>
        <w:t> </w:t>
      </w:r>
      <w:r>
        <w:rPr>
          <w:rFonts w:ascii="宋体" w:hAnsi="宋体" w:cs="宋体" w:eastAsia="宋体" w:hint="default"/>
          <w:sz w:val="20"/>
          <w:szCs w:val="20"/>
        </w:rPr>
        <w:t>天</w:t>
      </w:r>
    </w:p>
    <w:p>
      <w:pPr>
        <w:spacing w:before="178"/>
        <w:ind w:left="1053" w:right="0" w:firstLine="0"/>
        <w:jc w:val="left"/>
        <w:rPr>
          <w:rFonts w:ascii="宋体" w:hAnsi="宋体" w:cs="宋体" w:eastAsia="宋体" w:hint="default"/>
          <w:sz w:val="20"/>
          <w:szCs w:val="20"/>
        </w:rPr>
      </w:pPr>
      <w:r>
        <w:rPr>
          <w:rFonts w:ascii="宋体" w:hAnsi="宋体" w:cs="宋体" w:eastAsia="宋体" w:hint="default"/>
          <w:spacing w:val="-16"/>
          <w:sz w:val="20"/>
          <w:szCs w:val="20"/>
        </w:rPr>
        <w:t>181-360</w:t>
      </w:r>
      <w:r>
        <w:rPr>
          <w:rFonts w:ascii="宋体" w:hAnsi="宋体" w:cs="宋体" w:eastAsia="宋体" w:hint="default"/>
          <w:spacing w:val="-76"/>
          <w:sz w:val="20"/>
          <w:szCs w:val="20"/>
        </w:rPr>
        <w:t> </w:t>
      </w:r>
      <w:r>
        <w:rPr>
          <w:rFonts w:ascii="宋体" w:hAnsi="宋体" w:cs="宋体" w:eastAsia="宋体" w:hint="default"/>
          <w:sz w:val="20"/>
          <w:szCs w:val="20"/>
        </w:rPr>
        <w:t>天</w:t>
      </w:r>
    </w:p>
    <w:p>
      <w:pPr>
        <w:spacing w:line="240" w:lineRule="auto" w:before="12"/>
        <w:rPr>
          <w:rFonts w:ascii="宋体" w:hAnsi="宋体" w:cs="宋体" w:eastAsia="宋体" w:hint="default"/>
          <w:sz w:val="17"/>
          <w:szCs w:val="17"/>
        </w:rPr>
      </w:pPr>
    </w:p>
    <w:p>
      <w:pPr>
        <w:spacing w:before="38"/>
        <w:ind w:left="561" w:right="0" w:firstLine="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p>
      <w:pPr>
        <w:spacing w:line="240" w:lineRule="auto" w:before="8"/>
        <w:rPr>
          <w:rFonts w:ascii="宋体" w:hAnsi="宋体" w:cs="宋体" w:eastAsia="宋体" w:hint="default"/>
          <w:b/>
          <w:bCs/>
          <w:sz w:val="19"/>
          <w:szCs w:val="19"/>
        </w:rPr>
      </w:pPr>
    </w:p>
    <w:p>
      <w:pPr>
        <w:pStyle w:val="BodyText"/>
        <w:spacing w:line="240" w:lineRule="auto" w:before="31"/>
        <w:ind w:left="981" w:right="0"/>
        <w:jc w:val="left"/>
      </w:pPr>
      <w:r>
        <w:rPr/>
        <w:t>3）</w:t>
      </w:r>
      <w:r>
        <w:rPr>
          <w:spacing w:val="-23"/>
        </w:rPr>
        <w:t> </w:t>
      </w:r>
      <w:r>
        <w:rPr/>
        <w:t>年末单项金额虽不重大但单独计提坏账准备的应收账款</w:t>
      </w: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3265"/>
        <w:gridCol w:w="1680"/>
        <w:gridCol w:w="1699"/>
        <w:gridCol w:w="1154"/>
        <w:gridCol w:w="1572"/>
      </w:tblGrid>
      <w:tr>
        <w:trPr>
          <w:trHeight w:val="577" w:hRule="exact"/>
        </w:trPr>
        <w:tc>
          <w:tcPr>
            <w:tcW w:w="32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5"/>
              <w:ind w:left="12"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43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445"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154" w:type="dxa"/>
            <w:tcBorders>
              <w:top w:val="single" w:sz="12" w:space="0" w:color="000000"/>
              <w:left w:val="single" w:sz="2" w:space="0" w:color="000000"/>
              <w:bottom w:val="single" w:sz="2" w:space="0" w:color="000000"/>
              <w:right w:val="single" w:sz="2" w:space="0" w:color="000000"/>
            </w:tcBorders>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5"/>
              <w:ind w:left="380"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pacing w:val="-33"/>
                <w:sz w:val="20"/>
                <w:szCs w:val="20"/>
              </w:rPr>
              <w:t>深圳市纳维德科技有限公司</w:t>
            </w:r>
            <w:r>
              <w:rPr>
                <w:rFonts w:ascii="宋体" w:hAnsi="宋体" w:cs="宋体" w:eastAsia="宋体" w:hint="default"/>
                <w:sz w:val="20"/>
                <w:szCs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1,894,744.00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1,894,744.00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sz w:val="20"/>
              </w:rPr>
              <w:t>LG ELECTRONICS FRANCE</w:t>
            </w:r>
            <w:r>
              <w:rPr>
                <w:rFonts w:ascii="宋体"/>
                <w:spacing w:val="-9"/>
                <w:sz w:val="20"/>
              </w:rPr>
              <w:t> </w:t>
            </w:r>
            <w:r>
              <w:rPr>
                <w:rFonts w:ascii="宋体"/>
                <w:sz w:val="20"/>
              </w:rPr>
              <w:t>SAR</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1,860,508.00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1,860,508.00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29"/>
                <w:sz w:val="20"/>
                <w:szCs w:val="20"/>
              </w:rPr>
              <w:t>收回可能性较小</w:t>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河北玉田县银河中学</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1,834,456.75</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1,248,429.95</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68.05</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蠡县教育局</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1,808,569.71</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1,808,569.71</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兰州长城信息技术有限公司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1,741,481.50</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1,741,481.50</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pacing w:val="-25"/>
                <w:sz w:val="20"/>
                <w:szCs w:val="20"/>
              </w:rPr>
              <w:t>四平市铁东区教育技术装备办公室</w:t>
            </w:r>
            <w:r>
              <w:rPr>
                <w:rFonts w:ascii="宋体" w:hAnsi="宋体" w:cs="宋体" w:eastAsia="宋体" w:hint="default"/>
                <w:sz w:val="20"/>
                <w:szCs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1,710,673.39</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1,710,371.68</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99.98</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sz w:val="20"/>
              </w:rPr>
              <w:t>GRUPO MICROSTAR S.A DE</w:t>
            </w:r>
            <w:r>
              <w:rPr>
                <w:rFonts w:ascii="宋体"/>
                <w:spacing w:val="-9"/>
                <w:sz w:val="20"/>
              </w:rPr>
              <w:t> </w:t>
            </w:r>
            <w:r>
              <w:rPr>
                <w:rFonts w:ascii="宋体"/>
                <w:sz w:val="20"/>
              </w:rPr>
              <w:t>C.V.</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1,697,085.00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1,697,085.00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spacing w:val="-19"/>
                <w:sz w:val="20"/>
              </w:rPr>
              <w:t>Westinghouse </w:t>
            </w:r>
            <w:r>
              <w:rPr>
                <w:rFonts w:ascii="宋体"/>
                <w:spacing w:val="-18"/>
                <w:sz w:val="20"/>
              </w:rPr>
              <w:t>Digital</w:t>
            </w:r>
            <w:r>
              <w:rPr>
                <w:rFonts w:ascii="宋体"/>
                <w:spacing w:val="-40"/>
                <w:sz w:val="20"/>
              </w:rPr>
              <w:t> </w:t>
            </w:r>
            <w:r>
              <w:rPr>
                <w:rFonts w:ascii="宋体"/>
                <w:spacing w:val="-21"/>
                <w:sz w:val="20"/>
              </w:rPr>
              <w:t>Electronics</w:t>
            </w:r>
            <w:r>
              <w:rPr>
                <w:rFonts w:ascii="宋体"/>
                <w:sz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1,665,657.50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1,665,657.50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58" w:hRule="exact"/>
        </w:trPr>
        <w:tc>
          <w:tcPr>
            <w:tcW w:w="32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河北省唐县第二中学</w:t>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1,410,000.00</w:t>
            </w:r>
            <w:r>
              <w:rPr>
                <w:rFonts w:ascii="宋体"/>
                <w:sz w:val="20"/>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1,410,000.00</w:t>
            </w:r>
            <w:r>
              <w:rPr>
                <w:rFonts w:ascii="宋体"/>
                <w:sz w:val="20"/>
              </w:rPr>
            </w:r>
          </w:p>
        </w:tc>
        <w:tc>
          <w:tcPr>
            <w:tcW w:w="11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938" w:footer="844" w:top="1880" w:bottom="1040" w:left="1140" w:right="920"/>
        </w:sectPr>
      </w:pPr>
    </w:p>
    <w:p>
      <w:pPr>
        <w:spacing w:line="240" w:lineRule="auto" w:before="5"/>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3265"/>
        <w:gridCol w:w="1680"/>
        <w:gridCol w:w="1699"/>
        <w:gridCol w:w="1154"/>
        <w:gridCol w:w="1572"/>
      </w:tblGrid>
      <w:tr>
        <w:trPr>
          <w:trHeight w:val="578" w:hRule="exact"/>
        </w:trPr>
        <w:tc>
          <w:tcPr>
            <w:tcW w:w="32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5"/>
              <w:ind w:left="12"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43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445"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154" w:type="dxa"/>
            <w:tcBorders>
              <w:top w:val="single" w:sz="12" w:space="0" w:color="000000"/>
              <w:left w:val="single" w:sz="2" w:space="0" w:color="000000"/>
              <w:bottom w:val="single" w:sz="2" w:space="0" w:color="000000"/>
              <w:right w:val="single" w:sz="2"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5"/>
              <w:ind w:left="380"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北京北方神力电子技术有限公司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1,264,740.00</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1,264,740.00</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pacing w:val="-38"/>
                <w:sz w:val="20"/>
                <w:szCs w:val="20"/>
              </w:rPr>
              <w:t>北京市映祺时代电子技术有限公司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1,181,219.61</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1,181,219.61</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sz w:val="20"/>
              </w:rPr>
              <w:t>WorldTech Co.,</w:t>
            </w:r>
            <w:r>
              <w:rPr>
                <w:rFonts w:ascii="宋体"/>
                <w:spacing w:val="-6"/>
                <w:sz w:val="20"/>
              </w:rPr>
              <w:t> </w:t>
            </w:r>
            <w:r>
              <w:rPr>
                <w:rFonts w:ascii="宋体"/>
                <w:sz w:val="20"/>
              </w:rPr>
              <w:t>LTD</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1,169,103.00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1,169,103.00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河北容城中学</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1,153,494.52</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1,153,494.52</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四川新蓝电脑有限责任公司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1,149,697.79</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1,149,697.79</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长春市朝阳技工学校</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1,149,335.06</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1,103,335.06</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96.00</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北京宏诚拓业商贸有限公司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1,121,274.89</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1,121,274.89</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广州市腾飞电子有限公司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1,098,780.32</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1,098,780.32</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pacing w:val="-46"/>
                <w:sz w:val="20"/>
                <w:szCs w:val="20"/>
              </w:rPr>
              <w:t>鸡西工商联一鸣电脑职业技能培训学校</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1,087,356.52</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1,087,356.52</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齐齐哈尔市富拉尔基区教育局</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1,066,136.45</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1,066,136.45</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sz w:val="20"/>
              </w:rPr>
              <w:t>SOYO,INC.</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1,054,208.51</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1,050,917.44</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99.69</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西宁国美电器有限公司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1,027,826.25</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1,027,826.25</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中国计算机集团上海分公司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956,841.73</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956,841.73</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海淀教委</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945,774.00</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945,774.00</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spacing w:val="-18"/>
                <w:sz w:val="20"/>
              </w:rPr>
              <w:t>Advanced </w:t>
            </w:r>
            <w:r>
              <w:rPr>
                <w:rFonts w:ascii="宋体"/>
                <w:spacing w:val="-19"/>
                <w:sz w:val="20"/>
              </w:rPr>
              <w:t>Intelligence </w:t>
            </w:r>
            <w:r>
              <w:rPr>
                <w:rFonts w:ascii="宋体"/>
                <w:sz w:val="20"/>
              </w:rPr>
              <w:t>&amp;</w:t>
            </w:r>
            <w:r>
              <w:rPr>
                <w:rFonts w:ascii="宋体"/>
                <w:spacing w:val="-66"/>
                <w:sz w:val="20"/>
              </w:rPr>
              <w:t> </w:t>
            </w:r>
            <w:r>
              <w:rPr>
                <w:rFonts w:ascii="宋体"/>
                <w:spacing w:val="-21"/>
                <w:sz w:val="20"/>
              </w:rPr>
              <w:t>Knowledge</w:t>
            </w:r>
            <w:r>
              <w:rPr>
                <w:rFonts w:ascii="宋体"/>
                <w:sz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842,257.00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842,257.00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sz w:val="20"/>
              </w:rPr>
              <w:t>MICRO MARKETING, SA de</w:t>
            </w:r>
            <w:r>
              <w:rPr>
                <w:rFonts w:ascii="宋体"/>
                <w:spacing w:val="-8"/>
                <w:sz w:val="20"/>
              </w:rPr>
              <w:t> </w:t>
            </w:r>
            <w:r>
              <w:rPr>
                <w:rFonts w:ascii="宋体"/>
                <w:sz w:val="20"/>
              </w:rPr>
              <w:t>CV</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785,687.50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785,687.50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香港中恩有限公司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759,131.66</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759,131.66</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家乐福</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754,260.00</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754,260.00</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pacing w:val="-25"/>
                <w:sz w:val="20"/>
                <w:szCs w:val="20"/>
              </w:rPr>
              <w:t>郑州中原机电信息设备安装工程处</w:t>
            </w:r>
            <w:r>
              <w:rPr>
                <w:rFonts w:ascii="宋体" w:hAnsi="宋体" w:cs="宋体" w:eastAsia="宋体" w:hint="default"/>
                <w:sz w:val="20"/>
                <w:szCs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747,087.93</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747,087.93</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长空租赁抚顺项目</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713,804.80</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713,804.80</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sz w:val="20"/>
              </w:rPr>
              <w:t>IT DISTRIBUTION</w:t>
            </w:r>
            <w:r>
              <w:rPr>
                <w:rFonts w:ascii="宋体"/>
                <w:spacing w:val="-7"/>
                <w:sz w:val="20"/>
              </w:rPr>
              <w:t> </w:t>
            </w:r>
            <w:r>
              <w:rPr>
                <w:rFonts w:ascii="宋体"/>
                <w:sz w:val="20"/>
              </w:rPr>
              <w:t>GMBH</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691,405.00</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691,405.00</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4"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吉林外国语学校</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690,867.98</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670,867.98</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97.11</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山东简单信息科技有限公司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682,574.40</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682,574.40</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吉林省计算机信息工程学校</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629,501.89</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593,501.89</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94.28</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西安普悦高科技发展公司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602,352.00</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602,352.00</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长城计算机公司成都分公司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593,212.96</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593,212.96</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榆树市第一小学</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550,019.93</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459,499.93</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83.54</w:t>
            </w:r>
            <w:r>
              <w:rPr>
                <w:rFonts w:ascii="宋体"/>
                <w:sz w:val="20"/>
              </w:rPr>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57" w:hRule="exact"/>
        </w:trPr>
        <w:tc>
          <w:tcPr>
            <w:tcW w:w="32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大连创威计算机有限公司</w:t>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525,550.00</w:t>
            </w:r>
            <w:r>
              <w:rPr>
                <w:rFonts w:ascii="宋体"/>
                <w:sz w:val="20"/>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525,550.00</w:t>
            </w:r>
            <w:r>
              <w:rPr>
                <w:rFonts w:ascii="宋体"/>
                <w:sz w:val="20"/>
              </w:rPr>
            </w:r>
          </w:p>
        </w:tc>
        <w:tc>
          <w:tcPr>
            <w:tcW w:w="11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938" w:footer="844" w:top="1880" w:bottom="1040" w:left="1140" w:right="1140"/>
        </w:sectPr>
      </w:pPr>
    </w:p>
    <w:p>
      <w:pPr>
        <w:spacing w:line="240" w:lineRule="auto" w:before="5"/>
        <w:rPr>
          <w:rFonts w:ascii="Times New Roman" w:hAnsi="Times New Roman" w:cs="Times New Roman" w:eastAsia="Times New Roman" w:hint="default"/>
          <w:sz w:val="20"/>
          <w:szCs w:val="20"/>
        </w:rPr>
      </w:pPr>
    </w:p>
    <w:tbl>
      <w:tblPr>
        <w:tblW w:w="0" w:type="auto"/>
        <w:jc w:val="left"/>
        <w:tblInd w:w="208" w:type="dxa"/>
        <w:tblLayout w:type="fixed"/>
        <w:tblCellMar>
          <w:top w:w="0" w:type="dxa"/>
          <w:left w:w="0" w:type="dxa"/>
          <w:bottom w:w="0" w:type="dxa"/>
          <w:right w:w="0" w:type="dxa"/>
        </w:tblCellMar>
        <w:tblLook w:val="01E0"/>
      </w:tblPr>
      <w:tblGrid>
        <w:gridCol w:w="3265"/>
        <w:gridCol w:w="1680"/>
        <w:gridCol w:w="1699"/>
        <w:gridCol w:w="1154"/>
        <w:gridCol w:w="1572"/>
      </w:tblGrid>
      <w:tr>
        <w:trPr>
          <w:trHeight w:val="578" w:hRule="exact"/>
        </w:trPr>
        <w:tc>
          <w:tcPr>
            <w:tcW w:w="32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5"/>
              <w:ind w:left="12"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43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6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5"/>
              <w:ind w:left="445"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154" w:type="dxa"/>
            <w:tcBorders>
              <w:top w:val="single" w:sz="12" w:space="0" w:color="000000"/>
              <w:left w:val="single" w:sz="2" w:space="0" w:color="000000"/>
              <w:bottom w:val="single" w:sz="2" w:space="0" w:color="000000"/>
              <w:right w:val="single" w:sz="2" w:space="0" w:color="000000"/>
            </w:tcBorders>
          </w:tcPr>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51" w:lineRule="exact"/>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5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55"/>
              <w:ind w:left="380"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湖南计算机股份有限公司</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518,865.59</w:t>
            </w:r>
            <w:r>
              <w:rPr>
                <w:rFonts w:ascii="宋体"/>
                <w:sz w:val="20"/>
              </w:rPr>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518,865.59</w:t>
            </w:r>
            <w:r>
              <w:rPr>
                <w:rFonts w:ascii="宋体"/>
                <w:sz w:val="20"/>
              </w:rPr>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100.00</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36,431,618.01</w:t>
            </w:r>
          </w:p>
        </w:tc>
        <w:tc>
          <w:tcPr>
            <w:tcW w:w="16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36,427,795.44</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99.99</w:t>
            </w:r>
          </w:p>
        </w:tc>
        <w:tc>
          <w:tcPr>
            <w:tcW w:w="15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04" w:right="0"/>
              <w:jc w:val="left"/>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58" w:hRule="exact"/>
        </w:trPr>
        <w:tc>
          <w:tcPr>
            <w:tcW w:w="32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77,567,161.15</w:t>
            </w:r>
            <w:r>
              <w:rPr>
                <w:rFonts w:ascii="宋体"/>
                <w:sz w:val="20"/>
              </w:rPr>
            </w:r>
          </w:p>
        </w:tc>
        <w:tc>
          <w:tcPr>
            <w:tcW w:w="16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76,781,199.00</w:t>
            </w:r>
            <w:r>
              <w:rPr>
                <w:rFonts w:ascii="宋体"/>
                <w:sz w:val="20"/>
              </w:rPr>
            </w:r>
          </w:p>
        </w:tc>
        <w:tc>
          <w:tcPr>
            <w:tcW w:w="11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5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5"/>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1"/>
        <w:ind w:left="1061" w:right="0"/>
        <w:jc w:val="left"/>
      </w:pPr>
      <w:r>
        <w:rPr/>
        <w:t>（2）</w:t>
      </w:r>
      <w:r>
        <w:rPr>
          <w:spacing w:val="-62"/>
        </w:rPr>
        <w:t> </w:t>
      </w:r>
      <w:r>
        <w:rPr/>
        <w:t>本年度坏账准备转回（或收回）情况</w:t>
      </w:r>
    </w:p>
    <w:p>
      <w:pPr>
        <w:spacing w:line="240" w:lineRule="auto" w:before="5"/>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858"/>
        <w:gridCol w:w="1246"/>
        <w:gridCol w:w="1344"/>
        <w:gridCol w:w="1312"/>
        <w:gridCol w:w="1525"/>
        <w:gridCol w:w="1276"/>
      </w:tblGrid>
      <w:tr>
        <w:trPr>
          <w:trHeight w:val="1136" w:hRule="exact"/>
        </w:trPr>
        <w:tc>
          <w:tcPr>
            <w:tcW w:w="285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3"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2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18" w:right="116" w:hanging="201"/>
              <w:jc w:val="left"/>
              <w:rPr>
                <w:rFonts w:ascii="宋体" w:hAnsi="宋体" w:cs="宋体" w:eastAsia="宋体" w:hint="default"/>
                <w:sz w:val="20"/>
                <w:szCs w:val="20"/>
              </w:rPr>
            </w:pPr>
            <w:r>
              <w:rPr>
                <w:rFonts w:ascii="宋体" w:hAnsi="宋体" w:cs="宋体" w:eastAsia="宋体" w:hint="default"/>
                <w:b/>
                <w:bCs/>
                <w:sz w:val="20"/>
                <w:szCs w:val="20"/>
              </w:rPr>
              <w:t>应收账款账</w:t>
            </w:r>
            <w:r>
              <w:rPr>
                <w:rFonts w:ascii="宋体" w:hAnsi="宋体" w:cs="宋体" w:eastAsia="宋体" w:hint="default"/>
                <w:b/>
                <w:bCs/>
                <w:w w:val="99"/>
                <w:sz w:val="20"/>
                <w:szCs w:val="20"/>
              </w:rPr>
              <w:t> </w:t>
            </w:r>
            <w:r>
              <w:rPr>
                <w:rFonts w:ascii="宋体" w:hAnsi="宋体" w:cs="宋体" w:eastAsia="宋体" w:hint="default"/>
                <w:b/>
                <w:bCs/>
                <w:sz w:val="20"/>
                <w:szCs w:val="20"/>
              </w:rPr>
              <w:t>面余额</w:t>
            </w:r>
            <w:r>
              <w:rPr>
                <w:rFonts w:ascii="宋体" w:hAnsi="宋体" w:cs="宋体" w:eastAsia="宋体" w:hint="default"/>
                <w:sz w:val="20"/>
                <w:szCs w:val="20"/>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1"/>
              <w:ind w:left="165" w:right="167"/>
              <w:jc w:val="center"/>
              <w:rPr>
                <w:rFonts w:ascii="宋体" w:hAnsi="宋体" w:cs="宋体" w:eastAsia="宋体" w:hint="default"/>
                <w:sz w:val="20"/>
                <w:szCs w:val="20"/>
              </w:rPr>
            </w:pPr>
            <w:r>
              <w:rPr>
                <w:rFonts w:ascii="宋体" w:hAnsi="宋体" w:cs="宋体" w:eastAsia="宋体" w:hint="default"/>
                <w:b/>
                <w:bCs/>
                <w:sz w:val="20"/>
                <w:szCs w:val="20"/>
              </w:rPr>
              <w:t>转回或收回</w:t>
            </w:r>
            <w:r>
              <w:rPr>
                <w:rFonts w:ascii="宋体" w:hAnsi="宋体" w:cs="宋体" w:eastAsia="宋体" w:hint="default"/>
                <w:b/>
                <w:bCs/>
                <w:w w:val="99"/>
                <w:sz w:val="20"/>
                <w:szCs w:val="20"/>
              </w:rPr>
              <w:t> </w:t>
            </w:r>
            <w:r>
              <w:rPr>
                <w:rFonts w:ascii="宋体" w:hAnsi="宋体" w:cs="宋体" w:eastAsia="宋体" w:hint="default"/>
                <w:b/>
                <w:bCs/>
                <w:sz w:val="20"/>
                <w:szCs w:val="20"/>
              </w:rPr>
              <w:t>前累计已计</w:t>
            </w:r>
            <w:r>
              <w:rPr>
                <w:rFonts w:ascii="宋体" w:hAnsi="宋体" w:cs="宋体" w:eastAsia="宋体" w:hint="default"/>
                <w:b/>
                <w:bCs/>
                <w:w w:val="99"/>
                <w:sz w:val="20"/>
                <w:szCs w:val="20"/>
              </w:rPr>
              <w:t> </w:t>
            </w:r>
            <w:r>
              <w:rPr>
                <w:rFonts w:ascii="宋体" w:hAnsi="宋体" w:cs="宋体" w:eastAsia="宋体" w:hint="default"/>
                <w:b/>
                <w:bCs/>
                <w:sz w:val="20"/>
                <w:szCs w:val="20"/>
              </w:rPr>
              <w:t>提坏账准备</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312" w:type="dxa"/>
            <w:tcBorders>
              <w:top w:val="single" w:sz="12" w:space="0" w:color="000000"/>
              <w:left w:val="single" w:sz="2" w:space="0" w:color="000000"/>
              <w:bottom w:val="single" w:sz="2" w:space="0" w:color="000000"/>
              <w:right w:val="single" w:sz="2" w:space="0" w:color="000000"/>
            </w:tcBorders>
          </w:tcPr>
          <w:p>
            <w:pPr>
              <w:pStyle w:val="TableParagraph"/>
              <w:spacing w:line="261" w:lineRule="exact" w:before="138"/>
              <w:ind w:right="0"/>
              <w:jc w:val="center"/>
              <w:rPr>
                <w:rFonts w:ascii="宋体" w:hAnsi="宋体" w:cs="宋体" w:eastAsia="宋体" w:hint="default"/>
                <w:sz w:val="20"/>
                <w:szCs w:val="20"/>
              </w:rPr>
            </w:pPr>
            <w:r>
              <w:rPr>
                <w:rFonts w:ascii="宋体" w:hAnsi="宋体" w:cs="宋体" w:eastAsia="宋体" w:hint="default"/>
                <w:b/>
                <w:bCs/>
                <w:sz w:val="20"/>
                <w:szCs w:val="20"/>
              </w:rPr>
              <w:t>本年转回</w:t>
            </w:r>
            <w:r>
              <w:rPr>
                <w:rFonts w:ascii="宋体" w:hAnsi="宋体" w:cs="宋体" w:eastAsia="宋体" w:hint="default"/>
                <w:sz w:val="20"/>
                <w:szCs w:val="20"/>
              </w:rPr>
            </w:r>
          </w:p>
          <w:p>
            <w:pPr>
              <w:pStyle w:val="TableParagraph"/>
              <w:spacing w:line="260" w:lineRule="exact" w:before="25"/>
              <w:ind w:left="151" w:right="149"/>
              <w:jc w:val="center"/>
              <w:rPr>
                <w:rFonts w:ascii="宋体" w:hAnsi="宋体" w:cs="宋体" w:eastAsia="宋体" w:hint="default"/>
                <w:sz w:val="20"/>
                <w:szCs w:val="20"/>
              </w:rPr>
            </w:pPr>
            <w:r>
              <w:rPr>
                <w:rFonts w:ascii="宋体" w:hAnsi="宋体" w:cs="宋体" w:eastAsia="宋体" w:hint="default"/>
                <w:b/>
                <w:bCs/>
                <w:sz w:val="20"/>
                <w:szCs w:val="20"/>
              </w:rPr>
              <w:t>（或收回）</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7" w:right="156" w:hanging="201"/>
              <w:jc w:val="left"/>
              <w:rPr>
                <w:rFonts w:ascii="宋体" w:hAnsi="宋体" w:cs="宋体" w:eastAsia="宋体" w:hint="default"/>
                <w:sz w:val="20"/>
                <w:szCs w:val="20"/>
              </w:rPr>
            </w:pPr>
            <w:r>
              <w:rPr>
                <w:rFonts w:ascii="宋体" w:hAnsi="宋体" w:cs="宋体" w:eastAsia="宋体" w:hint="default"/>
                <w:b/>
                <w:bCs/>
                <w:sz w:val="20"/>
                <w:szCs w:val="20"/>
              </w:rPr>
              <w:t>确定原坏账准</w:t>
            </w:r>
            <w:r>
              <w:rPr>
                <w:rFonts w:ascii="宋体" w:hAnsi="宋体" w:cs="宋体" w:eastAsia="宋体" w:hint="default"/>
                <w:b/>
                <w:bCs/>
                <w:w w:val="99"/>
                <w:sz w:val="20"/>
                <w:szCs w:val="20"/>
              </w:rPr>
              <w:t> </w:t>
            </w:r>
            <w:r>
              <w:rPr>
                <w:rFonts w:ascii="宋体" w:hAnsi="宋体" w:cs="宋体" w:eastAsia="宋体" w:hint="default"/>
                <w:b/>
                <w:bCs/>
                <w:sz w:val="20"/>
                <w:szCs w:val="20"/>
              </w:rPr>
              <w:t>备的依据</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30" w:right="136"/>
              <w:jc w:val="left"/>
              <w:rPr>
                <w:rFonts w:ascii="宋体" w:hAnsi="宋体" w:cs="宋体" w:eastAsia="宋体" w:hint="default"/>
                <w:sz w:val="20"/>
                <w:szCs w:val="20"/>
              </w:rPr>
            </w:pPr>
            <w:r>
              <w:rPr>
                <w:rFonts w:ascii="宋体" w:hAnsi="宋体" w:cs="宋体" w:eastAsia="宋体" w:hint="default"/>
                <w:b/>
                <w:bCs/>
                <w:sz w:val="20"/>
                <w:szCs w:val="20"/>
              </w:rPr>
              <w:t>本年转回或</w:t>
            </w:r>
            <w:r>
              <w:rPr>
                <w:rFonts w:ascii="宋体" w:hAnsi="宋体" w:cs="宋体" w:eastAsia="宋体" w:hint="default"/>
                <w:b/>
                <w:bCs/>
                <w:w w:val="99"/>
                <w:sz w:val="20"/>
                <w:szCs w:val="20"/>
              </w:rPr>
              <w:t> </w:t>
            </w:r>
            <w:r>
              <w:rPr>
                <w:rFonts w:ascii="宋体" w:hAnsi="宋体" w:cs="宋体" w:eastAsia="宋体" w:hint="default"/>
                <w:b/>
                <w:bCs/>
                <w:sz w:val="20"/>
                <w:szCs w:val="20"/>
              </w:rPr>
              <w:t>收回）原因</w:t>
            </w:r>
            <w:r>
              <w:rPr>
                <w:rFonts w:ascii="宋体" w:hAnsi="宋体" w:cs="宋体" w:eastAsia="宋体" w:hint="default"/>
                <w:sz w:val="20"/>
                <w:szCs w:val="20"/>
              </w:rPr>
            </w:r>
          </w:p>
        </w:tc>
      </w:tr>
      <w:tr>
        <w:trPr>
          <w:trHeight w:val="444"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pacing w:val="-41"/>
                <w:sz w:val="20"/>
                <w:szCs w:val="20"/>
              </w:rPr>
              <w:t>河南省焦作修武城关中学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8"/>
                <w:sz w:val="20"/>
              </w:rPr>
              <w:t>7,456.86</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37,456.86</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30,000.00</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445"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pacing w:val="-41"/>
                <w:sz w:val="20"/>
                <w:szCs w:val="20"/>
              </w:rPr>
              <w:t>河北省魏县第一中学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1,670,000.00</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1,670,000.00</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445"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pacing w:val="-41"/>
                <w:sz w:val="20"/>
                <w:szCs w:val="20"/>
              </w:rPr>
              <w:t>吉林省圣和网络科技有限公司</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3,189,885.00</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3,189,885.00</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445"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10"/>
                <w:szCs w:val="10"/>
              </w:rPr>
            </w:pPr>
            <w:r>
              <w:rPr>
                <w:rFonts w:ascii="宋体" w:hAnsi="宋体" w:cs="宋体" w:eastAsia="宋体" w:hint="default"/>
                <w:spacing w:val="-41"/>
                <w:w w:val="100"/>
                <w:sz w:val="20"/>
                <w:szCs w:val="20"/>
              </w:rPr>
              <w:t>保定市</w:t>
            </w:r>
            <w:r>
              <w:rPr>
                <w:rFonts w:ascii="宋体" w:hAnsi="宋体" w:cs="宋体" w:eastAsia="宋体" w:hint="default"/>
                <w:spacing w:val="-40"/>
                <w:w w:val="100"/>
                <w:sz w:val="20"/>
                <w:szCs w:val="20"/>
              </w:rPr>
              <w:t>第</w:t>
            </w:r>
            <w:r>
              <w:rPr>
                <w:rFonts w:ascii="宋体" w:hAnsi="宋体" w:cs="宋体" w:eastAsia="宋体" w:hint="default"/>
                <w:spacing w:val="-41"/>
                <w:w w:val="100"/>
                <w:sz w:val="20"/>
                <w:szCs w:val="20"/>
              </w:rPr>
              <w:t>十七</w:t>
            </w:r>
            <w:r>
              <w:rPr>
                <w:rFonts w:ascii="宋体" w:hAnsi="宋体" w:cs="宋体" w:eastAsia="宋体" w:hint="default"/>
                <w:spacing w:val="-40"/>
                <w:w w:val="100"/>
                <w:sz w:val="20"/>
                <w:szCs w:val="20"/>
              </w:rPr>
              <w:t>中学</w:t>
            </w:r>
            <w:r>
              <w:rPr>
                <w:rFonts w:ascii="宋体" w:hAnsi="宋体" w:cs="宋体" w:eastAsia="宋体" w:hint="default"/>
                <w:spacing w:val="-27"/>
                <w:w w:val="99"/>
                <w:position w:val="10"/>
                <w:sz w:val="10"/>
                <w:szCs w:val="10"/>
              </w:rPr>
              <w:t>注</w:t>
            </w:r>
            <w:r>
              <w:rPr>
                <w:rFonts w:ascii="宋体" w:hAnsi="宋体" w:cs="宋体" w:eastAsia="宋体" w:hint="default"/>
                <w:w w:val="99"/>
                <w:position w:val="10"/>
                <w:sz w:val="10"/>
                <w:szCs w:val="10"/>
              </w:rPr>
              <w:t>1</w:t>
            </w:r>
            <w:r>
              <w:rPr>
                <w:rFonts w:ascii="宋体" w:hAnsi="宋体" w:cs="宋体" w:eastAsia="宋体" w:hint="default"/>
                <w:sz w:val="10"/>
                <w:szCs w:val="10"/>
              </w:rPr>
            </w:r>
          </w:p>
        </w:tc>
        <w:tc>
          <w:tcPr>
            <w:tcW w:w="1246"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310,621.64</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310,621.64</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445"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pacing w:val="-41"/>
                <w:sz w:val="20"/>
                <w:szCs w:val="20"/>
              </w:rPr>
              <w:t>蠡县大百尺中学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1,902,073.75</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1,902,073.75</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445"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pacing w:val="-41"/>
                <w:sz w:val="20"/>
                <w:szCs w:val="20"/>
              </w:rPr>
              <w:t>衡水市安平县卫民街安平中学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2,988,269.57</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3,682,790.59</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694,521.02</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444"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pacing w:val="-41"/>
                <w:sz w:val="20"/>
                <w:szCs w:val="20"/>
              </w:rPr>
              <w:t>保定市第二职业中学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2,091,972.96</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2,004,172.96</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2,004,172.96</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56"/>
              <w:jc w:val="center"/>
              <w:rPr>
                <w:rFonts w:ascii="宋体" w:hAnsi="宋体" w:cs="宋体" w:eastAsia="宋体" w:hint="default"/>
                <w:sz w:val="20"/>
                <w:szCs w:val="20"/>
              </w:rPr>
            </w:pPr>
            <w:r>
              <w:rPr>
                <w:rFonts w:ascii="宋体" w:hAnsi="宋体" w:cs="宋体" w:eastAsia="宋体" w:hint="default"/>
                <w:spacing w:val="-33"/>
                <w:sz w:val="20"/>
                <w:szCs w:val="20"/>
              </w:rPr>
              <w:t>达成还款协议</w:t>
            </w:r>
            <w:r>
              <w:rPr>
                <w:rFonts w:ascii="宋体" w:hAnsi="宋体" w:cs="宋体" w:eastAsia="宋体" w:hint="default"/>
                <w:sz w:val="20"/>
                <w:szCs w:val="20"/>
              </w:rPr>
            </w:r>
          </w:p>
        </w:tc>
      </w:tr>
      <w:tr>
        <w:trPr>
          <w:trHeight w:val="445"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pacing w:val="-41"/>
                <w:sz w:val="20"/>
                <w:szCs w:val="20"/>
              </w:rPr>
              <w:t>石家庄计算机职业学院</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2,067,049.67</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3,567,049.67</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1,500,000.00</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56"/>
              <w:jc w:val="center"/>
              <w:rPr>
                <w:rFonts w:ascii="宋体" w:hAnsi="宋体" w:cs="宋体" w:eastAsia="宋体" w:hint="default"/>
                <w:sz w:val="20"/>
                <w:szCs w:val="20"/>
              </w:rPr>
            </w:pPr>
            <w:r>
              <w:rPr>
                <w:rFonts w:ascii="宋体" w:hAnsi="宋体" w:cs="宋体" w:eastAsia="宋体" w:hint="default"/>
                <w:spacing w:val="-33"/>
                <w:sz w:val="20"/>
                <w:szCs w:val="20"/>
              </w:rPr>
              <w:t>收回部分货款</w:t>
            </w:r>
            <w:r>
              <w:rPr>
                <w:rFonts w:ascii="宋体" w:hAnsi="宋体" w:cs="宋体" w:eastAsia="宋体" w:hint="default"/>
                <w:sz w:val="20"/>
                <w:szCs w:val="20"/>
              </w:rPr>
            </w:r>
          </w:p>
        </w:tc>
      </w:tr>
      <w:tr>
        <w:trPr>
          <w:trHeight w:val="445"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pacing w:val="-41"/>
                <w:sz w:val="20"/>
                <w:szCs w:val="20"/>
              </w:rPr>
              <w:t>保定市第四职业中学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323,437.99</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323,437.99</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323,437.99</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56"/>
              <w:jc w:val="center"/>
              <w:rPr>
                <w:rFonts w:ascii="宋体" w:hAnsi="宋体" w:cs="宋体" w:eastAsia="宋体" w:hint="default"/>
                <w:sz w:val="20"/>
                <w:szCs w:val="20"/>
              </w:rPr>
            </w:pPr>
            <w:r>
              <w:rPr>
                <w:rFonts w:ascii="宋体" w:hAnsi="宋体" w:cs="宋体" w:eastAsia="宋体" w:hint="default"/>
                <w:spacing w:val="-33"/>
                <w:sz w:val="20"/>
                <w:szCs w:val="20"/>
              </w:rPr>
              <w:t>达成还款协议</w:t>
            </w:r>
            <w:r>
              <w:rPr>
                <w:rFonts w:ascii="宋体" w:hAnsi="宋体" w:cs="宋体" w:eastAsia="宋体" w:hint="default"/>
                <w:sz w:val="20"/>
                <w:szCs w:val="20"/>
              </w:rPr>
            </w:r>
          </w:p>
        </w:tc>
      </w:tr>
      <w:tr>
        <w:trPr>
          <w:trHeight w:val="458" w:hRule="exact"/>
        </w:trPr>
        <w:tc>
          <w:tcPr>
            <w:tcW w:w="2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10"/>
                <w:szCs w:val="10"/>
              </w:rPr>
            </w:pPr>
            <w:r>
              <w:rPr>
                <w:rFonts w:ascii="宋体" w:hAnsi="宋体" w:cs="宋体" w:eastAsia="宋体" w:hint="default"/>
                <w:b/>
                <w:bCs/>
                <w:spacing w:val="-33"/>
                <w:position w:val="-9"/>
                <w:sz w:val="20"/>
                <w:szCs w:val="20"/>
              </w:rPr>
              <w:t>合计</w:t>
            </w:r>
            <w:r>
              <w:rPr>
                <w:rFonts w:ascii="宋体" w:hAnsi="宋体" w:cs="宋体" w:eastAsia="宋体" w:hint="default"/>
                <w:b/>
                <w:bCs/>
                <w:spacing w:val="-33"/>
                <w:sz w:val="10"/>
                <w:szCs w:val="10"/>
              </w:rPr>
              <w:t>注2</w:t>
            </w:r>
            <w:r>
              <w:rPr>
                <w:rFonts w:ascii="宋体" w:hAnsi="宋体" w:cs="宋体" w:eastAsia="宋体" w:hint="default"/>
                <w:sz w:val="10"/>
                <w:szCs w:val="10"/>
              </w:rPr>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b/>
                <w:spacing w:val="-19"/>
                <w:sz w:val="20"/>
              </w:rPr>
              <w:t>7,478,187.05</w:t>
            </w:r>
            <w:r>
              <w:rPr>
                <w:rFonts w:ascii="宋体"/>
                <w:spacing w:val="-19"/>
                <w:sz w:val="20"/>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spacing w:val="-21"/>
                <w:sz w:val="20"/>
              </w:rPr>
              <w:t>16,687,488.46</w:t>
            </w:r>
            <w:r>
              <w:rPr>
                <w:rFonts w:ascii="宋体"/>
                <w:sz w:val="20"/>
              </w:rPr>
            </w:r>
          </w:p>
        </w:tc>
        <w:tc>
          <w:tcPr>
            <w:tcW w:w="13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spacing w:val="-21"/>
                <w:sz w:val="20"/>
              </w:rPr>
              <w:t>11,624,712.36</w:t>
            </w:r>
            <w:r>
              <w:rPr>
                <w:rFonts w:ascii="宋体"/>
                <w:sz w:val="20"/>
              </w:rPr>
            </w:r>
          </w:p>
        </w:tc>
        <w:tc>
          <w:tcPr>
            <w:tcW w:w="15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2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5"/>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4"/>
        <w:rPr>
          <w:rFonts w:ascii="宋体" w:hAnsi="宋体" w:cs="宋体" w:eastAsia="宋体" w:hint="default"/>
          <w:sz w:val="18"/>
          <w:szCs w:val="18"/>
        </w:rPr>
      </w:pPr>
    </w:p>
    <w:p>
      <w:pPr>
        <w:pStyle w:val="BodyText"/>
        <w:spacing w:line="300" w:lineRule="auto" w:before="31"/>
        <w:ind w:left="661" w:right="653" w:firstLine="440"/>
        <w:jc w:val="both"/>
      </w:pPr>
      <w:r>
        <w:rPr/>
        <w:t>注</w:t>
      </w:r>
      <w:r>
        <w:rPr>
          <w:spacing w:val="-30"/>
        </w:rPr>
        <w:t> </w:t>
      </w:r>
      <w:r>
        <w:rPr/>
        <w:t>1：上表中自保定市第十七中学开始往下共计六项应收账款，系本公司</w:t>
      </w:r>
      <w:r>
        <w:rPr>
          <w:spacing w:val="-30"/>
        </w:rPr>
        <w:t> </w:t>
      </w:r>
      <w:r>
        <w:rPr/>
        <w:t>2002</w:t>
      </w:r>
      <w:r>
        <w:rPr>
          <w:spacing w:val="-30"/>
        </w:rPr>
        <w:t> </w:t>
      </w:r>
      <w:r>
        <w:rPr/>
        <w:t>年采</w:t>
      </w:r>
      <w:r>
        <w:rPr>
          <w:w w:val="99"/>
        </w:rPr>
        <w:t> </w:t>
      </w:r>
      <w:r>
        <w:rPr>
          <w:spacing w:val="-2"/>
        </w:rPr>
        <w:t>用“买方信贷”方式为购买方向银行贷款提供连带担保责任所形成的应收款项，对于这部</w:t>
      </w:r>
      <w:r>
        <w:rPr>
          <w:w w:val="99"/>
        </w:rPr>
        <w:t> </w:t>
      </w:r>
      <w:r>
        <w:rPr>
          <w:spacing w:val="-4"/>
          <w:w w:val="99"/>
        </w:rPr>
        <w:t>分款项的坏账准备系以预计负债形式计提。（详见附注九、2</w:t>
      </w:r>
      <w:r>
        <w:rPr>
          <w:spacing w:val="-47"/>
          <w:w w:val="99"/>
        </w:rPr>
        <w:t> </w:t>
      </w:r>
      <w:r>
        <w:rPr>
          <w:spacing w:val="-28"/>
          <w:w w:val="99"/>
        </w:rPr>
        <w:t>说明）。</w:t>
      </w:r>
      <w:r>
        <w:rPr>
          <w:spacing w:val="-28"/>
        </w:rPr>
      </w:r>
    </w:p>
    <w:p>
      <w:pPr>
        <w:spacing w:line="240" w:lineRule="auto" w:before="7"/>
        <w:rPr>
          <w:rFonts w:ascii="宋体" w:hAnsi="宋体" w:cs="宋体" w:eastAsia="宋体" w:hint="default"/>
          <w:sz w:val="19"/>
          <w:szCs w:val="19"/>
        </w:rPr>
      </w:pPr>
    </w:p>
    <w:p>
      <w:pPr>
        <w:pStyle w:val="BodyText"/>
        <w:spacing w:line="300" w:lineRule="auto"/>
        <w:ind w:left="661" w:right="653" w:firstLine="440"/>
        <w:jc w:val="both"/>
      </w:pPr>
      <w:r>
        <w:rPr/>
        <w:t>注</w:t>
      </w:r>
      <w:r>
        <w:rPr>
          <w:spacing w:val="-74"/>
        </w:rPr>
        <w:t> </w:t>
      </w:r>
      <w:r>
        <w:rPr/>
        <w:t>2：本期转回的坏账准备主要包括两个原因：收回货款或达成还款协议，其中因收</w:t>
      </w:r>
      <w:r>
        <w:rPr>
          <w:w w:val="99"/>
        </w:rPr>
        <w:t> </w:t>
      </w:r>
      <w:r>
        <w:rPr/>
        <w:t>回货款</w:t>
      </w:r>
      <w:r>
        <w:rPr>
          <w:spacing w:val="-24"/>
        </w:rPr>
        <w:t> </w:t>
      </w:r>
      <w:r>
        <w:rPr/>
        <w:t>9,787,615.41</w:t>
      </w:r>
      <w:r>
        <w:rPr>
          <w:spacing w:val="-24"/>
        </w:rPr>
        <w:t> </w:t>
      </w:r>
      <w:r>
        <w:rPr/>
        <w:t>元转回坏账准备</w:t>
      </w:r>
      <w:r>
        <w:rPr>
          <w:spacing w:val="-24"/>
        </w:rPr>
        <w:t> </w:t>
      </w:r>
      <w:r>
        <w:rPr/>
        <w:t>9,297,101.41</w:t>
      </w:r>
      <w:r>
        <w:rPr>
          <w:spacing w:val="-24"/>
        </w:rPr>
        <w:t> </w:t>
      </w:r>
      <w:r>
        <w:rPr/>
        <w:t>元；因达成还款协议转回坏账准备</w:t>
      </w:r>
    </w:p>
    <w:p>
      <w:pPr>
        <w:pStyle w:val="BodyText"/>
        <w:spacing w:line="240" w:lineRule="auto" w:before="17"/>
        <w:ind w:left="661" w:right="0"/>
        <w:jc w:val="left"/>
      </w:pPr>
      <w:r>
        <w:rPr/>
        <w:t>2,327,610.95</w:t>
      </w:r>
      <w:r>
        <w:rPr>
          <w:spacing w:val="-1"/>
        </w:rPr>
        <w:t> </w:t>
      </w:r>
      <w:r>
        <w:rPr>
          <w:spacing w:val="15"/>
        </w:rPr>
        <w:t>元。根据原计提坏账时的记账口径，转回坏账分别冲减资产减值损失</w:t>
      </w:r>
    </w:p>
    <w:p>
      <w:pPr>
        <w:pStyle w:val="BodyText"/>
        <w:spacing w:line="240" w:lineRule="auto" w:before="72"/>
        <w:ind w:left="661" w:right="0"/>
        <w:jc w:val="left"/>
      </w:pPr>
      <w:r>
        <w:rPr/>
        <w:t>4,889,885.00</w:t>
      </w:r>
      <w:r>
        <w:rPr>
          <w:spacing w:val="-59"/>
        </w:rPr>
        <w:t> </w:t>
      </w:r>
      <w:r>
        <w:rPr/>
        <w:t>元和营业外支出</w:t>
      </w:r>
      <w:r>
        <w:rPr>
          <w:spacing w:val="-59"/>
        </w:rPr>
        <w:t> </w:t>
      </w:r>
      <w:r>
        <w:rPr/>
        <w:t>6,734,827.36</w:t>
      </w:r>
      <w:r>
        <w:rPr>
          <w:spacing w:val="-59"/>
        </w:rPr>
        <w:t> </w:t>
      </w:r>
      <w:r>
        <w:rPr/>
        <w:t>元。</w:t>
      </w:r>
    </w:p>
    <w:p>
      <w:pPr>
        <w:spacing w:line="240" w:lineRule="auto" w:before="9"/>
        <w:rPr>
          <w:rFonts w:ascii="宋体" w:hAnsi="宋体" w:cs="宋体" w:eastAsia="宋体" w:hint="default"/>
          <w:sz w:val="18"/>
          <w:szCs w:val="18"/>
        </w:rPr>
      </w:pPr>
    </w:p>
    <w:p>
      <w:pPr>
        <w:pStyle w:val="BodyText"/>
        <w:spacing w:line="240" w:lineRule="auto"/>
        <w:ind w:left="1061" w:right="0"/>
        <w:jc w:val="left"/>
      </w:pPr>
      <w:r>
        <w:rPr/>
        <w:t>（3）</w:t>
      </w:r>
      <w:r>
        <w:rPr>
          <w:spacing w:val="-62"/>
        </w:rPr>
        <w:t> </w:t>
      </w:r>
      <w:r>
        <w:rPr/>
        <w:t>本年度实际核销的应收账款</w:t>
      </w:r>
    </w:p>
    <w:p>
      <w:pPr>
        <w:spacing w:line="240" w:lineRule="auto" w:before="5"/>
        <w:rPr>
          <w:rFonts w:ascii="宋体" w:hAnsi="宋体" w:cs="宋体" w:eastAsia="宋体" w:hint="default"/>
          <w:sz w:val="13"/>
          <w:szCs w:val="13"/>
        </w:rPr>
      </w:pPr>
    </w:p>
    <w:tbl>
      <w:tblPr>
        <w:tblW w:w="0" w:type="auto"/>
        <w:jc w:val="left"/>
        <w:tblInd w:w="619" w:type="dxa"/>
        <w:tblLayout w:type="fixed"/>
        <w:tblCellMar>
          <w:top w:w="0" w:type="dxa"/>
          <w:left w:w="0" w:type="dxa"/>
          <w:bottom w:w="0" w:type="dxa"/>
          <w:right w:w="0" w:type="dxa"/>
        </w:tblCellMar>
        <w:tblLook w:val="01E0"/>
      </w:tblPr>
      <w:tblGrid>
        <w:gridCol w:w="2152"/>
        <w:gridCol w:w="1337"/>
        <w:gridCol w:w="1427"/>
        <w:gridCol w:w="1729"/>
        <w:gridCol w:w="1903"/>
      </w:tblGrid>
      <w:tr>
        <w:trPr>
          <w:trHeight w:val="658" w:hRule="exact"/>
        </w:trPr>
        <w:tc>
          <w:tcPr>
            <w:tcW w:w="215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7"/>
              <w:ind w:left="680"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337"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9"/>
              <w:ind w:left="464" w:right="263" w:hanging="201"/>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b/>
                <w:bCs/>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c>
          <w:tcPr>
            <w:tcW w:w="14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left="307" w:right="0"/>
              <w:jc w:val="left"/>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c>
          <w:tcPr>
            <w:tcW w:w="17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b/>
                <w:bCs/>
                <w:sz w:val="20"/>
                <w:szCs w:val="20"/>
              </w:rPr>
              <w:t>核销原因</w:t>
            </w:r>
            <w:r>
              <w:rPr>
                <w:rFonts w:ascii="宋体" w:hAnsi="宋体" w:cs="宋体" w:eastAsia="宋体" w:hint="default"/>
                <w:sz w:val="20"/>
                <w:szCs w:val="20"/>
              </w:rPr>
            </w:r>
          </w:p>
        </w:tc>
        <w:tc>
          <w:tcPr>
            <w:tcW w:w="1903"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9"/>
              <w:ind w:left="547" w:right="446" w:hanging="101"/>
              <w:jc w:val="left"/>
              <w:rPr>
                <w:rFonts w:ascii="宋体" w:hAnsi="宋体" w:cs="宋体" w:eastAsia="宋体" w:hint="default"/>
                <w:sz w:val="20"/>
                <w:szCs w:val="20"/>
              </w:rPr>
            </w:pPr>
            <w:r>
              <w:rPr>
                <w:rFonts w:ascii="宋体" w:hAnsi="宋体" w:cs="宋体" w:eastAsia="宋体" w:hint="default"/>
                <w:b/>
                <w:bCs/>
                <w:sz w:val="20"/>
                <w:szCs w:val="20"/>
              </w:rPr>
              <w:t>是否因关联</w:t>
            </w:r>
            <w:r>
              <w:rPr>
                <w:rFonts w:ascii="宋体" w:hAnsi="宋体" w:cs="宋体" w:eastAsia="宋体" w:hint="default"/>
                <w:b/>
                <w:bCs/>
                <w:spacing w:val="1"/>
                <w:w w:val="99"/>
                <w:sz w:val="20"/>
                <w:szCs w:val="20"/>
              </w:rPr>
              <w:t> </w:t>
            </w:r>
            <w:r>
              <w:rPr>
                <w:rFonts w:ascii="宋体" w:hAnsi="宋体" w:cs="宋体" w:eastAsia="宋体" w:hint="default"/>
                <w:b/>
                <w:bCs/>
                <w:sz w:val="20"/>
                <w:szCs w:val="20"/>
              </w:rPr>
              <w:t>交易产生</w:t>
            </w:r>
            <w:r>
              <w:rPr>
                <w:rFonts w:ascii="宋体" w:hAnsi="宋体" w:cs="宋体" w:eastAsia="宋体" w:hint="default"/>
                <w:sz w:val="20"/>
                <w:szCs w:val="20"/>
              </w:rPr>
            </w:r>
          </w:p>
        </w:tc>
      </w:tr>
      <w:tr>
        <w:trPr>
          <w:trHeight w:val="358" w:hRule="exact"/>
        </w:trPr>
        <w:tc>
          <w:tcPr>
            <w:tcW w:w="21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CloetensNV</w:t>
            </w:r>
          </w:p>
        </w:tc>
        <w:tc>
          <w:tcPr>
            <w:tcW w:w="13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313" w:right="0"/>
              <w:jc w:val="left"/>
              <w:rPr>
                <w:rFonts w:ascii="宋体" w:hAnsi="宋体" w:cs="宋体" w:eastAsia="宋体" w:hint="default"/>
                <w:sz w:val="20"/>
                <w:szCs w:val="20"/>
              </w:rPr>
            </w:pPr>
            <w:r>
              <w:rPr>
                <w:rFonts w:ascii="宋体"/>
                <w:sz w:val="20"/>
              </w:rPr>
              <w:t>144,566.50</w:t>
            </w:r>
          </w:p>
        </w:tc>
        <w:tc>
          <w:tcPr>
            <w:tcW w:w="17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9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w w:val="100"/>
                <w:sz w:val="20"/>
                <w:szCs w:val="20"/>
              </w:rPr>
              <w:t>否</w:t>
            </w:r>
          </w:p>
        </w:tc>
      </w:tr>
    </w:tbl>
    <w:p>
      <w:pPr>
        <w:spacing w:after="0" w:line="240" w:lineRule="auto"/>
        <w:jc w:val="center"/>
        <w:rPr>
          <w:rFonts w:ascii="宋体" w:hAnsi="宋体" w:cs="宋体" w:eastAsia="宋体" w:hint="default"/>
          <w:sz w:val="20"/>
          <w:szCs w:val="20"/>
        </w:rPr>
        <w:sectPr>
          <w:pgSz w:w="11910" w:h="16840"/>
          <w:pgMar w:header="938" w:footer="844" w:top="1880" w:bottom="1040" w:left="1040" w:right="1040"/>
        </w:sectPr>
      </w:pPr>
    </w:p>
    <w:p>
      <w:pPr>
        <w:spacing w:line="240" w:lineRule="auto" w:before="12"/>
        <w:rPr>
          <w:rFonts w:ascii="宋体" w:hAnsi="宋体" w:cs="宋体" w:eastAsia="宋体" w:hint="default"/>
          <w:sz w:val="17"/>
          <w:szCs w:val="17"/>
        </w:rPr>
      </w:pPr>
    </w:p>
    <w:tbl>
      <w:tblPr>
        <w:tblW w:w="0" w:type="auto"/>
        <w:jc w:val="left"/>
        <w:tblInd w:w="134" w:type="dxa"/>
        <w:tblLayout w:type="fixed"/>
        <w:tblCellMar>
          <w:top w:w="0" w:type="dxa"/>
          <w:left w:w="0" w:type="dxa"/>
          <w:bottom w:w="0" w:type="dxa"/>
          <w:right w:w="0" w:type="dxa"/>
        </w:tblCellMar>
        <w:tblLook w:val="01E0"/>
      </w:tblPr>
      <w:tblGrid>
        <w:gridCol w:w="2137"/>
        <w:gridCol w:w="1337"/>
        <w:gridCol w:w="1427"/>
        <w:gridCol w:w="1729"/>
        <w:gridCol w:w="1896"/>
      </w:tblGrid>
      <w:tr>
        <w:trPr>
          <w:trHeight w:val="658" w:hRule="exact"/>
        </w:trPr>
        <w:tc>
          <w:tcPr>
            <w:tcW w:w="213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7"/>
              <w:ind w:left="666"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337"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9"/>
              <w:ind w:left="464" w:right="263" w:hanging="201"/>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b/>
                <w:bCs/>
                <w:w w:val="99"/>
                <w:sz w:val="20"/>
                <w:szCs w:val="20"/>
              </w:rPr>
              <w:t> </w:t>
            </w:r>
            <w:r>
              <w:rPr>
                <w:rFonts w:ascii="宋体" w:hAnsi="宋体" w:cs="宋体" w:eastAsia="宋体" w:hint="default"/>
                <w:b/>
                <w:bCs/>
                <w:sz w:val="20"/>
                <w:szCs w:val="20"/>
              </w:rPr>
              <w:t>性质</w:t>
            </w:r>
            <w:r>
              <w:rPr>
                <w:rFonts w:ascii="宋体" w:hAnsi="宋体" w:cs="宋体" w:eastAsia="宋体" w:hint="default"/>
                <w:sz w:val="20"/>
                <w:szCs w:val="20"/>
              </w:rPr>
            </w:r>
          </w:p>
        </w:tc>
        <w:tc>
          <w:tcPr>
            <w:tcW w:w="14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left="307" w:right="0"/>
              <w:jc w:val="left"/>
              <w:rPr>
                <w:rFonts w:ascii="宋体" w:hAnsi="宋体" w:cs="宋体" w:eastAsia="宋体" w:hint="default"/>
                <w:sz w:val="20"/>
                <w:szCs w:val="20"/>
              </w:rPr>
            </w:pPr>
            <w:r>
              <w:rPr>
                <w:rFonts w:ascii="宋体" w:hAnsi="宋体" w:cs="宋体" w:eastAsia="宋体" w:hint="default"/>
                <w:b/>
                <w:bCs/>
                <w:sz w:val="20"/>
                <w:szCs w:val="20"/>
              </w:rPr>
              <w:t>核销金额</w:t>
            </w:r>
            <w:r>
              <w:rPr>
                <w:rFonts w:ascii="宋体" w:hAnsi="宋体" w:cs="宋体" w:eastAsia="宋体" w:hint="default"/>
                <w:sz w:val="20"/>
                <w:szCs w:val="20"/>
              </w:rPr>
            </w:r>
          </w:p>
        </w:tc>
        <w:tc>
          <w:tcPr>
            <w:tcW w:w="172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b/>
                <w:bCs/>
                <w:sz w:val="20"/>
                <w:szCs w:val="20"/>
              </w:rPr>
              <w:t>核销原因</w:t>
            </w:r>
            <w:r>
              <w:rPr>
                <w:rFonts w:ascii="宋体" w:hAnsi="宋体" w:cs="宋体" w:eastAsia="宋体" w:hint="default"/>
                <w:sz w:val="20"/>
                <w:szCs w:val="20"/>
              </w:rPr>
            </w:r>
          </w:p>
        </w:tc>
        <w:tc>
          <w:tcPr>
            <w:tcW w:w="1896"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9"/>
              <w:ind w:left="547" w:right="439" w:hanging="101"/>
              <w:jc w:val="left"/>
              <w:rPr>
                <w:rFonts w:ascii="宋体" w:hAnsi="宋体" w:cs="宋体" w:eastAsia="宋体" w:hint="default"/>
                <w:sz w:val="20"/>
                <w:szCs w:val="20"/>
              </w:rPr>
            </w:pPr>
            <w:r>
              <w:rPr>
                <w:rFonts w:ascii="宋体" w:hAnsi="宋体" w:cs="宋体" w:eastAsia="宋体" w:hint="default"/>
                <w:b/>
                <w:bCs/>
                <w:sz w:val="20"/>
                <w:szCs w:val="20"/>
              </w:rPr>
              <w:t>是否因关联</w:t>
            </w:r>
            <w:r>
              <w:rPr>
                <w:rFonts w:ascii="宋体" w:hAnsi="宋体" w:cs="宋体" w:eastAsia="宋体" w:hint="default"/>
                <w:b/>
                <w:bCs/>
                <w:spacing w:val="1"/>
                <w:w w:val="99"/>
                <w:sz w:val="20"/>
                <w:szCs w:val="20"/>
              </w:rPr>
              <w:t> </w:t>
            </w:r>
            <w:r>
              <w:rPr>
                <w:rFonts w:ascii="宋体" w:hAnsi="宋体" w:cs="宋体" w:eastAsia="宋体" w:hint="default"/>
                <w:b/>
                <w:bCs/>
                <w:sz w:val="20"/>
                <w:szCs w:val="20"/>
              </w:rPr>
              <w:t>交易产生</w:t>
            </w:r>
            <w:r>
              <w:rPr>
                <w:rFonts w:ascii="宋体" w:hAnsi="宋体" w:cs="宋体" w:eastAsia="宋体" w:hint="default"/>
                <w:sz w:val="20"/>
                <w:szCs w:val="20"/>
              </w:rPr>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XS2</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25,142.00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6"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Chikara</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75,426.00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Gladius</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6,285.50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6"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PC-Superstore</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175,994.00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Intekx</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106,853.50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6"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NewLabelComp</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289,133.00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Octupus</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760,545.50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6"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Elan4</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238,849.00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Simssen</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6,285.50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6"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GSScandinavia</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106,853.50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Banque</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6,285.50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6"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visualoffice</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1,307,384.00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NorthAfrica</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1,420,523.00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6"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联想(北京)有限公司</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119,424.50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FLAMINGO</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1,640,515.50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6"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sz w:val="20"/>
              </w:rPr>
              <w:t>K-TRADE</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804,544.00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44" w:hRule="exact"/>
        </w:trPr>
        <w:tc>
          <w:tcPr>
            <w:tcW w:w="21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3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货款</w:t>
            </w:r>
          </w:p>
        </w:tc>
        <w:tc>
          <w:tcPr>
            <w:tcW w:w="14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546,838.50</w:t>
            </w:r>
            <w:r>
              <w:rPr>
                <w:rFonts w:ascii="宋体"/>
                <w:sz w:val="20"/>
              </w:rPr>
            </w:r>
          </w:p>
        </w:tc>
        <w:tc>
          <w:tcPr>
            <w:tcW w:w="17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账龄长</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 w:right="0"/>
              <w:jc w:val="center"/>
              <w:rPr>
                <w:rFonts w:ascii="宋体" w:hAnsi="宋体" w:cs="宋体" w:eastAsia="宋体" w:hint="default"/>
                <w:sz w:val="20"/>
                <w:szCs w:val="20"/>
              </w:rPr>
            </w:pPr>
            <w:r>
              <w:rPr>
                <w:rFonts w:ascii="宋体" w:hAnsi="宋体" w:cs="宋体" w:eastAsia="宋体" w:hint="default"/>
                <w:w w:val="100"/>
                <w:sz w:val="20"/>
                <w:szCs w:val="20"/>
              </w:rPr>
              <w:t>否</w:t>
            </w:r>
          </w:p>
        </w:tc>
      </w:tr>
    </w:tbl>
    <w:p>
      <w:pPr>
        <w:tabs>
          <w:tab w:pos="2758" w:val="left" w:leader="none"/>
          <w:tab w:pos="3635" w:val="left" w:leader="none"/>
          <w:tab w:pos="5717" w:val="left" w:leader="none"/>
          <w:tab w:pos="7534" w:val="left" w:leader="none"/>
        </w:tabs>
        <w:spacing w:before="7"/>
        <w:ind w:left="161" w:right="108" w:firstLine="0"/>
        <w:jc w:val="left"/>
        <w:rPr>
          <w:rFonts w:ascii="宋体" w:hAnsi="宋体" w:cs="宋体" w:eastAsia="宋体" w:hint="default"/>
          <w:sz w:val="20"/>
          <w:szCs w:val="20"/>
        </w:rPr>
      </w:pPr>
      <w:r>
        <w:rPr>
          <w:rFonts w:ascii="宋体" w:hAnsi="宋体" w:cs="宋体" w:eastAsia="宋体" w:hint="default"/>
          <w:b/>
          <w:bCs/>
          <w:position w:val="-8"/>
          <w:sz w:val="20"/>
          <w:szCs w:val="20"/>
        </w:rPr>
        <w:t>合计</w:t>
        <w:tab/>
      </w:r>
      <w:r>
        <w:rPr>
          <w:rFonts w:ascii="宋体" w:hAnsi="宋体" w:cs="宋体" w:eastAsia="宋体" w:hint="default"/>
          <w:position w:val="-8"/>
          <w:sz w:val="20"/>
          <w:szCs w:val="20"/>
        </w:rPr>
        <w:t>—</w:t>
        <w:tab/>
      </w:r>
      <w:r>
        <w:rPr>
          <w:rFonts w:ascii="宋体" w:hAnsi="宋体" w:cs="宋体" w:eastAsia="宋体" w:hint="default"/>
          <w:b/>
          <w:bCs/>
          <w:w w:val="95"/>
          <w:sz w:val="20"/>
          <w:szCs w:val="20"/>
        </w:rPr>
        <w:t>7,781,449.00</w:t>
        <w:tab/>
      </w:r>
      <w:r>
        <w:rPr>
          <w:rFonts w:ascii="宋体" w:hAnsi="宋体" w:cs="宋体" w:eastAsia="宋体" w:hint="default"/>
          <w:position w:val="-8"/>
          <w:sz w:val="20"/>
          <w:szCs w:val="20"/>
        </w:rPr>
        <w:t>—</w:t>
        <w:tab/>
        <w:t>—</w:t>
      </w:r>
      <w:r>
        <w:rPr>
          <w:rFonts w:ascii="宋体" w:hAnsi="宋体" w:cs="宋体" w:eastAsia="宋体" w:hint="default"/>
          <w:sz w:val="20"/>
          <w:szCs w:val="20"/>
        </w:rPr>
      </w:r>
    </w:p>
    <w:p>
      <w:pPr>
        <w:spacing w:line="240" w:lineRule="auto" w:before="5"/>
        <w:rPr>
          <w:rFonts w:ascii="宋体" w:hAnsi="宋体" w:cs="宋体" w:eastAsia="宋体" w:hint="default"/>
          <w:sz w:val="19"/>
          <w:szCs w:val="19"/>
        </w:rPr>
      </w:pPr>
    </w:p>
    <w:p>
      <w:pPr>
        <w:pStyle w:val="BodyText"/>
        <w:spacing w:line="240" w:lineRule="auto" w:before="31"/>
        <w:ind w:left="561" w:right="108"/>
        <w:jc w:val="left"/>
      </w:pPr>
      <w:r>
        <w:rPr/>
        <w:t>（4）</w:t>
      </w:r>
      <w:r>
        <w:rPr>
          <w:spacing w:val="-63"/>
        </w:rPr>
        <w:t> </w:t>
      </w:r>
      <w:r>
        <w:rPr/>
        <w:t>持有本公司</w:t>
      </w:r>
      <w:r>
        <w:rPr>
          <w:spacing w:val="-57"/>
        </w:rPr>
        <w:t> </w:t>
      </w:r>
      <w:r>
        <w:rPr/>
        <w:t>5%（含</w:t>
      </w:r>
      <w:r>
        <w:rPr>
          <w:spacing w:val="-58"/>
        </w:rPr>
        <w:t> </w:t>
      </w:r>
      <w:r>
        <w:rPr/>
        <w:t>5%）以上表决权股份股东单位的欠款</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832"/>
        <w:gridCol w:w="1679"/>
        <w:gridCol w:w="1778"/>
        <w:gridCol w:w="1374"/>
        <w:gridCol w:w="1884"/>
      </w:tblGrid>
      <w:tr>
        <w:trPr>
          <w:trHeight w:val="358" w:hRule="exact"/>
        </w:trPr>
        <w:tc>
          <w:tcPr>
            <w:tcW w:w="1832" w:type="dxa"/>
            <w:vMerge w:val="restart"/>
            <w:tcBorders>
              <w:top w:val="single" w:sz="12" w:space="0" w:color="000000"/>
              <w:left w:val="nil" w:sz="6" w:space="0" w:color="auto"/>
              <w:right w:val="single" w:sz="2" w:space="0" w:color="000000"/>
            </w:tcBorders>
          </w:tcPr>
          <w:p>
            <w:pPr>
              <w:pStyle w:val="TableParagraph"/>
              <w:spacing w:line="240" w:lineRule="auto" w:before="166"/>
              <w:ind w:left="592" w:right="0"/>
              <w:jc w:val="left"/>
              <w:rPr>
                <w:rFonts w:ascii="宋体" w:hAnsi="宋体" w:cs="宋体" w:eastAsia="宋体" w:hint="default"/>
                <w:sz w:val="20"/>
                <w:szCs w:val="20"/>
              </w:rPr>
            </w:pPr>
            <w:r>
              <w:rPr>
                <w:rFonts w:ascii="宋体" w:hAnsi="宋体" w:cs="宋体" w:eastAsia="宋体" w:hint="default"/>
                <w:b/>
                <w:bCs/>
                <w:spacing w:val="-37"/>
                <w:sz w:val="20"/>
                <w:szCs w:val="20"/>
              </w:rPr>
              <w:t>单位名称</w:t>
            </w:r>
            <w:r>
              <w:rPr>
                <w:rFonts w:ascii="宋体" w:hAnsi="宋体" w:cs="宋体" w:eastAsia="宋体" w:hint="default"/>
                <w:sz w:val="20"/>
                <w:szCs w:val="20"/>
              </w:rPr>
            </w:r>
          </w:p>
        </w:tc>
        <w:tc>
          <w:tcPr>
            <w:tcW w:w="345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pacing w:val="-37"/>
                <w:sz w:val="20"/>
                <w:szCs w:val="20"/>
              </w:rPr>
              <w:t>年末金额</w:t>
            </w:r>
            <w:r>
              <w:rPr>
                <w:rFonts w:ascii="宋体" w:hAnsi="宋体" w:cs="宋体" w:eastAsia="宋体" w:hint="default"/>
                <w:sz w:val="20"/>
                <w:szCs w:val="20"/>
              </w:rPr>
            </w:r>
          </w:p>
        </w:tc>
        <w:tc>
          <w:tcPr>
            <w:tcW w:w="325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pacing w:val="-37"/>
                <w:sz w:val="20"/>
                <w:szCs w:val="20"/>
              </w:rPr>
              <w:t>年初金额</w:t>
            </w:r>
            <w:r>
              <w:rPr>
                <w:rFonts w:ascii="宋体" w:hAnsi="宋体" w:cs="宋体" w:eastAsia="宋体" w:hint="default"/>
                <w:sz w:val="20"/>
                <w:szCs w:val="20"/>
              </w:rPr>
            </w:r>
          </w:p>
        </w:tc>
      </w:tr>
      <w:tr>
        <w:trPr>
          <w:trHeight w:val="346" w:hRule="exact"/>
        </w:trPr>
        <w:tc>
          <w:tcPr>
            <w:tcW w:w="1832" w:type="dxa"/>
            <w:vMerge/>
            <w:tcBorders>
              <w:left w:val="nil" w:sz="6" w:space="0" w:color="auto"/>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05" w:right="0"/>
              <w:jc w:val="left"/>
              <w:rPr>
                <w:rFonts w:ascii="宋体" w:hAnsi="宋体" w:cs="宋体" w:eastAsia="宋体" w:hint="default"/>
                <w:sz w:val="20"/>
                <w:szCs w:val="20"/>
              </w:rPr>
            </w:pPr>
            <w:r>
              <w:rPr>
                <w:rFonts w:ascii="宋体" w:hAnsi="宋体" w:cs="宋体" w:eastAsia="宋体" w:hint="default"/>
                <w:b/>
                <w:bCs/>
                <w:spacing w:val="-37"/>
                <w:sz w:val="20"/>
                <w:szCs w:val="20"/>
              </w:rPr>
              <w:t>欠款金额</w:t>
            </w:r>
            <w:r>
              <w:rPr>
                <w:rFonts w:ascii="宋体" w:hAnsi="宋体" w:cs="宋体" w:eastAsia="宋体" w:hint="default"/>
                <w:sz w:val="20"/>
                <w:szCs w:val="20"/>
              </w:rPr>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91" w:right="0"/>
              <w:jc w:val="left"/>
              <w:rPr>
                <w:rFonts w:ascii="宋体" w:hAnsi="宋体" w:cs="宋体" w:eastAsia="宋体" w:hint="default"/>
                <w:sz w:val="20"/>
                <w:szCs w:val="20"/>
              </w:rPr>
            </w:pPr>
            <w:r>
              <w:rPr>
                <w:rFonts w:ascii="宋体" w:hAnsi="宋体" w:cs="宋体" w:eastAsia="宋体" w:hint="default"/>
                <w:b/>
                <w:bCs/>
                <w:spacing w:val="-37"/>
                <w:sz w:val="20"/>
                <w:szCs w:val="20"/>
              </w:rPr>
              <w:t>计提坏账金额</w:t>
            </w:r>
            <w:r>
              <w:rPr>
                <w:rFonts w:ascii="宋体" w:hAnsi="宋体" w:cs="宋体" w:eastAsia="宋体" w:hint="default"/>
                <w:sz w:val="20"/>
                <w:szCs w:val="20"/>
              </w:rPr>
            </w:r>
          </w:p>
        </w:tc>
        <w:tc>
          <w:tcPr>
            <w:tcW w:w="13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54" w:right="0"/>
              <w:jc w:val="left"/>
              <w:rPr>
                <w:rFonts w:ascii="宋体" w:hAnsi="宋体" w:cs="宋体" w:eastAsia="宋体" w:hint="default"/>
                <w:sz w:val="20"/>
                <w:szCs w:val="20"/>
              </w:rPr>
            </w:pPr>
            <w:r>
              <w:rPr>
                <w:rFonts w:ascii="宋体" w:hAnsi="宋体" w:cs="宋体" w:eastAsia="宋体" w:hint="default"/>
                <w:b/>
                <w:bCs/>
                <w:spacing w:val="-37"/>
                <w:sz w:val="20"/>
                <w:szCs w:val="20"/>
              </w:rPr>
              <w:t>欠款金额</w:t>
            </w:r>
            <w:r>
              <w:rPr>
                <w:rFonts w:ascii="宋体" w:hAnsi="宋体" w:cs="宋体" w:eastAsia="宋体" w:hint="default"/>
                <w:sz w:val="20"/>
                <w:szCs w:val="20"/>
              </w:rPr>
            </w:r>
          </w:p>
        </w:tc>
        <w:tc>
          <w:tcPr>
            <w:tcW w:w="18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44" w:right="0"/>
              <w:jc w:val="left"/>
              <w:rPr>
                <w:rFonts w:ascii="宋体" w:hAnsi="宋体" w:cs="宋体" w:eastAsia="宋体" w:hint="default"/>
                <w:sz w:val="20"/>
                <w:szCs w:val="20"/>
              </w:rPr>
            </w:pPr>
            <w:r>
              <w:rPr>
                <w:rFonts w:ascii="宋体" w:hAnsi="宋体" w:cs="宋体" w:eastAsia="宋体" w:hint="default"/>
                <w:b/>
                <w:bCs/>
                <w:spacing w:val="-37"/>
                <w:sz w:val="20"/>
                <w:szCs w:val="20"/>
              </w:rPr>
              <w:t>计提坏账金额</w:t>
            </w:r>
            <w:r>
              <w:rPr>
                <w:rFonts w:ascii="宋体" w:hAnsi="宋体" w:cs="宋体" w:eastAsia="宋体" w:hint="default"/>
                <w:sz w:val="20"/>
                <w:szCs w:val="20"/>
              </w:rPr>
            </w:r>
          </w:p>
        </w:tc>
      </w:tr>
      <w:tr>
        <w:trPr>
          <w:trHeight w:val="444" w:hRule="exact"/>
        </w:trPr>
        <w:tc>
          <w:tcPr>
            <w:tcW w:w="18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7"/>
              <w:jc w:val="right"/>
              <w:rPr>
                <w:rFonts w:ascii="宋体" w:hAnsi="宋体" w:cs="宋体" w:eastAsia="宋体" w:hint="default"/>
                <w:sz w:val="20"/>
                <w:szCs w:val="20"/>
              </w:rPr>
            </w:pPr>
            <w:r>
              <w:rPr>
                <w:rFonts w:ascii="宋体"/>
                <w:spacing w:val="-1"/>
                <w:sz w:val="20"/>
              </w:rPr>
              <w:t>42,300.00</w:t>
            </w:r>
            <w:r>
              <w:rPr>
                <w:rFonts w:ascii="宋体"/>
                <w:sz w:val="20"/>
              </w:rPr>
            </w:r>
          </w:p>
        </w:tc>
        <w:tc>
          <w:tcPr>
            <w:tcW w:w="1778" w:type="dxa"/>
            <w:tcBorders>
              <w:top w:val="single" w:sz="2" w:space="0" w:color="000000"/>
              <w:left w:val="single" w:sz="2" w:space="0" w:color="000000"/>
              <w:bottom w:val="single" w:sz="2" w:space="0" w:color="000000"/>
              <w:right w:val="single" w:sz="2" w:space="0" w:color="000000"/>
            </w:tcBorders>
          </w:tcPr>
          <w:p>
            <w:pPr/>
          </w:p>
        </w:tc>
        <w:tc>
          <w:tcPr>
            <w:tcW w:w="1374" w:type="dxa"/>
            <w:tcBorders>
              <w:top w:val="single" w:sz="2" w:space="0" w:color="000000"/>
              <w:left w:val="single" w:sz="2" w:space="0" w:color="000000"/>
              <w:bottom w:val="single" w:sz="2" w:space="0" w:color="000000"/>
              <w:right w:val="single" w:sz="2" w:space="0" w:color="000000"/>
            </w:tcBorders>
          </w:tcPr>
          <w:p>
            <w:pPr/>
          </w:p>
        </w:tc>
        <w:tc>
          <w:tcPr>
            <w:tcW w:w="1884"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8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105"/>
              <w:jc w:val="right"/>
              <w:rPr>
                <w:rFonts w:ascii="宋体" w:hAnsi="宋体" w:cs="宋体" w:eastAsia="宋体" w:hint="default"/>
                <w:sz w:val="20"/>
                <w:szCs w:val="20"/>
              </w:rPr>
            </w:pPr>
            <w:r>
              <w:rPr>
                <w:rFonts w:ascii="宋体"/>
                <w:b/>
                <w:w w:val="95"/>
                <w:sz w:val="20"/>
              </w:rPr>
              <w:t>42,300.00</w:t>
            </w:r>
            <w:r>
              <w:rPr>
                <w:rFonts w:ascii="宋体"/>
                <w:sz w:val="20"/>
              </w:rPr>
            </w:r>
          </w:p>
        </w:tc>
        <w:tc>
          <w:tcPr>
            <w:tcW w:w="1778" w:type="dxa"/>
            <w:tcBorders>
              <w:top w:val="single" w:sz="2" w:space="0" w:color="000000"/>
              <w:left w:val="single" w:sz="2" w:space="0" w:color="000000"/>
              <w:bottom w:val="single" w:sz="12" w:space="0" w:color="000000"/>
              <w:right w:val="single" w:sz="2" w:space="0" w:color="000000"/>
            </w:tcBorders>
          </w:tcPr>
          <w:p>
            <w:pPr/>
          </w:p>
        </w:tc>
        <w:tc>
          <w:tcPr>
            <w:tcW w:w="1374" w:type="dxa"/>
            <w:tcBorders>
              <w:top w:val="single" w:sz="2" w:space="0" w:color="000000"/>
              <w:left w:val="single" w:sz="2" w:space="0" w:color="000000"/>
              <w:bottom w:val="single" w:sz="12" w:space="0" w:color="000000"/>
              <w:right w:val="single" w:sz="2" w:space="0" w:color="000000"/>
            </w:tcBorders>
          </w:tcPr>
          <w:p>
            <w:pPr/>
          </w:p>
        </w:tc>
        <w:tc>
          <w:tcPr>
            <w:tcW w:w="188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61" w:right="108"/>
        <w:jc w:val="left"/>
      </w:pPr>
      <w:r>
        <w:rPr/>
        <w:t>（5）</w:t>
      </w:r>
      <w:r>
        <w:rPr>
          <w:spacing w:val="-63"/>
        </w:rPr>
        <w:t> </w:t>
      </w:r>
      <w:r>
        <w:rPr/>
        <w:t>应收账款金额前五名单位情况</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831"/>
        <w:gridCol w:w="1668"/>
        <w:gridCol w:w="2071"/>
        <w:gridCol w:w="1091"/>
        <w:gridCol w:w="1886"/>
      </w:tblGrid>
      <w:tr>
        <w:trPr>
          <w:trHeight w:val="617" w:hRule="exact"/>
        </w:trPr>
        <w:tc>
          <w:tcPr>
            <w:tcW w:w="183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8"/>
              <w:ind w:left="592" w:right="0"/>
              <w:jc w:val="left"/>
              <w:rPr>
                <w:rFonts w:ascii="宋体" w:hAnsi="宋体" w:cs="宋体" w:eastAsia="宋体" w:hint="default"/>
                <w:sz w:val="20"/>
                <w:szCs w:val="20"/>
              </w:rPr>
            </w:pPr>
            <w:r>
              <w:rPr>
                <w:rFonts w:ascii="宋体" w:hAnsi="宋体" w:cs="宋体" w:eastAsia="宋体" w:hint="default"/>
                <w:b/>
                <w:bCs/>
                <w:spacing w:val="-37"/>
                <w:sz w:val="20"/>
                <w:szCs w:val="20"/>
              </w:rPr>
              <w:t>单位名称</w:t>
            </w:r>
            <w:r>
              <w:rPr>
                <w:rFonts w:ascii="宋体" w:hAnsi="宋体" w:cs="宋体" w:eastAsia="宋体" w:hint="default"/>
                <w:sz w:val="20"/>
                <w:szCs w:val="20"/>
              </w:rPr>
            </w:r>
          </w:p>
        </w:tc>
        <w:tc>
          <w:tcPr>
            <w:tcW w:w="16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宋体" w:hAnsi="宋体" w:cs="宋体" w:eastAsia="宋体" w:hint="default"/>
                <w:sz w:val="20"/>
                <w:szCs w:val="20"/>
              </w:rPr>
            </w:pPr>
            <w:r>
              <w:rPr>
                <w:rFonts w:ascii="宋体" w:hAnsi="宋体" w:cs="宋体" w:eastAsia="宋体" w:hint="default"/>
                <w:b/>
                <w:bCs/>
                <w:spacing w:val="-37"/>
                <w:sz w:val="20"/>
                <w:szCs w:val="20"/>
              </w:rPr>
              <w:t>与本公司关系</w:t>
            </w:r>
            <w:r>
              <w:rPr>
                <w:rFonts w:ascii="宋体" w:hAnsi="宋体" w:cs="宋体" w:eastAsia="宋体" w:hint="default"/>
                <w:sz w:val="20"/>
                <w:szCs w:val="20"/>
              </w:rPr>
            </w:r>
          </w:p>
        </w:tc>
        <w:tc>
          <w:tcPr>
            <w:tcW w:w="20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34" w:right="0"/>
              <w:jc w:val="center"/>
              <w:rPr>
                <w:rFonts w:ascii="宋体" w:hAnsi="宋体" w:cs="宋体" w:eastAsia="宋体" w:hint="default"/>
                <w:sz w:val="20"/>
                <w:szCs w:val="20"/>
              </w:rPr>
            </w:pPr>
            <w:r>
              <w:rPr>
                <w:rFonts w:ascii="宋体" w:hAnsi="宋体" w:cs="宋体" w:eastAsia="宋体" w:hint="default"/>
                <w:b/>
                <w:bCs/>
                <w:spacing w:val="-18"/>
                <w:sz w:val="20"/>
                <w:szCs w:val="20"/>
              </w:rPr>
              <w:t>金额</w:t>
            </w:r>
            <w:r>
              <w:rPr>
                <w:rFonts w:ascii="宋体" w:hAnsi="宋体" w:cs="宋体" w:eastAsia="宋体" w:hint="default"/>
                <w:spacing w:val="-18"/>
                <w:sz w:val="20"/>
                <w:szCs w:val="20"/>
              </w:rPr>
            </w:r>
          </w:p>
        </w:tc>
        <w:tc>
          <w:tcPr>
            <w:tcW w:w="10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33" w:right="0"/>
              <w:jc w:val="center"/>
              <w:rPr>
                <w:rFonts w:ascii="宋体" w:hAnsi="宋体" w:cs="宋体" w:eastAsia="宋体" w:hint="default"/>
                <w:sz w:val="20"/>
                <w:szCs w:val="20"/>
              </w:rPr>
            </w:pPr>
            <w:r>
              <w:rPr>
                <w:rFonts w:ascii="宋体" w:hAnsi="宋体" w:cs="宋体" w:eastAsia="宋体" w:hint="default"/>
                <w:b/>
                <w:bCs/>
                <w:spacing w:val="-18"/>
                <w:sz w:val="20"/>
                <w:szCs w:val="20"/>
              </w:rPr>
              <w:t>账龄</w:t>
            </w:r>
            <w:r>
              <w:rPr>
                <w:rFonts w:ascii="宋体" w:hAnsi="宋体" w:cs="宋体" w:eastAsia="宋体" w:hint="default"/>
                <w:spacing w:val="-18"/>
                <w:sz w:val="20"/>
                <w:szCs w:val="20"/>
              </w:rPr>
            </w:r>
          </w:p>
        </w:tc>
        <w:tc>
          <w:tcPr>
            <w:tcW w:w="1886"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34"/>
              <w:ind w:left="816" w:right="117" w:hanging="700"/>
              <w:jc w:val="left"/>
              <w:rPr>
                <w:rFonts w:ascii="宋体" w:hAnsi="宋体" w:cs="宋体" w:eastAsia="宋体" w:hint="default"/>
                <w:sz w:val="20"/>
                <w:szCs w:val="20"/>
              </w:rPr>
            </w:pPr>
            <w:r>
              <w:rPr>
                <w:rFonts w:ascii="宋体" w:hAnsi="宋体" w:cs="宋体" w:eastAsia="宋体" w:hint="default"/>
                <w:b/>
                <w:bCs/>
                <w:spacing w:val="-37"/>
                <w:sz w:val="20"/>
                <w:szCs w:val="20"/>
              </w:rPr>
              <w:t>占应收账款总额的比例</w:t>
            </w:r>
            <w:r>
              <w:rPr>
                <w:rFonts w:ascii="宋体" w:hAnsi="宋体" w:cs="宋体" w:eastAsia="宋体" w:hint="default"/>
                <w:b/>
                <w:bCs/>
                <w:spacing w:val="-92"/>
                <w:sz w:val="20"/>
                <w:szCs w:val="20"/>
              </w:rPr>
              <w:t> </w:t>
            </w:r>
            <w:r>
              <w:rPr>
                <w:rFonts w:ascii="宋体" w:hAnsi="宋体" w:cs="宋体" w:eastAsia="宋体" w:hint="default"/>
                <w:b/>
                <w:bCs/>
                <w:spacing w:val="-92"/>
                <w:sz w:val="20"/>
                <w:szCs w:val="20"/>
              </w:rPr>
            </w:r>
            <w:r>
              <w:rPr>
                <w:rFonts w:ascii="宋体" w:hAnsi="宋体" w:cs="宋体" w:eastAsia="宋体" w:hint="default"/>
                <w:b/>
                <w:bCs/>
                <w:spacing w:val="-19"/>
                <w:sz w:val="20"/>
                <w:szCs w:val="20"/>
              </w:rPr>
              <w:t>(%)</w:t>
            </w:r>
            <w:r>
              <w:rPr>
                <w:rFonts w:ascii="宋体" w:hAnsi="宋体" w:cs="宋体" w:eastAsia="宋体" w:hint="default"/>
                <w:sz w:val="20"/>
                <w:szCs w:val="20"/>
              </w:rPr>
            </w:r>
          </w:p>
        </w:tc>
      </w:tr>
      <w:tr>
        <w:trPr>
          <w:trHeight w:val="44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A</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1,956,965,283.00</w:t>
            </w:r>
            <w:r>
              <w:rPr>
                <w:rFonts w:ascii="宋体"/>
                <w:sz w:val="20"/>
              </w:rPr>
            </w:r>
          </w:p>
        </w:tc>
        <w:tc>
          <w:tcPr>
            <w:tcW w:w="10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14.49</w:t>
            </w:r>
            <w:r>
              <w:rPr>
                <w:rFonts w:ascii="宋体"/>
                <w:sz w:val="20"/>
              </w:rPr>
            </w:r>
          </w:p>
        </w:tc>
      </w:tr>
      <w:tr>
        <w:trPr>
          <w:trHeight w:val="444"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宋体" w:hAnsi="宋体" w:cs="宋体" w:eastAsia="宋体" w:hint="default"/>
                <w:sz w:val="20"/>
                <w:szCs w:val="20"/>
              </w:rPr>
              <w:t>M</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830,232,838.50</w:t>
            </w:r>
            <w:r>
              <w:rPr>
                <w:rFonts w:ascii="宋体"/>
                <w:sz w:val="20"/>
              </w:rPr>
            </w:r>
          </w:p>
        </w:tc>
        <w:tc>
          <w:tcPr>
            <w:tcW w:w="10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6.15</w:t>
            </w:r>
            <w:r>
              <w:rPr>
                <w:rFonts w:ascii="宋体"/>
                <w:sz w:val="20"/>
              </w:rPr>
            </w:r>
          </w:p>
        </w:tc>
      </w:tr>
      <w:tr>
        <w:trPr>
          <w:trHeight w:val="44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F</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723,347,911.00</w:t>
            </w:r>
            <w:r>
              <w:rPr>
                <w:rFonts w:ascii="宋体"/>
                <w:sz w:val="20"/>
              </w:rPr>
            </w:r>
          </w:p>
        </w:tc>
        <w:tc>
          <w:tcPr>
            <w:tcW w:w="10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5.36</w:t>
            </w:r>
            <w:r>
              <w:rPr>
                <w:rFonts w:ascii="宋体"/>
                <w:sz w:val="20"/>
              </w:rPr>
            </w:r>
          </w:p>
        </w:tc>
      </w:tr>
      <w:tr>
        <w:trPr>
          <w:trHeight w:val="44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宋体" w:hAnsi="宋体" w:cs="宋体" w:eastAsia="宋体" w:hint="default"/>
                <w:sz w:val="20"/>
                <w:szCs w:val="20"/>
              </w:rPr>
              <w:t>N</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646,344,250.50</w:t>
            </w:r>
            <w:r>
              <w:rPr>
                <w:rFonts w:ascii="宋体"/>
                <w:sz w:val="20"/>
              </w:rPr>
            </w:r>
          </w:p>
        </w:tc>
        <w:tc>
          <w:tcPr>
            <w:tcW w:w="10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4.79</w:t>
            </w:r>
            <w:r>
              <w:rPr>
                <w:rFonts w:ascii="宋体"/>
                <w:sz w:val="20"/>
              </w:rPr>
            </w:r>
          </w:p>
        </w:tc>
      </w:tr>
      <w:tr>
        <w:trPr>
          <w:trHeight w:val="44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D</w:t>
            </w:r>
          </w:p>
        </w:tc>
        <w:tc>
          <w:tcPr>
            <w:tcW w:w="16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20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445,176,823.00</w:t>
            </w:r>
            <w:r>
              <w:rPr>
                <w:rFonts w:ascii="宋体"/>
                <w:sz w:val="20"/>
              </w:rPr>
            </w:r>
          </w:p>
        </w:tc>
        <w:tc>
          <w:tcPr>
            <w:tcW w:w="10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88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3.30</w:t>
            </w:r>
            <w:r>
              <w:rPr>
                <w:rFonts w:ascii="宋体"/>
                <w:sz w:val="20"/>
              </w:rPr>
            </w:r>
          </w:p>
        </w:tc>
      </w:tr>
      <w:tr>
        <w:trPr>
          <w:trHeight w:val="458" w:hRule="exact"/>
        </w:trPr>
        <w:tc>
          <w:tcPr>
            <w:tcW w:w="18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68" w:type="dxa"/>
            <w:tcBorders>
              <w:top w:val="single" w:sz="2" w:space="0" w:color="000000"/>
              <w:left w:val="single" w:sz="2" w:space="0" w:color="000000"/>
              <w:bottom w:val="single" w:sz="12" w:space="0" w:color="000000"/>
              <w:right w:val="single" w:sz="2" w:space="0" w:color="000000"/>
            </w:tcBorders>
          </w:tcPr>
          <w:p>
            <w:pPr/>
          </w:p>
        </w:tc>
        <w:tc>
          <w:tcPr>
            <w:tcW w:w="20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4,602,067,106.00</w:t>
            </w:r>
            <w:r>
              <w:rPr>
                <w:rFonts w:ascii="宋体"/>
                <w:sz w:val="20"/>
              </w:rPr>
            </w:r>
          </w:p>
        </w:tc>
        <w:tc>
          <w:tcPr>
            <w:tcW w:w="1091" w:type="dxa"/>
            <w:tcBorders>
              <w:top w:val="single" w:sz="2" w:space="0" w:color="000000"/>
              <w:left w:val="single" w:sz="2" w:space="0" w:color="000000"/>
              <w:bottom w:val="single" w:sz="12" w:space="0" w:color="000000"/>
              <w:right w:val="single" w:sz="2" w:space="0" w:color="000000"/>
            </w:tcBorders>
          </w:tcPr>
          <w:p>
            <w:pPr/>
          </w:p>
        </w:tc>
        <w:tc>
          <w:tcPr>
            <w:tcW w:w="188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34.09</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540" w:right="1460"/>
        </w:sectPr>
      </w:pPr>
    </w:p>
    <w:p>
      <w:pPr>
        <w:spacing w:line="240" w:lineRule="auto" w:before="10"/>
        <w:rPr>
          <w:rFonts w:ascii="宋体" w:hAnsi="宋体" w:cs="宋体" w:eastAsia="宋体" w:hint="default"/>
          <w:sz w:val="12"/>
          <w:szCs w:val="12"/>
        </w:rPr>
      </w:pPr>
    </w:p>
    <w:p>
      <w:pPr>
        <w:pStyle w:val="BodyText"/>
        <w:spacing w:line="240" w:lineRule="auto" w:before="31"/>
        <w:ind w:left="781" w:right="0"/>
        <w:jc w:val="left"/>
      </w:pPr>
      <w:r>
        <w:rPr/>
        <w:t>（6）</w:t>
      </w:r>
      <w:r>
        <w:rPr>
          <w:spacing w:val="-63"/>
        </w:rPr>
        <w:t> </w:t>
      </w:r>
      <w:r>
        <w:rPr/>
        <w:t>应收关联方账款情况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82"/>
        <w:gridCol w:w="2411"/>
        <w:gridCol w:w="1842"/>
        <w:gridCol w:w="1284"/>
      </w:tblGrid>
      <w:tr>
        <w:trPr>
          <w:trHeight w:val="617" w:hRule="exact"/>
        </w:trPr>
        <w:tc>
          <w:tcPr>
            <w:tcW w:w="32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8"/>
              <w:ind w:left="14" w:right="0"/>
              <w:jc w:val="center"/>
              <w:rPr>
                <w:rFonts w:ascii="宋体" w:hAnsi="宋体" w:cs="宋体" w:eastAsia="宋体" w:hint="default"/>
                <w:sz w:val="20"/>
                <w:szCs w:val="20"/>
              </w:rPr>
            </w:pPr>
            <w:r>
              <w:rPr>
                <w:rFonts w:ascii="宋体" w:hAnsi="宋体" w:cs="宋体" w:eastAsia="宋体" w:hint="default"/>
                <w:b/>
                <w:bCs/>
                <w:spacing w:val="-37"/>
                <w:sz w:val="20"/>
                <w:szCs w:val="20"/>
              </w:rPr>
              <w:t>单位名称</w:t>
            </w:r>
            <w:r>
              <w:rPr>
                <w:rFonts w:ascii="宋体" w:hAnsi="宋体" w:cs="宋体" w:eastAsia="宋体" w:hint="default"/>
                <w:sz w:val="20"/>
                <w:szCs w:val="20"/>
              </w:rPr>
            </w:r>
          </w:p>
        </w:tc>
        <w:tc>
          <w:tcPr>
            <w:tcW w:w="24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1"/>
              <w:jc w:val="center"/>
              <w:rPr>
                <w:rFonts w:ascii="宋体" w:hAnsi="宋体" w:cs="宋体" w:eastAsia="宋体" w:hint="default"/>
                <w:sz w:val="20"/>
                <w:szCs w:val="20"/>
              </w:rPr>
            </w:pPr>
            <w:r>
              <w:rPr>
                <w:rFonts w:ascii="宋体" w:hAnsi="宋体" w:cs="宋体" w:eastAsia="宋体" w:hint="default"/>
                <w:b/>
                <w:bCs/>
                <w:spacing w:val="-37"/>
                <w:sz w:val="20"/>
                <w:szCs w:val="20"/>
              </w:rPr>
              <w:t>与本公司关系</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31" w:right="0"/>
              <w:jc w:val="center"/>
              <w:rPr>
                <w:rFonts w:ascii="宋体" w:hAnsi="宋体" w:cs="宋体" w:eastAsia="宋体" w:hint="default"/>
                <w:sz w:val="20"/>
                <w:szCs w:val="20"/>
              </w:rPr>
            </w:pPr>
            <w:r>
              <w:rPr>
                <w:rFonts w:ascii="宋体" w:hAnsi="宋体" w:cs="宋体" w:eastAsia="宋体" w:hint="default"/>
                <w:b/>
                <w:bCs/>
                <w:spacing w:val="-18"/>
                <w:sz w:val="20"/>
                <w:szCs w:val="20"/>
              </w:rPr>
              <w:t>金额</w:t>
            </w:r>
            <w:r>
              <w:rPr>
                <w:rFonts w:ascii="宋体" w:hAnsi="宋体" w:cs="宋体" w:eastAsia="宋体" w:hint="default"/>
                <w:spacing w:val="-18"/>
                <w:sz w:val="20"/>
                <w:szCs w:val="20"/>
              </w:rPr>
            </w:r>
          </w:p>
        </w:tc>
        <w:tc>
          <w:tcPr>
            <w:tcW w:w="12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84" w:right="145" w:hanging="40"/>
              <w:jc w:val="left"/>
              <w:rPr>
                <w:rFonts w:ascii="宋体" w:hAnsi="宋体" w:cs="宋体" w:eastAsia="宋体" w:hint="default"/>
                <w:sz w:val="20"/>
                <w:szCs w:val="20"/>
              </w:rPr>
            </w:pPr>
            <w:r>
              <w:rPr>
                <w:rFonts w:ascii="宋体" w:hAnsi="宋体" w:cs="宋体" w:eastAsia="宋体" w:hint="default"/>
                <w:b/>
                <w:bCs/>
                <w:spacing w:val="-37"/>
                <w:sz w:val="20"/>
                <w:szCs w:val="20"/>
              </w:rPr>
              <w:t>占应收账款总</w:t>
            </w:r>
            <w:r>
              <w:rPr>
                <w:rFonts w:ascii="宋体" w:hAnsi="宋体" w:cs="宋体" w:eastAsia="宋体" w:hint="default"/>
                <w:b/>
                <w:bCs/>
                <w:spacing w:val="-96"/>
                <w:sz w:val="20"/>
                <w:szCs w:val="20"/>
              </w:rPr>
              <w:t> </w:t>
            </w:r>
            <w:r>
              <w:rPr>
                <w:rFonts w:ascii="宋体" w:hAnsi="宋体" w:cs="宋体" w:eastAsia="宋体" w:hint="default"/>
                <w:b/>
                <w:bCs/>
                <w:spacing w:val="-96"/>
                <w:sz w:val="20"/>
                <w:szCs w:val="20"/>
              </w:rPr>
            </w:r>
            <w:r>
              <w:rPr>
                <w:rFonts w:ascii="宋体" w:hAnsi="宋体" w:cs="宋体" w:eastAsia="宋体" w:hint="default"/>
                <w:b/>
                <w:bCs/>
                <w:spacing w:val="-27"/>
                <w:sz w:val="20"/>
                <w:szCs w:val="20"/>
              </w:rPr>
              <w:t>额的比例(%)</w:t>
            </w:r>
            <w:r>
              <w:rPr>
                <w:rFonts w:ascii="宋体" w:hAnsi="宋体" w:cs="宋体" w:eastAsia="宋体" w:hint="default"/>
                <w:spacing w:val="-27"/>
                <w:sz w:val="20"/>
                <w:szCs w:val="20"/>
              </w:rPr>
            </w: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母公司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42,300.00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z w:val="20"/>
              </w:rPr>
              <w:t>1,200.00</w:t>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北京湘计立德信息技术有限公司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19,170.00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10,655,091.30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39"/>
              <w:jc w:val="right"/>
              <w:rPr>
                <w:rFonts w:ascii="宋体" w:hAnsi="宋体" w:cs="宋体" w:eastAsia="宋体" w:hint="default"/>
                <w:sz w:val="20"/>
                <w:szCs w:val="20"/>
              </w:rPr>
            </w:pPr>
            <w:r>
              <w:rPr>
                <w:rFonts w:ascii="宋体"/>
                <w:spacing w:val="-1"/>
                <w:sz w:val="20"/>
              </w:rPr>
              <w:t>0.08</w:t>
            </w:r>
            <w:r>
              <w:rPr>
                <w:rFonts w:ascii="宋体"/>
                <w:sz w:val="20"/>
              </w:rPr>
            </w: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长城信息产业股份有限公司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649,185.59</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长沙长远电子信息技术有限公司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470,000.00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pacing w:val="-21"/>
                <w:sz w:val="20"/>
                <w:szCs w:val="20"/>
              </w:rPr>
              <w:t>湖南长城信息金融设备有限责任公司</w:t>
            </w:r>
            <w:r>
              <w:rPr>
                <w:rFonts w:ascii="宋体" w:hAnsi="宋体" w:cs="宋体" w:eastAsia="宋体" w:hint="default"/>
                <w:sz w:val="20"/>
                <w:szCs w:val="20"/>
              </w:rPr>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7,588,909.00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39"/>
              <w:jc w:val="right"/>
              <w:rPr>
                <w:rFonts w:ascii="宋体" w:hAnsi="宋体" w:cs="宋体" w:eastAsia="宋体" w:hint="default"/>
                <w:sz w:val="20"/>
                <w:szCs w:val="20"/>
              </w:rPr>
            </w:pPr>
            <w:r>
              <w:rPr>
                <w:rFonts w:ascii="宋体"/>
                <w:spacing w:val="-1"/>
                <w:sz w:val="20"/>
              </w:rPr>
              <w:t>0.06</w:t>
            </w:r>
            <w:r>
              <w:rPr>
                <w:rFonts w:ascii="宋体"/>
                <w:sz w:val="20"/>
              </w:rPr>
            </w: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上海长城计算机网络工程有限公司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442,003.96</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深圳长城大强贸易公司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20,000.00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中国计算机集团上海分公司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956,841.73</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39"/>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中国计算机软件技术服务桂林公司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144,601.00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11,861,278.00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39"/>
              <w:jc w:val="right"/>
              <w:rPr>
                <w:rFonts w:ascii="宋体" w:hAnsi="宋体" w:cs="宋体" w:eastAsia="宋体" w:hint="default"/>
                <w:sz w:val="20"/>
                <w:szCs w:val="20"/>
              </w:rPr>
            </w:pPr>
            <w:r>
              <w:rPr>
                <w:rFonts w:ascii="宋体"/>
                <w:spacing w:val="-1"/>
                <w:sz w:val="20"/>
              </w:rPr>
              <w:t>0.09</w:t>
            </w:r>
            <w:r>
              <w:rPr>
                <w:rFonts w:ascii="宋体"/>
                <w:sz w:val="20"/>
              </w:rPr>
            </w: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22,962,734.00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39"/>
              <w:jc w:val="right"/>
              <w:rPr>
                <w:rFonts w:ascii="宋体" w:hAnsi="宋体" w:cs="宋体" w:eastAsia="宋体" w:hint="default"/>
                <w:sz w:val="20"/>
                <w:szCs w:val="20"/>
              </w:rPr>
            </w:pPr>
            <w:r>
              <w:rPr>
                <w:rFonts w:ascii="宋体"/>
                <w:spacing w:val="-1"/>
                <w:sz w:val="20"/>
              </w:rPr>
              <w:t>0.17</w:t>
            </w:r>
            <w:r>
              <w:rPr>
                <w:rFonts w:ascii="宋体"/>
                <w:sz w:val="20"/>
              </w:rPr>
            </w: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sz w:val="20"/>
              </w:rPr>
              <w:t>Envision</w:t>
            </w:r>
            <w:r>
              <w:rPr>
                <w:rFonts w:ascii="宋体"/>
                <w:spacing w:val="-18"/>
                <w:sz w:val="20"/>
              </w:rPr>
              <w:t> </w:t>
            </w:r>
            <w:r>
              <w:rPr>
                <w:rFonts w:ascii="宋体"/>
                <w:sz w:val="20"/>
              </w:rPr>
              <w:t>Peripherals,Inc.</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357,892,642.51</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38"/>
              <w:jc w:val="right"/>
              <w:rPr>
                <w:rFonts w:ascii="宋体" w:hAnsi="宋体" w:cs="宋体" w:eastAsia="宋体" w:hint="default"/>
                <w:sz w:val="20"/>
                <w:szCs w:val="20"/>
              </w:rPr>
            </w:pPr>
            <w:r>
              <w:rPr>
                <w:rFonts w:ascii="宋体"/>
                <w:spacing w:val="-1"/>
                <w:sz w:val="20"/>
              </w:rPr>
              <w:t>2.65</w:t>
            </w:r>
            <w:r>
              <w:rPr>
                <w:rFonts w:ascii="宋体"/>
                <w:sz w:val="20"/>
              </w:rPr>
            </w:r>
          </w:p>
        </w:tc>
      </w:tr>
      <w:tr>
        <w:trPr>
          <w:trHeight w:val="445"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7"/>
                <w:sz w:val="20"/>
              </w:rPr>
              <w:t>83,220,020.00</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40"/>
              <w:jc w:val="right"/>
              <w:rPr>
                <w:rFonts w:ascii="宋体" w:hAnsi="宋体" w:cs="宋体" w:eastAsia="宋体" w:hint="default"/>
                <w:sz w:val="20"/>
                <w:szCs w:val="20"/>
              </w:rPr>
            </w:pPr>
            <w:r>
              <w:rPr>
                <w:rFonts w:ascii="宋体"/>
                <w:spacing w:val="-1"/>
                <w:sz w:val="20"/>
              </w:rPr>
              <w:t>0.62</w:t>
            </w:r>
          </w:p>
        </w:tc>
      </w:tr>
      <w:tr>
        <w:trPr>
          <w:trHeight w:val="444" w:hRule="exact"/>
        </w:trPr>
        <w:tc>
          <w:tcPr>
            <w:tcW w:w="32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166,736,084.31</w:t>
            </w:r>
            <w:r>
              <w:rPr>
                <w:rFonts w:ascii="宋体"/>
                <w:sz w:val="20"/>
              </w:rPr>
            </w:r>
          </w:p>
        </w:tc>
        <w:tc>
          <w:tcPr>
            <w:tcW w:w="12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439"/>
              <w:jc w:val="right"/>
              <w:rPr>
                <w:rFonts w:ascii="宋体" w:hAnsi="宋体" w:cs="宋体" w:eastAsia="宋体" w:hint="default"/>
                <w:sz w:val="20"/>
                <w:szCs w:val="20"/>
              </w:rPr>
            </w:pPr>
            <w:r>
              <w:rPr>
                <w:rFonts w:ascii="宋体"/>
                <w:spacing w:val="-1"/>
                <w:sz w:val="20"/>
              </w:rPr>
              <w:t>1.23</w:t>
            </w:r>
            <w:r>
              <w:rPr>
                <w:rFonts w:ascii="宋体"/>
                <w:sz w:val="20"/>
              </w:rPr>
            </w:r>
          </w:p>
        </w:tc>
      </w:tr>
      <w:tr>
        <w:trPr>
          <w:trHeight w:val="458" w:hRule="exact"/>
        </w:trPr>
        <w:tc>
          <w:tcPr>
            <w:tcW w:w="32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11" w:type="dxa"/>
            <w:tcBorders>
              <w:top w:val="single" w:sz="2" w:space="0" w:color="000000"/>
              <w:left w:val="single" w:sz="2" w:space="0" w:color="000000"/>
              <w:bottom w:val="single" w:sz="12" w:space="0" w:color="000000"/>
              <w:right w:val="single" w:sz="2" w:space="0" w:color="000000"/>
            </w:tcBorders>
          </w:tcPr>
          <w:p>
            <w:pP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663,662,061.40</w:t>
            </w:r>
            <w:r>
              <w:rPr>
                <w:rFonts w:ascii="宋体"/>
                <w:sz w:val="20"/>
              </w:rPr>
            </w:r>
          </w:p>
        </w:tc>
        <w:tc>
          <w:tcPr>
            <w:tcW w:w="12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439"/>
              <w:jc w:val="right"/>
              <w:rPr>
                <w:rFonts w:ascii="宋体" w:hAnsi="宋体" w:cs="宋体" w:eastAsia="宋体" w:hint="default"/>
                <w:sz w:val="20"/>
                <w:szCs w:val="20"/>
              </w:rPr>
            </w:pPr>
            <w:r>
              <w:rPr>
                <w:rFonts w:ascii="宋体"/>
                <w:b/>
                <w:w w:val="95"/>
                <w:sz w:val="20"/>
              </w:rPr>
              <w:t>4.91</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781" w:right="0"/>
        <w:jc w:val="left"/>
      </w:pPr>
      <w:r>
        <w:rPr/>
        <w:t>（7）</w:t>
      </w:r>
      <w:r>
        <w:rPr>
          <w:spacing w:val="-63"/>
        </w:rPr>
        <w:t> </w:t>
      </w:r>
      <w:r>
        <w:rPr/>
        <w:t>应收账款中外币余额</w:t>
      </w:r>
    </w:p>
    <w:p>
      <w:pPr>
        <w:spacing w:line="240" w:lineRule="auto" w:before="7"/>
        <w:rPr>
          <w:rFonts w:ascii="宋体" w:hAnsi="宋体" w:cs="宋体" w:eastAsia="宋体" w:hint="default"/>
          <w:sz w:val="13"/>
          <w:szCs w:val="13"/>
        </w:rPr>
      </w:pPr>
    </w:p>
    <w:tbl>
      <w:tblPr>
        <w:tblW w:w="0" w:type="auto"/>
        <w:jc w:val="left"/>
        <w:tblInd w:w="137" w:type="dxa"/>
        <w:tblLayout w:type="fixed"/>
        <w:tblCellMar>
          <w:top w:w="0" w:type="dxa"/>
          <w:left w:w="0" w:type="dxa"/>
          <w:bottom w:w="0" w:type="dxa"/>
          <w:right w:w="0" w:type="dxa"/>
        </w:tblCellMar>
        <w:tblLook w:val="01E0"/>
      </w:tblPr>
      <w:tblGrid>
        <w:gridCol w:w="748"/>
        <w:gridCol w:w="1529"/>
        <w:gridCol w:w="823"/>
        <w:gridCol w:w="1534"/>
        <w:gridCol w:w="1565"/>
        <w:gridCol w:w="925"/>
        <w:gridCol w:w="1614"/>
      </w:tblGrid>
      <w:tr>
        <w:trPr>
          <w:trHeight w:val="372" w:hRule="exact"/>
        </w:trPr>
        <w:tc>
          <w:tcPr>
            <w:tcW w:w="748" w:type="dxa"/>
            <w:vMerge w:val="restart"/>
            <w:tcBorders>
              <w:top w:val="single" w:sz="17" w:space="0" w:color="000000"/>
              <w:left w:val="nil" w:sz="6" w:space="0" w:color="auto"/>
              <w:right w:val="single" w:sz="8"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60" w:lineRule="exact"/>
              <w:ind w:left="297" w:right="72" w:hanging="165"/>
              <w:jc w:val="left"/>
              <w:rPr>
                <w:rFonts w:ascii="宋体" w:hAnsi="宋体" w:cs="宋体" w:eastAsia="宋体" w:hint="default"/>
                <w:sz w:val="20"/>
                <w:szCs w:val="20"/>
              </w:rPr>
            </w:pPr>
            <w:r>
              <w:rPr>
                <w:rFonts w:ascii="宋体" w:hAnsi="宋体" w:cs="宋体" w:eastAsia="宋体" w:hint="default"/>
                <w:b/>
                <w:bCs/>
                <w:spacing w:val="-25"/>
                <w:sz w:val="20"/>
                <w:szCs w:val="20"/>
              </w:rPr>
              <w:t>外币名</w:t>
            </w:r>
            <w:r>
              <w:rPr>
                <w:rFonts w:ascii="宋体" w:hAnsi="宋体" w:cs="宋体" w:eastAsia="宋体" w:hint="default"/>
                <w:b/>
                <w:bCs/>
                <w:spacing w:val="-98"/>
                <w:sz w:val="20"/>
                <w:szCs w:val="20"/>
              </w:rPr>
              <w:t> </w:t>
            </w:r>
            <w:r>
              <w:rPr>
                <w:rFonts w:ascii="宋体" w:hAnsi="宋体" w:cs="宋体" w:eastAsia="宋体" w:hint="default"/>
                <w:b/>
                <w:bCs/>
                <w:spacing w:val="-98"/>
                <w:sz w:val="20"/>
                <w:szCs w:val="20"/>
              </w:rPr>
            </w:r>
            <w:r>
              <w:rPr>
                <w:rFonts w:ascii="宋体" w:hAnsi="宋体" w:cs="宋体" w:eastAsia="宋体" w:hint="default"/>
                <w:b/>
                <w:bCs/>
                <w:sz w:val="20"/>
                <w:szCs w:val="20"/>
              </w:rPr>
              <w:t>称</w:t>
            </w:r>
            <w:r>
              <w:rPr>
                <w:rFonts w:ascii="宋体" w:hAnsi="宋体" w:cs="宋体" w:eastAsia="宋体" w:hint="default"/>
                <w:sz w:val="20"/>
                <w:szCs w:val="20"/>
              </w:rPr>
            </w:r>
          </w:p>
        </w:tc>
        <w:tc>
          <w:tcPr>
            <w:tcW w:w="3886" w:type="dxa"/>
            <w:gridSpan w:val="3"/>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right="1"/>
              <w:jc w:val="center"/>
              <w:rPr>
                <w:rFonts w:ascii="宋体" w:hAnsi="宋体" w:cs="宋体" w:eastAsia="宋体" w:hint="default"/>
                <w:sz w:val="20"/>
                <w:szCs w:val="20"/>
              </w:rPr>
            </w:pPr>
            <w:r>
              <w:rPr>
                <w:rFonts w:ascii="宋体" w:hAnsi="宋体" w:cs="宋体" w:eastAsia="宋体" w:hint="default"/>
                <w:b/>
                <w:bCs/>
                <w:spacing w:val="-37"/>
                <w:sz w:val="20"/>
                <w:szCs w:val="20"/>
              </w:rPr>
              <w:t>年末金额</w:t>
            </w:r>
            <w:r>
              <w:rPr>
                <w:rFonts w:ascii="宋体" w:hAnsi="宋体" w:cs="宋体" w:eastAsia="宋体" w:hint="default"/>
                <w:sz w:val="20"/>
                <w:szCs w:val="20"/>
              </w:rPr>
            </w:r>
          </w:p>
        </w:tc>
        <w:tc>
          <w:tcPr>
            <w:tcW w:w="4104" w:type="dxa"/>
            <w:gridSpan w:val="3"/>
            <w:tcBorders>
              <w:top w:val="single" w:sz="17" w:space="0" w:color="000000"/>
              <w:left w:val="single" w:sz="8" w:space="0" w:color="000000"/>
              <w:bottom w:val="single" w:sz="8" w:space="0" w:color="000000"/>
              <w:right w:val="nil" w:sz="6" w:space="0" w:color="auto"/>
            </w:tcBorders>
          </w:tcPr>
          <w:p>
            <w:pPr>
              <w:pStyle w:val="TableParagraph"/>
              <w:spacing w:line="240" w:lineRule="auto" w:before="10"/>
              <w:ind w:right="8"/>
              <w:jc w:val="center"/>
              <w:rPr>
                <w:rFonts w:ascii="宋体" w:hAnsi="宋体" w:cs="宋体" w:eastAsia="宋体" w:hint="default"/>
                <w:sz w:val="20"/>
                <w:szCs w:val="20"/>
              </w:rPr>
            </w:pPr>
            <w:r>
              <w:rPr>
                <w:rFonts w:ascii="宋体" w:hAnsi="宋体" w:cs="宋体" w:eastAsia="宋体" w:hint="default"/>
                <w:b/>
                <w:bCs/>
                <w:spacing w:val="-37"/>
                <w:sz w:val="20"/>
                <w:szCs w:val="20"/>
              </w:rPr>
              <w:t>年初金额</w:t>
            </w:r>
            <w:r>
              <w:rPr>
                <w:rFonts w:ascii="宋体" w:hAnsi="宋体" w:cs="宋体" w:eastAsia="宋体" w:hint="default"/>
                <w:sz w:val="20"/>
                <w:szCs w:val="20"/>
              </w:rPr>
            </w:r>
          </w:p>
        </w:tc>
      </w:tr>
      <w:tr>
        <w:trPr>
          <w:trHeight w:val="684" w:hRule="exact"/>
        </w:trPr>
        <w:tc>
          <w:tcPr>
            <w:tcW w:w="748" w:type="dxa"/>
            <w:vMerge/>
            <w:tcBorders>
              <w:left w:val="nil" w:sz="6" w:space="0" w:color="auto"/>
              <w:bottom w:val="single" w:sz="8" w:space="0" w:color="000000"/>
              <w:right w:val="single" w:sz="8" w:space="0" w:color="000000"/>
            </w:tcBorders>
          </w:tcPr>
          <w:p>
            <w:pP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36"/>
                <w:sz w:val="20"/>
                <w:szCs w:val="20"/>
              </w:rPr>
              <w:t>原币</w:t>
            </w:r>
            <w:r>
              <w:rPr>
                <w:rFonts w:ascii="宋体" w:hAnsi="宋体" w:cs="宋体" w:eastAsia="宋体" w:hint="default"/>
                <w:sz w:val="20"/>
                <w:szCs w:val="20"/>
              </w:rPr>
            </w:r>
          </w:p>
        </w:tc>
        <w:tc>
          <w:tcPr>
            <w:tcW w:w="823" w:type="dxa"/>
            <w:tcBorders>
              <w:top w:val="single" w:sz="8" w:space="0" w:color="000000"/>
              <w:left w:val="single" w:sz="8" w:space="0" w:color="000000"/>
              <w:bottom w:val="single" w:sz="8" w:space="0" w:color="000000"/>
              <w:right w:val="single" w:sz="8" w:space="0" w:color="000000"/>
            </w:tcBorders>
          </w:tcPr>
          <w:p>
            <w:pPr>
              <w:pStyle w:val="TableParagraph"/>
              <w:spacing w:line="276" w:lineRule="auto" w:before="34"/>
              <w:ind w:left="246" w:right="224"/>
              <w:jc w:val="left"/>
              <w:rPr>
                <w:rFonts w:ascii="宋体" w:hAnsi="宋体" w:cs="宋体" w:eastAsia="宋体" w:hint="default"/>
                <w:sz w:val="20"/>
                <w:szCs w:val="20"/>
              </w:rPr>
            </w:pPr>
            <w:r>
              <w:rPr>
                <w:rFonts w:ascii="宋体" w:hAnsi="宋体" w:cs="宋体" w:eastAsia="宋体" w:hint="default"/>
                <w:b/>
                <w:bCs/>
                <w:spacing w:val="-36"/>
                <w:sz w:val="20"/>
                <w:szCs w:val="20"/>
              </w:rPr>
              <w:t>折算</w:t>
            </w:r>
            <w:r>
              <w:rPr>
                <w:rFonts w:ascii="宋体" w:hAnsi="宋体" w:cs="宋体" w:eastAsia="宋体" w:hint="default"/>
                <w:b/>
                <w:bCs/>
                <w:spacing w:val="-35"/>
                <w:w w:val="99"/>
                <w:sz w:val="20"/>
                <w:szCs w:val="20"/>
              </w:rPr>
              <w:t> </w:t>
            </w:r>
            <w:r>
              <w:rPr>
                <w:rFonts w:ascii="宋体" w:hAnsi="宋体" w:cs="宋体" w:eastAsia="宋体" w:hint="default"/>
                <w:b/>
                <w:bCs/>
                <w:spacing w:val="-36"/>
                <w:sz w:val="20"/>
                <w:szCs w:val="20"/>
              </w:rPr>
              <w:t>汇率</w:t>
            </w:r>
            <w:r>
              <w:rPr>
                <w:rFonts w:ascii="宋体" w:hAnsi="宋体" w:cs="宋体" w:eastAsia="宋体" w:hint="default"/>
                <w:sz w:val="20"/>
                <w:szCs w:val="20"/>
              </w:rPr>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20"/>
                <w:szCs w:val="20"/>
              </w:rPr>
            </w:pPr>
            <w:r>
              <w:rPr>
                <w:rFonts w:ascii="宋体" w:hAnsi="宋体" w:cs="宋体" w:eastAsia="宋体" w:hint="default"/>
                <w:b/>
                <w:bCs/>
                <w:spacing w:val="-37"/>
                <w:sz w:val="20"/>
                <w:szCs w:val="20"/>
              </w:rPr>
              <w:t>折合人民币</w:t>
            </w:r>
            <w:r>
              <w:rPr>
                <w:rFonts w:ascii="宋体" w:hAnsi="宋体" w:cs="宋体" w:eastAsia="宋体" w:hint="default"/>
                <w:sz w:val="20"/>
                <w:szCs w:val="20"/>
              </w:rPr>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36"/>
                <w:sz w:val="20"/>
                <w:szCs w:val="20"/>
              </w:rPr>
              <w:t>原币</w:t>
            </w:r>
            <w:r>
              <w:rPr>
                <w:rFonts w:ascii="宋体" w:hAnsi="宋体" w:cs="宋体" w:eastAsia="宋体" w:hint="default"/>
                <w:sz w:val="20"/>
                <w:szCs w:val="20"/>
              </w:rPr>
            </w:r>
          </w:p>
        </w:tc>
        <w:tc>
          <w:tcPr>
            <w:tcW w:w="925" w:type="dxa"/>
            <w:tcBorders>
              <w:top w:val="single" w:sz="8" w:space="0" w:color="000000"/>
              <w:left w:val="single" w:sz="8" w:space="0" w:color="000000"/>
              <w:bottom w:val="single" w:sz="8" w:space="0" w:color="000000"/>
              <w:right w:val="single" w:sz="8" w:space="0" w:color="000000"/>
            </w:tcBorders>
          </w:tcPr>
          <w:p>
            <w:pPr>
              <w:pStyle w:val="TableParagraph"/>
              <w:spacing w:line="276" w:lineRule="auto" w:before="34"/>
              <w:ind w:left="286" w:right="286"/>
              <w:jc w:val="left"/>
              <w:rPr>
                <w:rFonts w:ascii="宋体" w:hAnsi="宋体" w:cs="宋体" w:eastAsia="宋体" w:hint="default"/>
                <w:sz w:val="20"/>
                <w:szCs w:val="20"/>
              </w:rPr>
            </w:pPr>
            <w:r>
              <w:rPr>
                <w:rFonts w:ascii="宋体" w:hAnsi="宋体" w:cs="宋体" w:eastAsia="宋体" w:hint="default"/>
                <w:b/>
                <w:bCs/>
                <w:spacing w:val="-36"/>
                <w:sz w:val="20"/>
                <w:szCs w:val="20"/>
              </w:rPr>
              <w:t>折算</w:t>
            </w:r>
            <w:r>
              <w:rPr>
                <w:rFonts w:ascii="宋体" w:hAnsi="宋体" w:cs="宋体" w:eastAsia="宋体" w:hint="default"/>
                <w:b/>
                <w:bCs/>
                <w:spacing w:val="-35"/>
                <w:w w:val="99"/>
                <w:sz w:val="20"/>
                <w:szCs w:val="20"/>
              </w:rPr>
              <w:t> </w:t>
            </w:r>
            <w:r>
              <w:rPr>
                <w:rFonts w:ascii="宋体" w:hAnsi="宋体" w:cs="宋体" w:eastAsia="宋体" w:hint="default"/>
                <w:b/>
                <w:bCs/>
                <w:spacing w:val="-36"/>
                <w:sz w:val="20"/>
                <w:szCs w:val="20"/>
              </w:rPr>
              <w:t>汇率</w:t>
            </w:r>
            <w:r>
              <w:rPr>
                <w:rFonts w:ascii="宋体" w:hAnsi="宋体" w:cs="宋体" w:eastAsia="宋体" w:hint="default"/>
                <w:sz w:val="20"/>
                <w:szCs w:val="20"/>
              </w:rPr>
            </w:r>
          </w:p>
        </w:tc>
        <w:tc>
          <w:tcPr>
            <w:tcW w:w="16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85" w:right="0"/>
              <w:jc w:val="left"/>
              <w:rPr>
                <w:rFonts w:ascii="宋体" w:hAnsi="宋体" w:cs="宋体" w:eastAsia="宋体" w:hint="default"/>
                <w:sz w:val="20"/>
                <w:szCs w:val="20"/>
              </w:rPr>
            </w:pPr>
            <w:r>
              <w:rPr>
                <w:rFonts w:ascii="宋体" w:hAnsi="宋体" w:cs="宋体" w:eastAsia="宋体" w:hint="default"/>
                <w:b/>
                <w:bCs/>
                <w:spacing w:val="-37"/>
                <w:sz w:val="20"/>
                <w:szCs w:val="20"/>
              </w:rPr>
              <w:t>折合人民币</w:t>
            </w:r>
            <w:r>
              <w:rPr>
                <w:rFonts w:ascii="宋体" w:hAnsi="宋体" w:cs="宋体" w:eastAsia="宋体" w:hint="default"/>
                <w:sz w:val="20"/>
                <w:szCs w:val="20"/>
              </w:rPr>
            </w:r>
          </w:p>
        </w:tc>
      </w:tr>
      <w:tr>
        <w:trPr>
          <w:trHeight w:val="460" w:hRule="exact"/>
        </w:trPr>
        <w:tc>
          <w:tcPr>
            <w:tcW w:w="7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94" w:right="0"/>
              <w:jc w:val="left"/>
              <w:rPr>
                <w:rFonts w:ascii="宋体" w:hAnsi="宋体" w:cs="宋体" w:eastAsia="宋体" w:hint="default"/>
                <w:sz w:val="20"/>
                <w:szCs w:val="20"/>
              </w:rPr>
            </w:pPr>
            <w:r>
              <w:rPr>
                <w:rFonts w:ascii="宋体" w:hAnsi="宋体" w:cs="宋体" w:eastAsia="宋体" w:hint="default"/>
                <w:spacing w:val="-18"/>
                <w:sz w:val="20"/>
                <w:szCs w:val="20"/>
              </w:rPr>
              <w:t>美元</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50"/>
              <w:jc w:val="right"/>
              <w:rPr>
                <w:rFonts w:ascii="宋体" w:hAnsi="宋体" w:cs="宋体" w:eastAsia="宋体" w:hint="default"/>
                <w:sz w:val="20"/>
                <w:szCs w:val="20"/>
              </w:rPr>
            </w:pPr>
            <w:r>
              <w:rPr>
                <w:rFonts w:ascii="宋体"/>
                <w:spacing w:val="-18"/>
                <w:sz w:val="20"/>
              </w:rPr>
              <w:t>1,293,385,320.05</w:t>
            </w:r>
          </w:p>
        </w:tc>
        <w:tc>
          <w:tcPr>
            <w:tcW w:w="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9"/>
              <w:jc w:val="right"/>
              <w:rPr>
                <w:rFonts w:ascii="宋体" w:hAnsi="宋体" w:cs="宋体" w:eastAsia="宋体" w:hint="default"/>
                <w:sz w:val="20"/>
                <w:szCs w:val="20"/>
              </w:rPr>
            </w:pPr>
            <w:r>
              <w:rPr>
                <w:rFonts w:ascii="宋体"/>
                <w:spacing w:val="-19"/>
                <w:sz w:val="20"/>
              </w:rPr>
              <w:t>6.28550</w:t>
            </w:r>
            <w:r>
              <w:rPr>
                <w:rFonts w:ascii="宋体"/>
                <w:sz w:val="20"/>
              </w:rPr>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51"/>
              <w:jc w:val="right"/>
              <w:rPr>
                <w:rFonts w:ascii="宋体" w:hAnsi="宋体" w:cs="宋体" w:eastAsia="宋体" w:hint="default"/>
                <w:sz w:val="20"/>
                <w:szCs w:val="20"/>
              </w:rPr>
            </w:pPr>
            <w:r>
              <w:rPr>
                <w:rFonts w:ascii="宋体"/>
                <w:spacing w:val="-18"/>
                <w:sz w:val="20"/>
              </w:rPr>
              <w:t>8,129,573,429.19</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51"/>
              <w:jc w:val="right"/>
              <w:rPr>
                <w:rFonts w:ascii="宋体" w:hAnsi="宋体" w:cs="宋体" w:eastAsia="宋体" w:hint="default"/>
                <w:sz w:val="20"/>
                <w:szCs w:val="20"/>
              </w:rPr>
            </w:pPr>
            <w:r>
              <w:rPr>
                <w:rFonts w:ascii="宋体"/>
                <w:spacing w:val="-18"/>
                <w:sz w:val="20"/>
              </w:rPr>
              <w:t>1,698,149,444.26</w:t>
            </w:r>
          </w:p>
        </w:tc>
        <w:tc>
          <w:tcPr>
            <w:tcW w:w="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1"/>
              <w:jc w:val="right"/>
              <w:rPr>
                <w:rFonts w:ascii="宋体" w:hAnsi="宋体" w:cs="宋体" w:eastAsia="宋体" w:hint="default"/>
                <w:sz w:val="20"/>
                <w:szCs w:val="20"/>
              </w:rPr>
            </w:pPr>
            <w:r>
              <w:rPr>
                <w:rFonts w:ascii="宋体"/>
                <w:spacing w:val="-19"/>
                <w:sz w:val="20"/>
              </w:rPr>
              <w:t>6.30090</w:t>
            </w:r>
            <w:r>
              <w:rPr>
                <w:rFonts w:ascii="宋体"/>
                <w:sz w:val="20"/>
              </w:rPr>
            </w:r>
          </w:p>
        </w:tc>
        <w:tc>
          <w:tcPr>
            <w:tcW w:w="16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78"/>
              <w:jc w:val="right"/>
              <w:rPr>
                <w:rFonts w:ascii="宋体" w:hAnsi="宋体" w:cs="宋体" w:eastAsia="宋体" w:hint="default"/>
                <w:sz w:val="20"/>
                <w:szCs w:val="20"/>
              </w:rPr>
            </w:pPr>
            <w:r>
              <w:rPr>
                <w:rFonts w:ascii="宋体"/>
                <w:spacing w:val="-19"/>
                <w:sz w:val="20"/>
              </w:rPr>
              <w:t>10,699,869,833.36</w:t>
            </w:r>
            <w:r>
              <w:rPr>
                <w:rFonts w:ascii="宋体"/>
                <w:sz w:val="20"/>
              </w:rPr>
            </w:r>
          </w:p>
        </w:tc>
      </w:tr>
      <w:tr>
        <w:trPr>
          <w:trHeight w:val="461" w:hRule="exact"/>
        </w:trPr>
        <w:tc>
          <w:tcPr>
            <w:tcW w:w="7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94" w:right="0"/>
              <w:jc w:val="left"/>
              <w:rPr>
                <w:rFonts w:ascii="宋体" w:hAnsi="宋体" w:cs="宋体" w:eastAsia="宋体" w:hint="default"/>
                <w:sz w:val="20"/>
                <w:szCs w:val="20"/>
              </w:rPr>
            </w:pPr>
            <w:r>
              <w:rPr>
                <w:rFonts w:ascii="宋体" w:hAnsi="宋体" w:cs="宋体" w:eastAsia="宋体" w:hint="default"/>
                <w:spacing w:val="-18"/>
                <w:sz w:val="20"/>
                <w:szCs w:val="20"/>
              </w:rPr>
              <w:t>欧元</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8"/>
              <w:jc w:val="right"/>
              <w:rPr>
                <w:rFonts w:ascii="宋体" w:hAnsi="宋体" w:cs="宋体" w:eastAsia="宋体" w:hint="default"/>
                <w:sz w:val="20"/>
                <w:szCs w:val="20"/>
              </w:rPr>
            </w:pPr>
            <w:r>
              <w:rPr>
                <w:rFonts w:ascii="宋体"/>
                <w:spacing w:val="-19"/>
                <w:sz w:val="20"/>
              </w:rPr>
              <w:t>181,060,780.57</w:t>
            </w:r>
            <w:r>
              <w:rPr>
                <w:rFonts w:ascii="宋体"/>
                <w:sz w:val="20"/>
              </w:rPr>
            </w:r>
          </w:p>
        </w:tc>
        <w:tc>
          <w:tcPr>
            <w:tcW w:w="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9"/>
              <w:jc w:val="right"/>
              <w:rPr>
                <w:rFonts w:ascii="宋体" w:hAnsi="宋体" w:cs="宋体" w:eastAsia="宋体" w:hint="default"/>
                <w:sz w:val="20"/>
                <w:szCs w:val="20"/>
              </w:rPr>
            </w:pPr>
            <w:r>
              <w:rPr>
                <w:rFonts w:ascii="宋体"/>
                <w:spacing w:val="-19"/>
                <w:sz w:val="20"/>
              </w:rPr>
              <w:t>8.31760</w:t>
            </w:r>
            <w:r>
              <w:rPr>
                <w:rFonts w:ascii="宋体"/>
                <w:sz w:val="20"/>
              </w:rPr>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51"/>
              <w:jc w:val="right"/>
              <w:rPr>
                <w:rFonts w:ascii="宋体" w:hAnsi="宋体" w:cs="宋体" w:eastAsia="宋体" w:hint="default"/>
                <w:sz w:val="20"/>
                <w:szCs w:val="20"/>
              </w:rPr>
            </w:pPr>
            <w:r>
              <w:rPr>
                <w:rFonts w:ascii="宋体"/>
                <w:spacing w:val="-18"/>
                <w:sz w:val="20"/>
              </w:rPr>
              <w:t>1,505,991,148.47</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8"/>
              <w:jc w:val="right"/>
              <w:rPr>
                <w:rFonts w:ascii="宋体" w:hAnsi="宋体" w:cs="宋体" w:eastAsia="宋体" w:hint="default"/>
                <w:sz w:val="20"/>
                <w:szCs w:val="20"/>
              </w:rPr>
            </w:pPr>
            <w:r>
              <w:rPr>
                <w:rFonts w:ascii="宋体"/>
                <w:spacing w:val="-19"/>
                <w:sz w:val="20"/>
              </w:rPr>
              <w:t>47,896,875.12</w:t>
            </w:r>
            <w:r>
              <w:rPr>
                <w:rFonts w:ascii="宋体"/>
                <w:sz w:val="20"/>
              </w:rPr>
            </w:r>
          </w:p>
        </w:tc>
        <w:tc>
          <w:tcPr>
            <w:tcW w:w="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71"/>
              <w:jc w:val="right"/>
              <w:rPr>
                <w:rFonts w:ascii="宋体" w:hAnsi="宋体" w:cs="宋体" w:eastAsia="宋体" w:hint="default"/>
                <w:sz w:val="20"/>
                <w:szCs w:val="20"/>
              </w:rPr>
            </w:pPr>
            <w:r>
              <w:rPr>
                <w:rFonts w:ascii="宋体"/>
                <w:spacing w:val="-19"/>
                <w:sz w:val="20"/>
              </w:rPr>
              <w:t>8.16250</w:t>
            </w:r>
            <w:r>
              <w:rPr>
                <w:rFonts w:ascii="宋体"/>
                <w:sz w:val="20"/>
              </w:rPr>
            </w:r>
          </w:p>
        </w:tc>
        <w:tc>
          <w:tcPr>
            <w:tcW w:w="16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58"/>
              <w:jc w:val="right"/>
              <w:rPr>
                <w:rFonts w:ascii="宋体" w:hAnsi="宋体" w:cs="宋体" w:eastAsia="宋体" w:hint="default"/>
                <w:sz w:val="20"/>
                <w:szCs w:val="20"/>
              </w:rPr>
            </w:pPr>
            <w:r>
              <w:rPr>
                <w:rFonts w:ascii="宋体"/>
                <w:spacing w:val="-18"/>
                <w:sz w:val="20"/>
              </w:rPr>
              <w:t>390,958,243.20</w:t>
            </w:r>
          </w:p>
        </w:tc>
      </w:tr>
      <w:tr>
        <w:trPr>
          <w:trHeight w:val="460" w:hRule="exact"/>
        </w:trPr>
        <w:tc>
          <w:tcPr>
            <w:tcW w:w="7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94" w:right="0"/>
              <w:jc w:val="left"/>
              <w:rPr>
                <w:rFonts w:ascii="宋体" w:hAnsi="宋体" w:cs="宋体" w:eastAsia="宋体" w:hint="default"/>
                <w:sz w:val="20"/>
                <w:szCs w:val="20"/>
              </w:rPr>
            </w:pPr>
            <w:r>
              <w:rPr>
                <w:rFonts w:ascii="宋体" w:hAnsi="宋体" w:cs="宋体" w:eastAsia="宋体" w:hint="default"/>
                <w:spacing w:val="-18"/>
                <w:sz w:val="20"/>
                <w:szCs w:val="20"/>
              </w:rPr>
              <w:t>港币</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48"/>
              <w:jc w:val="right"/>
              <w:rPr>
                <w:rFonts w:ascii="宋体" w:hAnsi="宋体" w:cs="宋体" w:eastAsia="宋体" w:hint="default"/>
                <w:sz w:val="20"/>
                <w:szCs w:val="20"/>
              </w:rPr>
            </w:pPr>
            <w:r>
              <w:rPr>
                <w:rFonts w:ascii="宋体"/>
                <w:spacing w:val="-18"/>
                <w:sz w:val="20"/>
              </w:rPr>
              <w:t>294,777,336.42</w:t>
            </w:r>
          </w:p>
        </w:tc>
        <w:tc>
          <w:tcPr>
            <w:tcW w:w="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9"/>
              <w:jc w:val="right"/>
              <w:rPr>
                <w:rFonts w:ascii="宋体" w:hAnsi="宋体" w:cs="宋体" w:eastAsia="宋体" w:hint="default"/>
                <w:sz w:val="20"/>
                <w:szCs w:val="20"/>
              </w:rPr>
            </w:pPr>
            <w:r>
              <w:rPr>
                <w:rFonts w:ascii="宋体"/>
                <w:spacing w:val="-19"/>
                <w:sz w:val="20"/>
              </w:rPr>
              <w:t>0.81085</w:t>
            </w:r>
            <w:r>
              <w:rPr>
                <w:rFonts w:ascii="宋体"/>
                <w:sz w:val="20"/>
              </w:rPr>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50"/>
              <w:jc w:val="right"/>
              <w:rPr>
                <w:rFonts w:ascii="宋体" w:hAnsi="宋体" w:cs="宋体" w:eastAsia="宋体" w:hint="default"/>
                <w:sz w:val="20"/>
                <w:szCs w:val="20"/>
              </w:rPr>
            </w:pPr>
            <w:r>
              <w:rPr>
                <w:rFonts w:ascii="宋体"/>
                <w:spacing w:val="-18"/>
                <w:sz w:val="20"/>
              </w:rPr>
              <w:t>239,020,203.24</w:t>
            </w:r>
          </w:p>
        </w:tc>
        <w:tc>
          <w:tcPr>
            <w:tcW w:w="1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50"/>
              <w:jc w:val="right"/>
              <w:rPr>
                <w:rFonts w:ascii="宋体" w:hAnsi="宋体" w:cs="宋体" w:eastAsia="宋体" w:hint="default"/>
                <w:sz w:val="20"/>
                <w:szCs w:val="20"/>
              </w:rPr>
            </w:pPr>
            <w:r>
              <w:rPr>
                <w:rFonts w:ascii="宋体"/>
                <w:spacing w:val="-18"/>
                <w:sz w:val="20"/>
              </w:rPr>
              <w:t>219,647,040.44</w:t>
            </w:r>
          </w:p>
        </w:tc>
        <w:tc>
          <w:tcPr>
            <w:tcW w:w="9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9"/>
              <w:jc w:val="right"/>
              <w:rPr>
                <w:rFonts w:ascii="宋体" w:hAnsi="宋体" w:cs="宋体" w:eastAsia="宋体" w:hint="default"/>
                <w:sz w:val="20"/>
                <w:szCs w:val="20"/>
              </w:rPr>
            </w:pPr>
            <w:r>
              <w:rPr>
                <w:rFonts w:ascii="宋体"/>
                <w:spacing w:val="-19"/>
                <w:sz w:val="20"/>
              </w:rPr>
              <w:t>0.81070</w:t>
            </w:r>
            <w:r>
              <w:rPr>
                <w:rFonts w:ascii="宋体"/>
                <w:sz w:val="20"/>
              </w:rPr>
            </w:r>
          </w:p>
        </w:tc>
        <w:tc>
          <w:tcPr>
            <w:tcW w:w="1614"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58"/>
              <w:jc w:val="right"/>
              <w:rPr>
                <w:rFonts w:ascii="宋体" w:hAnsi="宋体" w:cs="宋体" w:eastAsia="宋体" w:hint="default"/>
                <w:sz w:val="20"/>
                <w:szCs w:val="20"/>
              </w:rPr>
            </w:pPr>
            <w:r>
              <w:rPr>
                <w:rFonts w:ascii="宋体"/>
                <w:spacing w:val="-18"/>
                <w:sz w:val="20"/>
              </w:rPr>
              <w:t>178,067,855.68</w:t>
            </w:r>
          </w:p>
        </w:tc>
      </w:tr>
      <w:tr>
        <w:trPr>
          <w:trHeight w:val="460" w:hRule="exact"/>
        </w:trPr>
        <w:tc>
          <w:tcPr>
            <w:tcW w:w="74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94" w:right="0"/>
              <w:jc w:val="left"/>
              <w:rPr>
                <w:rFonts w:ascii="宋体" w:hAnsi="宋体" w:cs="宋体" w:eastAsia="宋体" w:hint="default"/>
                <w:sz w:val="20"/>
                <w:szCs w:val="20"/>
              </w:rPr>
            </w:pPr>
            <w:r>
              <w:rPr>
                <w:rFonts w:ascii="宋体" w:hAnsi="宋体" w:cs="宋体" w:eastAsia="宋体" w:hint="default"/>
                <w:spacing w:val="-18"/>
                <w:sz w:val="20"/>
                <w:szCs w:val="20"/>
              </w:rPr>
              <w:t>英镑</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8"/>
              <w:jc w:val="right"/>
              <w:rPr>
                <w:rFonts w:ascii="宋体" w:hAnsi="宋体" w:cs="宋体" w:eastAsia="宋体" w:hint="default"/>
                <w:sz w:val="20"/>
                <w:szCs w:val="20"/>
              </w:rPr>
            </w:pPr>
            <w:r>
              <w:rPr>
                <w:rFonts w:ascii="宋体"/>
                <w:spacing w:val="-19"/>
                <w:sz w:val="20"/>
              </w:rPr>
              <w:t>6,049,970.78</w:t>
            </w:r>
            <w:r>
              <w:rPr>
                <w:rFonts w:ascii="宋体"/>
                <w:sz w:val="20"/>
              </w:rPr>
            </w:r>
          </w:p>
        </w:tc>
        <w:tc>
          <w:tcPr>
            <w:tcW w:w="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9"/>
              <w:jc w:val="right"/>
              <w:rPr>
                <w:rFonts w:ascii="宋体" w:hAnsi="宋体" w:cs="宋体" w:eastAsia="宋体" w:hint="default"/>
                <w:sz w:val="20"/>
                <w:szCs w:val="20"/>
              </w:rPr>
            </w:pPr>
            <w:r>
              <w:rPr>
                <w:rFonts w:ascii="宋体"/>
                <w:spacing w:val="-19"/>
                <w:sz w:val="20"/>
              </w:rPr>
              <w:t>10.1611</w:t>
            </w:r>
            <w:r>
              <w:rPr>
                <w:rFonts w:ascii="宋体"/>
                <w:sz w:val="20"/>
              </w:rPr>
            </w:r>
          </w:p>
        </w:tc>
        <w:tc>
          <w:tcPr>
            <w:tcW w:w="15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68"/>
              <w:jc w:val="right"/>
              <w:rPr>
                <w:rFonts w:ascii="宋体" w:hAnsi="宋体" w:cs="宋体" w:eastAsia="宋体" w:hint="default"/>
                <w:sz w:val="20"/>
                <w:szCs w:val="20"/>
              </w:rPr>
            </w:pPr>
            <w:r>
              <w:rPr>
                <w:rFonts w:ascii="宋体"/>
                <w:spacing w:val="-19"/>
                <w:sz w:val="20"/>
              </w:rPr>
              <w:t>61,474,358.09</w:t>
            </w:r>
            <w:r>
              <w:rPr>
                <w:rFonts w:ascii="宋体"/>
                <w:sz w:val="20"/>
              </w:rPr>
            </w:r>
          </w:p>
        </w:tc>
        <w:tc>
          <w:tcPr>
            <w:tcW w:w="1565" w:type="dxa"/>
            <w:tcBorders>
              <w:top w:val="single" w:sz="8" w:space="0" w:color="000000"/>
              <w:left w:val="single" w:sz="8" w:space="0" w:color="000000"/>
              <w:bottom w:val="single" w:sz="8" w:space="0" w:color="000000"/>
              <w:right w:val="single" w:sz="8" w:space="0" w:color="000000"/>
            </w:tcBorders>
          </w:tcPr>
          <w:p>
            <w:pPr/>
          </w:p>
        </w:tc>
        <w:tc>
          <w:tcPr>
            <w:tcW w:w="925" w:type="dxa"/>
            <w:tcBorders>
              <w:top w:val="single" w:sz="8" w:space="0" w:color="000000"/>
              <w:left w:val="single" w:sz="8" w:space="0" w:color="000000"/>
              <w:bottom w:val="single" w:sz="8" w:space="0" w:color="000000"/>
              <w:right w:val="single" w:sz="8" w:space="0" w:color="000000"/>
            </w:tcBorders>
          </w:tcPr>
          <w:p>
            <w:pPr/>
          </w:p>
        </w:tc>
        <w:tc>
          <w:tcPr>
            <w:tcW w:w="1614" w:type="dxa"/>
            <w:tcBorders>
              <w:top w:val="single" w:sz="8" w:space="0" w:color="000000"/>
              <w:left w:val="single" w:sz="8" w:space="0" w:color="000000"/>
              <w:bottom w:val="single" w:sz="8" w:space="0" w:color="000000"/>
              <w:right w:val="nil" w:sz="6" w:space="0" w:color="auto"/>
            </w:tcBorders>
          </w:tcPr>
          <w:p>
            <w:pPr/>
          </w:p>
        </w:tc>
      </w:tr>
      <w:tr>
        <w:trPr>
          <w:trHeight w:val="474" w:hRule="exact"/>
        </w:trPr>
        <w:tc>
          <w:tcPr>
            <w:tcW w:w="748"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5"/>
              <w:ind w:left="94" w:right="0"/>
              <w:jc w:val="left"/>
              <w:rPr>
                <w:rFonts w:ascii="宋体" w:hAnsi="宋体" w:cs="宋体" w:eastAsia="宋体" w:hint="default"/>
                <w:sz w:val="20"/>
                <w:szCs w:val="20"/>
              </w:rPr>
            </w:pPr>
            <w:r>
              <w:rPr>
                <w:rFonts w:ascii="宋体" w:hAnsi="宋体" w:cs="宋体" w:eastAsia="宋体" w:hint="default"/>
                <w:b/>
                <w:bCs/>
                <w:spacing w:val="-18"/>
                <w:sz w:val="20"/>
                <w:szCs w:val="20"/>
              </w:rPr>
              <w:t>合计</w:t>
            </w:r>
            <w:r>
              <w:rPr>
                <w:rFonts w:ascii="宋体" w:hAnsi="宋体" w:cs="宋体" w:eastAsia="宋体" w:hint="default"/>
                <w:spacing w:val="-18"/>
                <w:sz w:val="20"/>
                <w:szCs w:val="20"/>
              </w:rPr>
            </w:r>
          </w:p>
        </w:tc>
        <w:tc>
          <w:tcPr>
            <w:tcW w:w="1529" w:type="dxa"/>
            <w:tcBorders>
              <w:top w:val="single" w:sz="8" w:space="0" w:color="000000"/>
              <w:left w:val="single" w:sz="8" w:space="0" w:color="000000"/>
              <w:bottom w:val="single" w:sz="17" w:space="0" w:color="000000"/>
              <w:right w:val="single" w:sz="8" w:space="0" w:color="000000"/>
            </w:tcBorders>
          </w:tcPr>
          <w:p>
            <w:pPr/>
          </w:p>
        </w:tc>
        <w:tc>
          <w:tcPr>
            <w:tcW w:w="823" w:type="dxa"/>
            <w:tcBorders>
              <w:top w:val="single" w:sz="8" w:space="0" w:color="000000"/>
              <w:left w:val="single" w:sz="8" w:space="0" w:color="000000"/>
              <w:bottom w:val="single" w:sz="17" w:space="0" w:color="000000"/>
              <w:right w:val="single" w:sz="8" w:space="0" w:color="000000"/>
            </w:tcBorders>
          </w:tcPr>
          <w:p>
            <w:pPr/>
          </w:p>
        </w:tc>
        <w:tc>
          <w:tcPr>
            <w:tcW w:w="1534"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right="69"/>
              <w:jc w:val="right"/>
              <w:rPr>
                <w:rFonts w:ascii="宋体" w:hAnsi="宋体" w:cs="宋体" w:eastAsia="宋体" w:hint="default"/>
                <w:sz w:val="20"/>
                <w:szCs w:val="20"/>
              </w:rPr>
            </w:pPr>
            <w:r>
              <w:rPr>
                <w:rFonts w:ascii="宋体"/>
                <w:b/>
                <w:spacing w:val="-19"/>
                <w:sz w:val="20"/>
              </w:rPr>
              <w:t>9,936,059,138.99</w:t>
            </w:r>
            <w:r>
              <w:rPr>
                <w:rFonts w:ascii="宋体"/>
                <w:sz w:val="20"/>
              </w:rPr>
            </w:r>
          </w:p>
        </w:tc>
        <w:tc>
          <w:tcPr>
            <w:tcW w:w="1565" w:type="dxa"/>
            <w:tcBorders>
              <w:top w:val="single" w:sz="8" w:space="0" w:color="000000"/>
              <w:left w:val="single" w:sz="8" w:space="0" w:color="000000"/>
              <w:bottom w:val="single" w:sz="17" w:space="0" w:color="000000"/>
              <w:right w:val="single" w:sz="8" w:space="0" w:color="000000"/>
            </w:tcBorders>
          </w:tcPr>
          <w:p>
            <w:pPr/>
          </w:p>
        </w:tc>
        <w:tc>
          <w:tcPr>
            <w:tcW w:w="925" w:type="dxa"/>
            <w:tcBorders>
              <w:top w:val="single" w:sz="8" w:space="0" w:color="000000"/>
              <w:left w:val="single" w:sz="8" w:space="0" w:color="000000"/>
              <w:bottom w:val="single" w:sz="17" w:space="0" w:color="000000"/>
              <w:right w:val="single" w:sz="8" w:space="0" w:color="000000"/>
            </w:tcBorders>
          </w:tcPr>
          <w:p>
            <w:pPr/>
          </w:p>
        </w:tc>
        <w:tc>
          <w:tcPr>
            <w:tcW w:w="1614"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5"/>
              <w:ind w:right="78"/>
              <w:jc w:val="right"/>
              <w:rPr>
                <w:rFonts w:ascii="宋体" w:hAnsi="宋体" w:cs="宋体" w:eastAsia="宋体" w:hint="default"/>
                <w:sz w:val="20"/>
                <w:szCs w:val="20"/>
              </w:rPr>
            </w:pPr>
            <w:r>
              <w:rPr>
                <w:rFonts w:ascii="宋体"/>
                <w:b/>
                <w:spacing w:val="-19"/>
                <w:sz w:val="20"/>
              </w:rPr>
              <w:t>11,268,895,932.24</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781" w:right="0"/>
        <w:jc w:val="left"/>
      </w:pPr>
      <w:r>
        <w:rPr/>
        <w:t>（8）</w:t>
      </w:r>
      <w:r>
        <w:rPr>
          <w:spacing w:val="-63"/>
        </w:rPr>
        <w:t> </w:t>
      </w:r>
      <w:r>
        <w:rPr/>
        <w:t>终止确认的应收账款</w:t>
      </w:r>
    </w:p>
    <w:p>
      <w:pPr>
        <w:spacing w:after="0" w:line="240" w:lineRule="auto"/>
        <w:jc w:val="left"/>
        <w:sectPr>
          <w:pgSz w:w="11910" w:h="16840"/>
          <w:pgMar w:header="938" w:footer="844" w:top="1880" w:bottom="1040" w:left="1420" w:right="140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4648"/>
        <w:gridCol w:w="1890"/>
        <w:gridCol w:w="2010"/>
      </w:tblGrid>
      <w:tr>
        <w:trPr>
          <w:trHeight w:val="858" w:hRule="exact"/>
        </w:trPr>
        <w:tc>
          <w:tcPr>
            <w:tcW w:w="46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pacing w:val="-37"/>
                <w:sz w:val="20"/>
                <w:szCs w:val="20"/>
              </w:rPr>
              <w:t>单位名称</w:t>
            </w:r>
            <w:r>
              <w:rPr>
                <w:rFonts w:ascii="宋体" w:hAnsi="宋体" w:cs="宋体" w:eastAsia="宋体" w:hint="default"/>
                <w:sz w:val="20"/>
                <w:szCs w:val="20"/>
              </w:rPr>
            </w:r>
          </w:p>
        </w:tc>
        <w:tc>
          <w:tcPr>
            <w:tcW w:w="18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446" w:right="0"/>
              <w:jc w:val="left"/>
              <w:rPr>
                <w:rFonts w:ascii="宋体" w:hAnsi="宋体" w:cs="宋体" w:eastAsia="宋体" w:hint="default"/>
                <w:sz w:val="20"/>
                <w:szCs w:val="20"/>
              </w:rPr>
            </w:pPr>
            <w:r>
              <w:rPr>
                <w:rFonts w:ascii="宋体" w:hAnsi="宋体" w:cs="宋体" w:eastAsia="宋体" w:hint="default"/>
                <w:b/>
                <w:bCs/>
                <w:spacing w:val="-37"/>
                <w:sz w:val="20"/>
                <w:szCs w:val="20"/>
              </w:rPr>
              <w:t>终止确认金额</w:t>
            </w:r>
            <w:r>
              <w:rPr>
                <w:rFonts w:ascii="宋体" w:hAnsi="宋体" w:cs="宋体" w:eastAsia="宋体" w:hint="default"/>
                <w:sz w:val="20"/>
                <w:szCs w:val="20"/>
              </w:rPr>
            </w:r>
          </w:p>
        </w:tc>
        <w:tc>
          <w:tcPr>
            <w:tcW w:w="2010" w:type="dxa"/>
            <w:tcBorders>
              <w:top w:val="single" w:sz="12" w:space="0" w:color="000000"/>
              <w:left w:val="single" w:sz="2" w:space="0" w:color="000000"/>
              <w:bottom w:val="single" w:sz="2" w:space="0" w:color="000000"/>
              <w:right w:val="nil" w:sz="6" w:space="0" w:color="auto"/>
            </w:tcBorders>
          </w:tcPr>
          <w:p>
            <w:pPr>
              <w:pStyle w:val="TableParagraph"/>
              <w:spacing w:line="400" w:lineRule="exact" w:before="23"/>
              <w:ind w:left="587" w:right="345" w:hanging="246"/>
              <w:jc w:val="left"/>
              <w:rPr>
                <w:rFonts w:ascii="宋体" w:hAnsi="宋体" w:cs="宋体" w:eastAsia="宋体" w:hint="default"/>
                <w:sz w:val="20"/>
                <w:szCs w:val="20"/>
              </w:rPr>
            </w:pPr>
            <w:r>
              <w:rPr>
                <w:rFonts w:ascii="宋体" w:hAnsi="宋体" w:cs="宋体" w:eastAsia="宋体" w:hint="default"/>
                <w:b/>
                <w:bCs/>
                <w:spacing w:val="-37"/>
                <w:sz w:val="20"/>
                <w:szCs w:val="20"/>
              </w:rPr>
              <w:t>与终止确认相关的</w:t>
            </w:r>
            <w:r>
              <w:rPr>
                <w:rFonts w:ascii="宋体" w:hAnsi="宋体" w:cs="宋体" w:eastAsia="宋体" w:hint="default"/>
                <w:b/>
                <w:bCs/>
                <w:spacing w:val="-94"/>
                <w:sz w:val="20"/>
                <w:szCs w:val="20"/>
              </w:rPr>
              <w:t> </w:t>
            </w:r>
            <w:r>
              <w:rPr>
                <w:rFonts w:ascii="宋体" w:hAnsi="宋体" w:cs="宋体" w:eastAsia="宋体" w:hint="default"/>
                <w:b/>
                <w:bCs/>
                <w:spacing w:val="-94"/>
                <w:sz w:val="20"/>
                <w:szCs w:val="20"/>
              </w:rPr>
            </w:r>
            <w:r>
              <w:rPr>
                <w:rFonts w:ascii="宋体" w:hAnsi="宋体" w:cs="宋体" w:eastAsia="宋体" w:hint="default"/>
                <w:b/>
                <w:bCs/>
                <w:spacing w:val="-37"/>
                <w:sz w:val="20"/>
                <w:szCs w:val="20"/>
              </w:rPr>
              <w:t>利得和损失</w:t>
            </w:r>
            <w:r>
              <w:rPr>
                <w:rFonts w:ascii="宋体" w:hAnsi="宋体" w:cs="宋体" w:eastAsia="宋体" w:hint="default"/>
                <w:sz w:val="20"/>
                <w:szCs w:val="20"/>
              </w:rPr>
            </w: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G</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143,359,684.00</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D</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326,682,577.00</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P</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39,196,378.00</w:t>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E</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725,994,106.50</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R</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251,363,430.50</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Q</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163,649,278.00</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S</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284,796,005.00</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Philips Electronics</w:t>
            </w:r>
            <w:r>
              <w:rPr>
                <w:rFonts w:ascii="宋体"/>
                <w:spacing w:val="-12"/>
                <w:sz w:val="20"/>
              </w:rPr>
              <w:t> </w:t>
            </w:r>
            <w:r>
              <w:rPr>
                <w:rFonts w:ascii="宋体"/>
                <w:sz w:val="20"/>
              </w:rPr>
              <w:t>Shenzhen</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5,166,432.13</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Philips Electronics (Zhuhai) Company</w:t>
            </w:r>
            <w:r>
              <w:rPr>
                <w:rFonts w:ascii="宋体"/>
                <w:spacing w:val="-15"/>
                <w:sz w:val="20"/>
              </w:rPr>
              <w:t> </w:t>
            </w:r>
            <w:r>
              <w:rPr>
                <w:rFonts w:ascii="宋体"/>
                <w:sz w:val="20"/>
              </w:rPr>
              <w:t>Ltd.</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1,334,776.67</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Sharp Manufacturing</w:t>
            </w:r>
            <w:r>
              <w:rPr>
                <w:rFonts w:ascii="宋体"/>
                <w:spacing w:val="-16"/>
                <w:sz w:val="20"/>
              </w:rPr>
              <w:t> </w:t>
            </w:r>
            <w:r>
              <w:rPr>
                <w:rFonts w:ascii="宋体"/>
                <w:sz w:val="20"/>
              </w:rPr>
              <w:t>Corp.(M)Sdn.Bhd.</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552,978.62</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Penac North Maerica Supply</w:t>
            </w:r>
            <w:r>
              <w:rPr>
                <w:rFonts w:ascii="宋体"/>
                <w:spacing w:val="-13"/>
                <w:sz w:val="20"/>
              </w:rPr>
              <w:t> </w:t>
            </w:r>
            <w:r>
              <w:rPr>
                <w:rFonts w:ascii="宋体"/>
                <w:sz w:val="20"/>
              </w:rPr>
              <w:t>Center</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39,185.14</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pacing w:val="-13"/>
                <w:sz w:val="20"/>
              </w:rPr>
              <w:t>Philips</w:t>
            </w:r>
            <w:r>
              <w:rPr>
                <w:rFonts w:ascii="宋体"/>
                <w:spacing w:val="-25"/>
                <w:sz w:val="20"/>
              </w:rPr>
              <w:t> </w:t>
            </w:r>
            <w:r>
              <w:rPr>
                <w:rFonts w:ascii="宋体"/>
                <w:spacing w:val="-13"/>
                <w:sz w:val="20"/>
              </w:rPr>
              <w:t>Domestic</w:t>
            </w:r>
            <w:r>
              <w:rPr>
                <w:rFonts w:ascii="宋体"/>
                <w:spacing w:val="-24"/>
                <w:sz w:val="20"/>
              </w:rPr>
              <w:t> </w:t>
            </w:r>
            <w:r>
              <w:rPr>
                <w:rFonts w:ascii="宋体"/>
                <w:spacing w:val="-13"/>
                <w:sz w:val="20"/>
              </w:rPr>
              <w:t>Appliances</w:t>
            </w:r>
            <w:r>
              <w:rPr>
                <w:rFonts w:ascii="宋体"/>
                <w:spacing w:val="-26"/>
                <w:sz w:val="20"/>
              </w:rPr>
              <w:t> </w:t>
            </w:r>
            <w:r>
              <w:rPr>
                <w:rFonts w:ascii="宋体"/>
                <w:sz w:val="20"/>
              </w:rPr>
              <w:t>&amp;</w:t>
            </w:r>
            <w:r>
              <w:rPr>
                <w:rFonts w:ascii="宋体"/>
                <w:spacing w:val="-24"/>
                <w:sz w:val="20"/>
              </w:rPr>
              <w:t> </w:t>
            </w:r>
            <w:r>
              <w:rPr>
                <w:rFonts w:ascii="宋体"/>
                <w:spacing w:val="-13"/>
                <w:sz w:val="20"/>
              </w:rPr>
              <w:t>Personal</w:t>
            </w:r>
            <w:r>
              <w:rPr>
                <w:rFonts w:ascii="宋体"/>
                <w:spacing w:val="-25"/>
                <w:sz w:val="20"/>
              </w:rPr>
              <w:t> </w:t>
            </w:r>
            <w:r>
              <w:rPr>
                <w:rFonts w:ascii="宋体"/>
                <w:spacing w:val="-11"/>
                <w:sz w:val="20"/>
              </w:rPr>
              <w:t>Care</w:t>
            </w:r>
            <w:r>
              <w:rPr>
                <w:rFonts w:ascii="宋体"/>
                <w:spacing w:val="-24"/>
                <w:sz w:val="20"/>
              </w:rPr>
              <w:t> </w:t>
            </w:r>
            <w:r>
              <w:rPr>
                <w:rFonts w:ascii="宋体"/>
                <w:spacing w:val="-15"/>
                <w:sz w:val="20"/>
              </w:rPr>
              <w:t>B.V.</w:t>
            </w:r>
            <w:r>
              <w:rPr>
                <w:rFonts w:ascii="宋体"/>
                <w:sz w:val="20"/>
              </w:rPr>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19,067.95</w:t>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6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Jabil Hungary Lp</w:t>
            </w:r>
            <w:r>
              <w:rPr>
                <w:rFonts w:ascii="宋体"/>
                <w:spacing w:val="-6"/>
                <w:sz w:val="20"/>
              </w:rPr>
              <w:t> </w:t>
            </w:r>
            <w:r>
              <w:rPr>
                <w:rFonts w:ascii="宋体"/>
                <w:sz w:val="20"/>
              </w:rPr>
              <w:t>Llc</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8,601.50</w:t>
            </w:r>
            <w:r>
              <w:rPr>
                <w:rFonts w:ascii="宋体"/>
                <w:sz w:val="20"/>
              </w:rPr>
            </w:r>
          </w:p>
        </w:tc>
        <w:tc>
          <w:tcPr>
            <w:tcW w:w="2010"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6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b/>
                <w:w w:val="95"/>
                <w:sz w:val="20"/>
              </w:rPr>
              <w:t>1,942,162,501.01</w:t>
            </w:r>
            <w:r>
              <w:rPr>
                <w:rFonts w:ascii="宋体"/>
                <w:sz w:val="20"/>
              </w:rPr>
            </w:r>
          </w:p>
        </w:tc>
        <w:tc>
          <w:tcPr>
            <w:tcW w:w="201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601" w:right="108"/>
        <w:jc w:val="left"/>
      </w:pPr>
      <w:r>
        <w:rPr/>
        <w:t>5.</w:t>
      </w:r>
      <w:r>
        <w:rPr>
          <w:spacing w:val="78"/>
        </w:rPr>
        <w:t> </w:t>
      </w:r>
      <w:r>
        <w:rPr/>
        <w:t>预付款项</w:t>
      </w:r>
    </w:p>
    <w:p>
      <w:pPr>
        <w:spacing w:line="240" w:lineRule="auto" w:before="9"/>
        <w:rPr>
          <w:rFonts w:ascii="宋体" w:hAnsi="宋体" w:cs="宋体" w:eastAsia="宋体" w:hint="default"/>
          <w:sz w:val="18"/>
          <w:szCs w:val="18"/>
        </w:rPr>
      </w:pPr>
    </w:p>
    <w:p>
      <w:pPr>
        <w:pStyle w:val="BodyText"/>
        <w:spacing w:line="240" w:lineRule="auto"/>
        <w:ind w:left="561" w:right="108"/>
        <w:jc w:val="left"/>
      </w:pPr>
      <w:r>
        <w:rPr/>
        <w:t>（1）</w:t>
      </w:r>
      <w:r>
        <w:rPr>
          <w:spacing w:val="-62"/>
        </w:rPr>
        <w:t> </w:t>
      </w:r>
      <w:r>
        <w:rPr/>
        <w:t>预付款项账龄</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1942"/>
        <w:gridCol w:w="1829"/>
        <w:gridCol w:w="1534"/>
        <w:gridCol w:w="1746"/>
        <w:gridCol w:w="1498"/>
      </w:tblGrid>
      <w:tr>
        <w:trPr>
          <w:trHeight w:val="457" w:hRule="exact"/>
        </w:trPr>
        <w:tc>
          <w:tcPr>
            <w:tcW w:w="194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pacing w:val="-36"/>
                <w:sz w:val="20"/>
                <w:szCs w:val="20"/>
              </w:rPr>
              <w:t>项目</w:t>
            </w:r>
            <w:r>
              <w:rPr>
                <w:rFonts w:ascii="宋体" w:hAnsi="宋体" w:cs="宋体" w:eastAsia="宋体" w:hint="default"/>
                <w:sz w:val="20"/>
                <w:szCs w:val="20"/>
              </w:rPr>
            </w:r>
          </w:p>
        </w:tc>
        <w:tc>
          <w:tcPr>
            <w:tcW w:w="3362"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9"/>
              <w:ind w:right="1"/>
              <w:jc w:val="center"/>
              <w:rPr>
                <w:rFonts w:ascii="宋体" w:hAnsi="宋体" w:cs="宋体" w:eastAsia="宋体" w:hint="default"/>
                <w:sz w:val="20"/>
                <w:szCs w:val="20"/>
              </w:rPr>
            </w:pPr>
            <w:r>
              <w:rPr>
                <w:rFonts w:ascii="宋体" w:hAnsi="宋体" w:cs="宋体" w:eastAsia="宋体" w:hint="default"/>
                <w:b/>
                <w:bCs/>
                <w:spacing w:val="-37"/>
                <w:sz w:val="20"/>
                <w:szCs w:val="20"/>
              </w:rPr>
              <w:t>年末金额</w:t>
            </w:r>
            <w:r>
              <w:rPr>
                <w:rFonts w:ascii="宋体" w:hAnsi="宋体" w:cs="宋体" w:eastAsia="宋体" w:hint="default"/>
                <w:sz w:val="20"/>
                <w:szCs w:val="20"/>
              </w:rPr>
            </w:r>
          </w:p>
        </w:tc>
        <w:tc>
          <w:tcPr>
            <w:tcW w:w="324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109"/>
              <w:ind w:right="2"/>
              <w:jc w:val="center"/>
              <w:rPr>
                <w:rFonts w:ascii="宋体" w:hAnsi="宋体" w:cs="宋体" w:eastAsia="宋体" w:hint="default"/>
                <w:sz w:val="20"/>
                <w:szCs w:val="20"/>
              </w:rPr>
            </w:pPr>
            <w:r>
              <w:rPr>
                <w:rFonts w:ascii="宋体" w:hAnsi="宋体" w:cs="宋体" w:eastAsia="宋体" w:hint="default"/>
                <w:b/>
                <w:bCs/>
                <w:spacing w:val="-37"/>
                <w:sz w:val="20"/>
                <w:szCs w:val="20"/>
              </w:rPr>
              <w:t>年初金额</w:t>
            </w:r>
            <w:r>
              <w:rPr>
                <w:rFonts w:ascii="宋体" w:hAnsi="宋体" w:cs="宋体" w:eastAsia="宋体" w:hint="default"/>
                <w:sz w:val="20"/>
                <w:szCs w:val="20"/>
              </w:rPr>
            </w:r>
          </w:p>
        </w:tc>
      </w:tr>
      <w:tr>
        <w:trPr>
          <w:trHeight w:val="445" w:hRule="exact"/>
        </w:trPr>
        <w:tc>
          <w:tcPr>
            <w:tcW w:w="1942" w:type="dxa"/>
            <w:vMerge/>
            <w:tcBorders>
              <w:left w:val="nil" w:sz="6" w:space="0" w:color="auto"/>
              <w:bottom w:val="single" w:sz="2" w:space="0" w:color="000000"/>
              <w:right w:val="single" w:sz="2" w:space="0" w:color="000000"/>
            </w:tcBorders>
          </w:tcPr>
          <w:p>
            <w:pP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b/>
                <w:bCs/>
                <w:spacing w:val="-36"/>
                <w:sz w:val="20"/>
                <w:szCs w:val="20"/>
              </w:rPr>
              <w:t>金额</w:t>
            </w:r>
            <w:r>
              <w:rPr>
                <w:rFonts w:ascii="宋体" w:hAnsi="宋体" w:cs="宋体" w:eastAsia="宋体" w:hint="default"/>
                <w:sz w:val="20"/>
                <w:szCs w:val="20"/>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2" w:right="0"/>
              <w:jc w:val="left"/>
              <w:rPr>
                <w:rFonts w:ascii="宋体" w:hAnsi="宋体" w:cs="宋体" w:eastAsia="宋体" w:hint="default"/>
                <w:sz w:val="20"/>
                <w:szCs w:val="20"/>
              </w:rPr>
            </w:pPr>
            <w:r>
              <w:rPr>
                <w:rFonts w:ascii="宋体" w:hAnsi="宋体" w:cs="宋体" w:eastAsia="宋体" w:hint="default"/>
                <w:b/>
                <w:bCs/>
                <w:spacing w:val="-26"/>
                <w:sz w:val="20"/>
                <w:szCs w:val="20"/>
              </w:rPr>
              <w:t>比例（%）</w:t>
            </w:r>
            <w:r>
              <w:rPr>
                <w:rFonts w:ascii="宋体" w:hAnsi="宋体" w:cs="宋体" w:eastAsia="宋体" w:hint="default"/>
                <w:spacing w:val="-26"/>
                <w:sz w:val="20"/>
                <w:szCs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b/>
                <w:bCs/>
                <w:spacing w:val="-36"/>
                <w:sz w:val="20"/>
                <w:szCs w:val="20"/>
              </w:rPr>
              <w:t>金额</w:t>
            </w:r>
            <w:r>
              <w:rPr>
                <w:rFonts w:ascii="宋体" w:hAnsi="宋体" w:cs="宋体" w:eastAsia="宋体" w:hint="default"/>
                <w:sz w:val="20"/>
                <w:szCs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374" w:right="0"/>
              <w:jc w:val="left"/>
              <w:rPr>
                <w:rFonts w:ascii="宋体" w:hAnsi="宋体" w:cs="宋体" w:eastAsia="宋体" w:hint="default"/>
                <w:sz w:val="20"/>
                <w:szCs w:val="20"/>
              </w:rPr>
            </w:pPr>
            <w:r>
              <w:rPr>
                <w:rFonts w:ascii="宋体" w:hAnsi="宋体" w:cs="宋体" w:eastAsia="宋体" w:hint="default"/>
                <w:b/>
                <w:bCs/>
                <w:spacing w:val="-26"/>
                <w:sz w:val="20"/>
                <w:szCs w:val="20"/>
              </w:rPr>
              <w:t>比例（%）</w:t>
            </w:r>
            <w:r>
              <w:rPr>
                <w:rFonts w:ascii="宋体" w:hAnsi="宋体" w:cs="宋体" w:eastAsia="宋体" w:hint="default"/>
                <w:spacing w:val="-26"/>
                <w:sz w:val="20"/>
                <w:szCs w:val="20"/>
              </w:rPr>
            </w:r>
          </w:p>
        </w:tc>
      </w:tr>
      <w:tr>
        <w:trPr>
          <w:trHeight w:val="44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
                <w:sz w:val="20"/>
              </w:rPr>
              <w:t>58,678,279.87</w:t>
            </w:r>
            <w:r>
              <w:rPr>
                <w:rFonts w:ascii="宋体"/>
                <w:sz w:val="20"/>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99.76</w:t>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38,249,321.81</w:t>
            </w:r>
            <w:r>
              <w:rPr>
                <w:rFonts w:ascii="宋体"/>
                <w:sz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93.03</w:t>
            </w:r>
          </w:p>
        </w:tc>
      </w:tr>
      <w:tr>
        <w:trPr>
          <w:trHeight w:val="44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122,100.00</w:t>
            </w:r>
            <w:r>
              <w:rPr>
                <w:rFonts w:ascii="宋体"/>
                <w:sz w:val="20"/>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0.21</w:t>
            </w:r>
            <w:r>
              <w:rPr>
                <w:rFonts w:ascii="宋体"/>
                <w:sz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2,779,152.98</w:t>
            </w:r>
            <w:r>
              <w:rPr>
                <w:rFonts w:ascii="宋体"/>
                <w:sz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6.76</w:t>
            </w:r>
            <w:r>
              <w:rPr>
                <w:rFonts w:ascii="宋体"/>
                <w:sz w:val="20"/>
              </w:rPr>
            </w:r>
          </w:p>
        </w:tc>
      </w:tr>
      <w:tr>
        <w:trPr>
          <w:trHeight w:val="44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6,900.00</w:t>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0.01</w:t>
            </w:r>
            <w:r>
              <w:rPr>
                <w:rFonts w:ascii="宋体"/>
                <w:sz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3,851.64</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445" w:hRule="exact"/>
        </w:trPr>
        <w:tc>
          <w:tcPr>
            <w:tcW w:w="19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
                <w:sz w:val="20"/>
              </w:rPr>
              <w:t>10,000.00</w:t>
            </w:r>
            <w:r>
              <w:rPr>
                <w:rFonts w:ascii="宋体"/>
                <w:sz w:val="20"/>
              </w:rPr>
            </w:r>
          </w:p>
        </w:tc>
        <w:tc>
          <w:tcPr>
            <w:tcW w:w="15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
                <w:sz w:val="20"/>
              </w:rPr>
              <w:t>0.02</w:t>
            </w:r>
            <w:r>
              <w:rPr>
                <w:rFonts w:ascii="宋体"/>
                <w:sz w:val="20"/>
              </w:rPr>
            </w:r>
          </w:p>
        </w:tc>
        <w:tc>
          <w:tcPr>
            <w:tcW w:w="17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84,127.80</w:t>
            </w:r>
            <w:r>
              <w:rPr>
                <w:rFonts w:ascii="宋体"/>
                <w:sz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0.20</w:t>
            </w:r>
            <w:r>
              <w:rPr>
                <w:rFonts w:ascii="宋体"/>
                <w:sz w:val="20"/>
              </w:rPr>
            </w:r>
          </w:p>
        </w:tc>
      </w:tr>
      <w:tr>
        <w:trPr>
          <w:trHeight w:val="457" w:hRule="exact"/>
        </w:trPr>
        <w:tc>
          <w:tcPr>
            <w:tcW w:w="19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b/>
                <w:w w:val="95"/>
                <w:sz w:val="20"/>
              </w:rPr>
              <w:t>58,817,279.87</w:t>
            </w:r>
            <w:r>
              <w:rPr>
                <w:rFonts w:ascii="宋体"/>
                <w:sz w:val="20"/>
              </w:rPr>
            </w:r>
          </w:p>
        </w:tc>
        <w:tc>
          <w:tcPr>
            <w:tcW w:w="15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b/>
                <w:w w:val="95"/>
                <w:sz w:val="20"/>
              </w:rPr>
              <w:t>100.00</w:t>
            </w:r>
            <w:r>
              <w:rPr>
                <w:rFonts w:ascii="宋体"/>
                <w:sz w:val="20"/>
              </w:rPr>
            </w:r>
          </w:p>
        </w:tc>
        <w:tc>
          <w:tcPr>
            <w:tcW w:w="17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w w:val="95"/>
                <w:sz w:val="20"/>
              </w:rPr>
              <w:t>41,116,454.23</w:t>
            </w:r>
            <w:r>
              <w:rPr>
                <w:rFonts w:ascii="宋体"/>
                <w:sz w:val="20"/>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561" w:right="108"/>
        <w:jc w:val="left"/>
      </w:pPr>
      <w:r>
        <w:rPr/>
        <w:t>（2）</w:t>
      </w:r>
      <w:r>
        <w:rPr>
          <w:spacing w:val="-63"/>
        </w:rPr>
        <w:t> </w:t>
      </w:r>
      <w:r>
        <w:rPr/>
        <w:t>预付款项主要单位</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863"/>
        <w:gridCol w:w="1417"/>
        <w:gridCol w:w="1702"/>
        <w:gridCol w:w="1417"/>
        <w:gridCol w:w="1148"/>
      </w:tblGrid>
      <w:tr>
        <w:trPr>
          <w:trHeight w:val="656" w:hRule="exact"/>
        </w:trPr>
        <w:tc>
          <w:tcPr>
            <w:tcW w:w="28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7"/>
              <w:ind w:left="13" w:right="0"/>
              <w:jc w:val="center"/>
              <w:rPr>
                <w:rFonts w:ascii="宋体" w:hAnsi="宋体" w:cs="宋体" w:eastAsia="宋体" w:hint="default"/>
                <w:sz w:val="20"/>
                <w:szCs w:val="20"/>
              </w:rPr>
            </w:pPr>
            <w:r>
              <w:rPr>
                <w:rFonts w:ascii="宋体" w:hAnsi="宋体" w:cs="宋体" w:eastAsia="宋体" w:hint="default"/>
                <w:b/>
                <w:bCs/>
                <w:spacing w:val="-37"/>
                <w:sz w:val="20"/>
                <w:szCs w:val="20"/>
              </w:rPr>
              <w:t>单位名称</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9"/>
              <w:ind w:left="540" w:right="377" w:hanging="165"/>
              <w:jc w:val="left"/>
              <w:rPr>
                <w:rFonts w:ascii="宋体" w:hAnsi="宋体" w:cs="宋体" w:eastAsia="宋体" w:hint="default"/>
                <w:sz w:val="20"/>
                <w:szCs w:val="20"/>
              </w:rPr>
            </w:pPr>
            <w:r>
              <w:rPr>
                <w:rFonts w:ascii="宋体" w:hAnsi="宋体" w:cs="宋体" w:eastAsia="宋体" w:hint="default"/>
                <w:b/>
                <w:bCs/>
                <w:spacing w:val="-37"/>
                <w:sz w:val="20"/>
                <w:szCs w:val="20"/>
              </w:rPr>
              <w:t>与本公司</w:t>
            </w:r>
            <w:r>
              <w:rPr>
                <w:rFonts w:ascii="宋体" w:hAnsi="宋体" w:cs="宋体" w:eastAsia="宋体" w:hint="default"/>
                <w:b/>
                <w:bCs/>
                <w:spacing w:val="-98"/>
                <w:sz w:val="20"/>
                <w:szCs w:val="20"/>
              </w:rPr>
              <w:t> </w:t>
            </w:r>
            <w:r>
              <w:rPr>
                <w:rFonts w:ascii="宋体" w:hAnsi="宋体" w:cs="宋体" w:eastAsia="宋体" w:hint="default"/>
                <w:b/>
                <w:bCs/>
                <w:spacing w:val="-98"/>
                <w:sz w:val="20"/>
                <w:szCs w:val="20"/>
              </w:rPr>
            </w:r>
            <w:r>
              <w:rPr>
                <w:rFonts w:ascii="宋体" w:hAnsi="宋体" w:cs="宋体" w:eastAsia="宋体" w:hint="default"/>
                <w:b/>
                <w:bCs/>
                <w:spacing w:val="-36"/>
                <w:sz w:val="20"/>
                <w:szCs w:val="20"/>
              </w:rPr>
              <w:t>关系</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b/>
                <w:bCs/>
                <w:spacing w:val="-36"/>
                <w:sz w:val="20"/>
                <w:szCs w:val="20"/>
              </w:rPr>
              <w:t>金额</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1"/>
              <w:jc w:val="center"/>
              <w:rPr>
                <w:rFonts w:ascii="宋体" w:hAnsi="宋体" w:cs="宋体" w:eastAsia="宋体" w:hint="default"/>
                <w:sz w:val="20"/>
                <w:szCs w:val="20"/>
              </w:rPr>
            </w:pPr>
            <w:r>
              <w:rPr>
                <w:rFonts w:ascii="宋体" w:hAnsi="宋体" w:cs="宋体" w:eastAsia="宋体" w:hint="default"/>
                <w:b/>
                <w:bCs/>
                <w:spacing w:val="-36"/>
                <w:sz w:val="20"/>
                <w:szCs w:val="20"/>
              </w:rPr>
              <w:t>账龄</w:t>
            </w:r>
            <w:r>
              <w:rPr>
                <w:rFonts w:ascii="宋体" w:hAnsi="宋体" w:cs="宋体" w:eastAsia="宋体" w:hint="default"/>
                <w:sz w:val="20"/>
                <w:szCs w:val="20"/>
              </w:rPr>
            </w:r>
          </w:p>
        </w:tc>
        <w:tc>
          <w:tcPr>
            <w:tcW w:w="1148"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9"/>
              <w:ind w:left="405" w:right="289" w:hanging="82"/>
              <w:jc w:val="left"/>
              <w:rPr>
                <w:rFonts w:ascii="宋体" w:hAnsi="宋体" w:cs="宋体" w:eastAsia="宋体" w:hint="default"/>
                <w:sz w:val="20"/>
                <w:szCs w:val="20"/>
              </w:rPr>
            </w:pPr>
            <w:r>
              <w:rPr>
                <w:rFonts w:ascii="宋体" w:hAnsi="宋体" w:cs="宋体" w:eastAsia="宋体" w:hint="default"/>
                <w:b/>
                <w:bCs/>
                <w:spacing w:val="-25"/>
                <w:sz w:val="20"/>
                <w:szCs w:val="20"/>
              </w:rPr>
              <w:t>未结算</w:t>
            </w:r>
            <w:r>
              <w:rPr>
                <w:rFonts w:ascii="宋体" w:hAnsi="宋体" w:cs="宋体" w:eastAsia="宋体" w:hint="default"/>
                <w:b/>
                <w:bCs/>
                <w:spacing w:val="-98"/>
                <w:sz w:val="20"/>
                <w:szCs w:val="20"/>
              </w:rPr>
              <w:t> </w:t>
            </w:r>
            <w:r>
              <w:rPr>
                <w:rFonts w:ascii="宋体" w:hAnsi="宋体" w:cs="宋体" w:eastAsia="宋体" w:hint="default"/>
                <w:b/>
                <w:bCs/>
                <w:spacing w:val="-98"/>
                <w:sz w:val="20"/>
                <w:szCs w:val="20"/>
              </w:rPr>
            </w:r>
            <w:r>
              <w:rPr>
                <w:rFonts w:ascii="宋体" w:hAnsi="宋体" w:cs="宋体" w:eastAsia="宋体" w:hint="default"/>
                <w:b/>
                <w:bCs/>
                <w:spacing w:val="-36"/>
                <w:sz w:val="20"/>
                <w:szCs w:val="20"/>
              </w:rPr>
              <w:t>原因</w:t>
            </w:r>
            <w:r>
              <w:rPr>
                <w:rFonts w:ascii="宋体" w:hAnsi="宋体" w:cs="宋体" w:eastAsia="宋体" w:hint="default"/>
                <w:sz w:val="20"/>
                <w:szCs w:val="20"/>
              </w:rPr>
            </w:r>
          </w:p>
        </w:tc>
      </w:tr>
      <w:tr>
        <w:trPr>
          <w:trHeight w:val="359" w:hRule="exact"/>
        </w:trPr>
        <w:tc>
          <w:tcPr>
            <w:tcW w:w="28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5" w:right="0"/>
              <w:jc w:val="center"/>
              <w:rPr>
                <w:rFonts w:ascii="宋体" w:hAnsi="宋体" w:cs="宋体" w:eastAsia="宋体" w:hint="default"/>
                <w:sz w:val="20"/>
                <w:szCs w:val="20"/>
              </w:rPr>
            </w:pPr>
            <w:r>
              <w:rPr>
                <w:rFonts w:ascii="宋体" w:hAnsi="宋体" w:cs="宋体" w:eastAsia="宋体" w:hint="default"/>
                <w:sz w:val="20"/>
                <w:szCs w:val="20"/>
              </w:rPr>
              <w:t>深圳市卓能致成供应链管理有</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404" w:right="0"/>
              <w:jc w:val="left"/>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290" w:right="0"/>
              <w:jc w:val="left"/>
              <w:rPr>
                <w:rFonts w:ascii="宋体" w:hAnsi="宋体" w:cs="宋体" w:eastAsia="宋体" w:hint="default"/>
                <w:sz w:val="20"/>
                <w:szCs w:val="20"/>
              </w:rPr>
            </w:pPr>
            <w:r>
              <w:rPr>
                <w:rFonts w:ascii="宋体"/>
                <w:sz w:val="20"/>
              </w:rPr>
              <w:t>11,500,000.00</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70" w:right="0"/>
              <w:jc w:val="left"/>
              <w:rPr>
                <w:rFonts w:ascii="宋体" w:hAnsi="宋体" w:cs="宋体" w:eastAsia="宋体" w:hint="default"/>
                <w:sz w:val="20"/>
                <w:szCs w:val="20"/>
              </w:rPr>
            </w:pPr>
            <w:r>
              <w:rPr>
                <w:rFonts w:ascii="宋体" w:hAnsi="宋体" w:cs="宋体" w:eastAsia="宋体" w:hint="default"/>
                <w:sz w:val="20"/>
                <w:szCs w:val="20"/>
              </w:rPr>
              <w:t>单据未到</w:t>
            </w:r>
          </w:p>
        </w:tc>
      </w:tr>
    </w:tbl>
    <w:p>
      <w:pPr>
        <w:spacing w:after="0" w:line="240" w:lineRule="auto"/>
        <w:jc w:val="left"/>
        <w:rPr>
          <w:rFonts w:ascii="宋体" w:hAnsi="宋体" w:cs="宋体" w:eastAsia="宋体" w:hint="default"/>
          <w:sz w:val="20"/>
          <w:szCs w:val="20"/>
        </w:rPr>
        <w:sectPr>
          <w:pgSz w:w="11910" w:h="16840"/>
          <w:pgMar w:header="938" w:footer="844" w:top="1880" w:bottom="1040" w:left="1540" w:right="1460"/>
        </w:sectPr>
      </w:pPr>
    </w:p>
    <w:p>
      <w:pPr>
        <w:spacing w:line="240" w:lineRule="auto" w:before="12"/>
        <w:rPr>
          <w:rFonts w:ascii="宋体" w:hAnsi="宋体" w:cs="宋体" w:eastAsia="宋体" w:hint="default"/>
          <w:sz w:val="17"/>
          <w:szCs w:val="17"/>
        </w:rPr>
      </w:pPr>
    </w:p>
    <w:tbl>
      <w:tblPr>
        <w:tblW w:w="0" w:type="auto"/>
        <w:jc w:val="left"/>
        <w:tblInd w:w="279" w:type="dxa"/>
        <w:tblLayout w:type="fixed"/>
        <w:tblCellMar>
          <w:top w:w="0" w:type="dxa"/>
          <w:left w:w="0" w:type="dxa"/>
          <w:bottom w:w="0" w:type="dxa"/>
          <w:right w:w="0" w:type="dxa"/>
        </w:tblCellMar>
        <w:tblLook w:val="01E0"/>
      </w:tblPr>
      <w:tblGrid>
        <w:gridCol w:w="2863"/>
        <w:gridCol w:w="1417"/>
        <w:gridCol w:w="1702"/>
        <w:gridCol w:w="1417"/>
        <w:gridCol w:w="1148"/>
      </w:tblGrid>
      <w:tr>
        <w:trPr>
          <w:trHeight w:val="658" w:hRule="exact"/>
        </w:trPr>
        <w:tc>
          <w:tcPr>
            <w:tcW w:w="286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7"/>
              <w:ind w:left="13" w:right="0"/>
              <w:jc w:val="center"/>
              <w:rPr>
                <w:rFonts w:ascii="宋体" w:hAnsi="宋体" w:cs="宋体" w:eastAsia="宋体" w:hint="default"/>
                <w:sz w:val="20"/>
                <w:szCs w:val="20"/>
              </w:rPr>
            </w:pPr>
            <w:r>
              <w:rPr>
                <w:rFonts w:ascii="宋体" w:hAnsi="宋体" w:cs="宋体" w:eastAsia="宋体" w:hint="default"/>
                <w:b/>
                <w:bCs/>
                <w:spacing w:val="-37"/>
                <w:sz w:val="20"/>
                <w:szCs w:val="20"/>
              </w:rPr>
              <w:t>单位名称</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9"/>
              <w:ind w:left="540" w:right="377" w:hanging="165"/>
              <w:jc w:val="left"/>
              <w:rPr>
                <w:rFonts w:ascii="宋体" w:hAnsi="宋体" w:cs="宋体" w:eastAsia="宋体" w:hint="default"/>
                <w:sz w:val="20"/>
                <w:szCs w:val="20"/>
              </w:rPr>
            </w:pPr>
            <w:r>
              <w:rPr>
                <w:rFonts w:ascii="宋体" w:hAnsi="宋体" w:cs="宋体" w:eastAsia="宋体" w:hint="default"/>
                <w:b/>
                <w:bCs/>
                <w:spacing w:val="-37"/>
                <w:sz w:val="20"/>
                <w:szCs w:val="20"/>
              </w:rPr>
              <w:t>与本公司</w:t>
            </w:r>
            <w:r>
              <w:rPr>
                <w:rFonts w:ascii="宋体" w:hAnsi="宋体" w:cs="宋体" w:eastAsia="宋体" w:hint="default"/>
                <w:b/>
                <w:bCs/>
                <w:spacing w:val="-98"/>
                <w:sz w:val="20"/>
                <w:szCs w:val="20"/>
              </w:rPr>
              <w:t> </w:t>
            </w:r>
            <w:r>
              <w:rPr>
                <w:rFonts w:ascii="宋体" w:hAnsi="宋体" w:cs="宋体" w:eastAsia="宋体" w:hint="default"/>
                <w:b/>
                <w:bCs/>
                <w:spacing w:val="-98"/>
                <w:sz w:val="20"/>
                <w:szCs w:val="20"/>
              </w:rPr>
            </w:r>
            <w:r>
              <w:rPr>
                <w:rFonts w:ascii="宋体" w:hAnsi="宋体" w:cs="宋体" w:eastAsia="宋体" w:hint="default"/>
                <w:b/>
                <w:bCs/>
                <w:spacing w:val="-36"/>
                <w:sz w:val="20"/>
                <w:szCs w:val="20"/>
              </w:rPr>
              <w:t>关系</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0"/>
              <w:jc w:val="center"/>
              <w:rPr>
                <w:rFonts w:ascii="宋体" w:hAnsi="宋体" w:cs="宋体" w:eastAsia="宋体" w:hint="default"/>
                <w:sz w:val="20"/>
                <w:szCs w:val="20"/>
              </w:rPr>
            </w:pPr>
            <w:r>
              <w:rPr>
                <w:rFonts w:ascii="宋体" w:hAnsi="宋体" w:cs="宋体" w:eastAsia="宋体" w:hint="default"/>
                <w:b/>
                <w:bCs/>
                <w:spacing w:val="-36"/>
                <w:sz w:val="20"/>
                <w:szCs w:val="20"/>
              </w:rPr>
              <w:t>金额</w:t>
            </w:r>
            <w:r>
              <w:rPr>
                <w:rFonts w:ascii="宋体" w:hAnsi="宋体" w:cs="宋体" w:eastAsia="宋体" w:hint="default"/>
                <w:sz w:val="20"/>
                <w:szCs w:val="20"/>
              </w:rPr>
            </w:r>
          </w:p>
        </w:tc>
        <w:tc>
          <w:tcPr>
            <w:tcW w:w="14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1"/>
              <w:jc w:val="center"/>
              <w:rPr>
                <w:rFonts w:ascii="宋体" w:hAnsi="宋体" w:cs="宋体" w:eastAsia="宋体" w:hint="default"/>
                <w:sz w:val="20"/>
                <w:szCs w:val="20"/>
              </w:rPr>
            </w:pPr>
            <w:r>
              <w:rPr>
                <w:rFonts w:ascii="宋体" w:hAnsi="宋体" w:cs="宋体" w:eastAsia="宋体" w:hint="default"/>
                <w:b/>
                <w:bCs/>
                <w:spacing w:val="-36"/>
                <w:sz w:val="20"/>
                <w:szCs w:val="20"/>
              </w:rPr>
              <w:t>账龄</w:t>
            </w:r>
            <w:r>
              <w:rPr>
                <w:rFonts w:ascii="宋体" w:hAnsi="宋体" w:cs="宋体" w:eastAsia="宋体" w:hint="default"/>
                <w:sz w:val="20"/>
                <w:szCs w:val="20"/>
              </w:rPr>
            </w:r>
          </w:p>
        </w:tc>
        <w:tc>
          <w:tcPr>
            <w:tcW w:w="1148"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9"/>
              <w:ind w:left="405" w:right="289" w:hanging="82"/>
              <w:jc w:val="left"/>
              <w:rPr>
                <w:rFonts w:ascii="宋体" w:hAnsi="宋体" w:cs="宋体" w:eastAsia="宋体" w:hint="default"/>
                <w:sz w:val="20"/>
                <w:szCs w:val="20"/>
              </w:rPr>
            </w:pPr>
            <w:r>
              <w:rPr>
                <w:rFonts w:ascii="宋体" w:hAnsi="宋体" w:cs="宋体" w:eastAsia="宋体" w:hint="default"/>
                <w:b/>
                <w:bCs/>
                <w:spacing w:val="-25"/>
                <w:sz w:val="20"/>
                <w:szCs w:val="20"/>
              </w:rPr>
              <w:t>未结算</w:t>
            </w:r>
            <w:r>
              <w:rPr>
                <w:rFonts w:ascii="宋体" w:hAnsi="宋体" w:cs="宋体" w:eastAsia="宋体" w:hint="default"/>
                <w:b/>
                <w:bCs/>
                <w:spacing w:val="-98"/>
                <w:sz w:val="20"/>
                <w:szCs w:val="20"/>
              </w:rPr>
              <w:t> </w:t>
            </w:r>
            <w:r>
              <w:rPr>
                <w:rFonts w:ascii="宋体" w:hAnsi="宋体" w:cs="宋体" w:eastAsia="宋体" w:hint="default"/>
                <w:b/>
                <w:bCs/>
                <w:spacing w:val="-98"/>
                <w:sz w:val="20"/>
                <w:szCs w:val="20"/>
              </w:rPr>
            </w:r>
            <w:r>
              <w:rPr>
                <w:rFonts w:ascii="宋体" w:hAnsi="宋体" w:cs="宋体" w:eastAsia="宋体" w:hint="default"/>
                <w:b/>
                <w:bCs/>
                <w:spacing w:val="-36"/>
                <w:sz w:val="20"/>
                <w:szCs w:val="20"/>
              </w:rPr>
              <w:t>原因</w:t>
            </w:r>
            <w:r>
              <w:rPr>
                <w:rFonts w:ascii="宋体" w:hAnsi="宋体" w:cs="宋体" w:eastAsia="宋体" w:hint="default"/>
                <w:sz w:val="20"/>
                <w:szCs w:val="20"/>
              </w:rPr>
            </w:r>
          </w:p>
        </w:tc>
      </w:tr>
      <w:tr>
        <w:trPr>
          <w:trHeight w:val="344" w:hRule="exact"/>
        </w:trPr>
        <w:tc>
          <w:tcPr>
            <w:tcW w:w="2863" w:type="dxa"/>
            <w:tcBorders>
              <w:top w:val="single" w:sz="2" w:space="0" w:color="000000"/>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417" w:type="dxa"/>
            <w:tcBorders>
              <w:top w:val="single" w:sz="2" w:space="0" w:color="000000"/>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8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105"/>
              <w:jc w:val="left"/>
              <w:rPr>
                <w:rFonts w:ascii="宋体" w:hAnsi="宋体" w:cs="宋体" w:eastAsia="宋体" w:hint="default"/>
                <w:sz w:val="20"/>
                <w:szCs w:val="20"/>
              </w:rPr>
            </w:pPr>
            <w:r>
              <w:rPr>
                <w:rFonts w:ascii="宋体" w:hAnsi="宋体" w:cs="宋体" w:eastAsia="宋体" w:hint="default"/>
                <w:sz w:val="20"/>
                <w:szCs w:val="20"/>
              </w:rPr>
              <w:t>冠科(福建)电子科技实业有限</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2"/>
              <w:jc w:val="right"/>
              <w:rPr>
                <w:rFonts w:ascii="宋体" w:hAnsi="宋体" w:cs="宋体" w:eastAsia="宋体" w:hint="default"/>
                <w:sz w:val="20"/>
                <w:szCs w:val="20"/>
              </w:rPr>
            </w:pPr>
            <w:r>
              <w:rPr>
                <w:rFonts w:ascii="宋体"/>
                <w:spacing w:val="-1"/>
                <w:sz w:val="20"/>
              </w:rPr>
              <w:t>7,435,746.50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72"/>
              <w:jc w:val="right"/>
              <w:rPr>
                <w:rFonts w:ascii="宋体" w:hAnsi="宋体" w:cs="宋体" w:eastAsia="宋体" w:hint="default"/>
                <w:sz w:val="20"/>
                <w:szCs w:val="20"/>
              </w:rPr>
            </w:pPr>
            <w:r>
              <w:rPr>
                <w:rFonts w:ascii="宋体" w:hAnsi="宋体" w:cs="宋体" w:eastAsia="宋体" w:hint="default"/>
                <w:spacing w:val="-1"/>
                <w:sz w:val="20"/>
                <w:szCs w:val="20"/>
              </w:rPr>
              <w:t>单据未到</w:t>
            </w:r>
            <w:r>
              <w:rPr>
                <w:rFonts w:ascii="宋体" w:hAnsi="宋体" w:cs="宋体" w:eastAsia="宋体" w:hint="default"/>
                <w:sz w:val="20"/>
                <w:szCs w:val="20"/>
              </w:rPr>
            </w:r>
          </w:p>
        </w:tc>
      </w:tr>
      <w:tr>
        <w:trPr>
          <w:trHeight w:val="346" w:hRule="exact"/>
        </w:trPr>
        <w:tc>
          <w:tcPr>
            <w:tcW w:w="28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深圳市力喜电脑科技有限公司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3,701,710.00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71"/>
              <w:jc w:val="right"/>
              <w:rPr>
                <w:rFonts w:ascii="宋体" w:hAnsi="宋体" w:cs="宋体" w:eastAsia="宋体" w:hint="default"/>
                <w:sz w:val="20"/>
                <w:szCs w:val="20"/>
              </w:rPr>
            </w:pPr>
            <w:r>
              <w:rPr>
                <w:rFonts w:ascii="宋体" w:hAnsi="宋体" w:cs="宋体" w:eastAsia="宋体" w:hint="default"/>
                <w:spacing w:val="-1"/>
                <w:sz w:val="20"/>
                <w:szCs w:val="20"/>
              </w:rPr>
              <w:t>单据未到</w:t>
            </w:r>
            <w:r>
              <w:rPr>
                <w:rFonts w:ascii="宋体" w:hAnsi="宋体" w:cs="宋体" w:eastAsia="宋体" w:hint="default"/>
                <w:sz w:val="20"/>
                <w:szCs w:val="20"/>
              </w:rPr>
            </w:r>
          </w:p>
        </w:tc>
      </w:tr>
      <w:tr>
        <w:trPr>
          <w:trHeight w:val="604" w:hRule="exact"/>
        </w:trPr>
        <w:tc>
          <w:tcPr>
            <w:tcW w:w="2863"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4"/>
              <w:jc w:val="left"/>
              <w:rPr>
                <w:rFonts w:ascii="宋体" w:hAnsi="宋体" w:cs="宋体" w:eastAsia="宋体" w:hint="default"/>
                <w:sz w:val="20"/>
                <w:szCs w:val="20"/>
              </w:rPr>
            </w:pPr>
            <w:r>
              <w:rPr>
                <w:rFonts w:ascii="宋体" w:hAnsi="宋体" w:cs="宋体" w:eastAsia="宋体" w:hint="default"/>
                <w:sz w:val="20"/>
                <w:szCs w:val="20"/>
              </w:rPr>
              <w:t>意创力电子科技（东莞）有限</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2"/>
              <w:jc w:val="right"/>
              <w:rPr>
                <w:rFonts w:ascii="宋体" w:hAnsi="宋体" w:cs="宋体" w:eastAsia="宋体" w:hint="default"/>
                <w:sz w:val="20"/>
                <w:szCs w:val="20"/>
              </w:rPr>
            </w:pPr>
            <w:r>
              <w:rPr>
                <w:rFonts w:ascii="宋体"/>
                <w:spacing w:val="-1"/>
                <w:sz w:val="20"/>
              </w:rPr>
              <w:t>3,406,948.00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72"/>
              <w:jc w:val="right"/>
              <w:rPr>
                <w:rFonts w:ascii="宋体" w:hAnsi="宋体" w:cs="宋体" w:eastAsia="宋体" w:hint="default"/>
                <w:sz w:val="20"/>
                <w:szCs w:val="20"/>
              </w:rPr>
            </w:pPr>
            <w:r>
              <w:rPr>
                <w:rFonts w:ascii="宋体" w:hAnsi="宋体" w:cs="宋体" w:eastAsia="宋体" w:hint="default"/>
                <w:spacing w:val="-1"/>
                <w:sz w:val="20"/>
                <w:szCs w:val="20"/>
              </w:rPr>
              <w:t>单据未到</w:t>
            </w:r>
            <w:r>
              <w:rPr>
                <w:rFonts w:ascii="宋体" w:hAnsi="宋体" w:cs="宋体" w:eastAsia="宋体" w:hint="default"/>
                <w:sz w:val="20"/>
                <w:szCs w:val="20"/>
              </w:rPr>
            </w:r>
          </w:p>
        </w:tc>
      </w:tr>
      <w:tr>
        <w:trPr>
          <w:trHeight w:val="346" w:hRule="exact"/>
        </w:trPr>
        <w:tc>
          <w:tcPr>
            <w:tcW w:w="286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广州兴银信息技术有限公司</w:t>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2,907,026.00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1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71"/>
              <w:jc w:val="right"/>
              <w:rPr>
                <w:rFonts w:ascii="宋体" w:hAnsi="宋体" w:cs="宋体" w:eastAsia="宋体" w:hint="default"/>
                <w:sz w:val="20"/>
                <w:szCs w:val="20"/>
              </w:rPr>
            </w:pPr>
            <w:r>
              <w:rPr>
                <w:rFonts w:ascii="宋体" w:hAnsi="宋体" w:cs="宋体" w:eastAsia="宋体" w:hint="default"/>
                <w:spacing w:val="-1"/>
                <w:sz w:val="20"/>
                <w:szCs w:val="20"/>
              </w:rPr>
              <w:t>单据未到</w:t>
            </w:r>
            <w:r>
              <w:rPr>
                <w:rFonts w:ascii="宋体" w:hAnsi="宋体" w:cs="宋体" w:eastAsia="宋体" w:hint="default"/>
                <w:sz w:val="20"/>
                <w:szCs w:val="20"/>
              </w:rPr>
            </w:r>
          </w:p>
        </w:tc>
      </w:tr>
      <w:tr>
        <w:trPr>
          <w:trHeight w:val="457" w:hRule="exact"/>
        </w:trPr>
        <w:tc>
          <w:tcPr>
            <w:tcW w:w="286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17"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104"/>
              <w:jc w:val="right"/>
              <w:rPr>
                <w:rFonts w:ascii="宋体" w:hAnsi="宋体" w:cs="宋体" w:eastAsia="宋体" w:hint="default"/>
                <w:sz w:val="20"/>
                <w:szCs w:val="20"/>
              </w:rPr>
            </w:pPr>
            <w:r>
              <w:rPr>
                <w:rFonts w:ascii="宋体"/>
                <w:b/>
                <w:w w:val="95"/>
                <w:sz w:val="20"/>
              </w:rPr>
              <w:t>28,951,430.50</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
        </w:tc>
        <w:tc>
          <w:tcPr>
            <w:tcW w:w="114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21" w:right="0"/>
        <w:jc w:val="left"/>
      </w:pPr>
      <w:r>
        <w:rPr/>
        <w:t>（3）</w:t>
      </w:r>
      <w:r>
        <w:rPr>
          <w:spacing w:val="-62"/>
        </w:rPr>
        <w:t> </w:t>
      </w:r>
      <w:r>
        <w:rPr/>
        <w:t>期末预付款项中不含持本集团</w:t>
      </w:r>
      <w:r>
        <w:rPr>
          <w:spacing w:val="-58"/>
        </w:rPr>
        <w:t> </w:t>
      </w:r>
      <w:r>
        <w:rPr/>
        <w:t>5%（含</w:t>
      </w:r>
      <w:r>
        <w:rPr>
          <w:spacing w:val="-58"/>
        </w:rPr>
        <w:t> </w:t>
      </w:r>
      <w:r>
        <w:rPr/>
        <w:t>5%）以上表决权股份的股东单位欠款。</w:t>
      </w:r>
    </w:p>
    <w:p>
      <w:pPr>
        <w:spacing w:line="240" w:lineRule="auto" w:before="1"/>
        <w:rPr>
          <w:rFonts w:ascii="宋体" w:hAnsi="宋体" w:cs="宋体" w:eastAsia="宋体" w:hint="default"/>
          <w:sz w:val="29"/>
          <w:szCs w:val="29"/>
        </w:rPr>
      </w:pPr>
    </w:p>
    <w:p>
      <w:pPr>
        <w:pStyle w:val="BodyText"/>
        <w:spacing w:line="240" w:lineRule="auto"/>
        <w:ind w:left="721" w:right="0"/>
        <w:jc w:val="left"/>
      </w:pPr>
      <w:r>
        <w:rPr/>
        <w:t>（4）</w:t>
      </w:r>
      <w:r>
        <w:rPr>
          <w:spacing w:val="-63"/>
        </w:rPr>
        <w:t> </w:t>
      </w:r>
      <w:r>
        <w:rPr/>
        <w:t>预付款项中外币余额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279" w:type="dxa"/>
        <w:tblLayout w:type="fixed"/>
        <w:tblCellMar>
          <w:top w:w="0" w:type="dxa"/>
          <w:left w:w="0" w:type="dxa"/>
          <w:bottom w:w="0" w:type="dxa"/>
          <w:right w:w="0" w:type="dxa"/>
        </w:tblCellMar>
        <w:tblLook w:val="01E0"/>
      </w:tblPr>
      <w:tblGrid>
        <w:gridCol w:w="1291"/>
        <w:gridCol w:w="852"/>
        <w:gridCol w:w="1044"/>
        <w:gridCol w:w="1270"/>
        <w:gridCol w:w="1476"/>
        <w:gridCol w:w="1031"/>
        <w:gridCol w:w="1584"/>
      </w:tblGrid>
      <w:tr>
        <w:trPr>
          <w:trHeight w:val="358" w:hRule="exact"/>
        </w:trPr>
        <w:tc>
          <w:tcPr>
            <w:tcW w:w="1291" w:type="dxa"/>
            <w:vMerge w:val="restart"/>
            <w:tcBorders>
              <w:top w:val="single" w:sz="12" w:space="0" w:color="000000"/>
              <w:left w:val="nil" w:sz="6" w:space="0" w:color="auto"/>
              <w:right w:val="single" w:sz="2" w:space="0" w:color="000000"/>
            </w:tcBorders>
          </w:tcPr>
          <w:p>
            <w:pPr>
              <w:pStyle w:val="TableParagraph"/>
              <w:spacing w:line="240" w:lineRule="auto" w:before="166"/>
              <w:ind w:left="322" w:right="0"/>
              <w:jc w:val="left"/>
              <w:rPr>
                <w:rFonts w:ascii="宋体" w:hAnsi="宋体" w:cs="宋体" w:eastAsia="宋体" w:hint="default"/>
                <w:sz w:val="20"/>
                <w:szCs w:val="20"/>
              </w:rPr>
            </w:pPr>
            <w:r>
              <w:rPr>
                <w:rFonts w:ascii="宋体" w:hAnsi="宋体" w:cs="宋体" w:eastAsia="宋体" w:hint="default"/>
                <w:b/>
                <w:bCs/>
                <w:spacing w:val="-37"/>
                <w:sz w:val="20"/>
                <w:szCs w:val="20"/>
              </w:rPr>
              <w:t>外币名称</w:t>
            </w:r>
            <w:r>
              <w:rPr>
                <w:rFonts w:ascii="宋体" w:hAnsi="宋体" w:cs="宋体" w:eastAsia="宋体" w:hint="default"/>
                <w:sz w:val="20"/>
                <w:szCs w:val="20"/>
              </w:rPr>
            </w:r>
          </w:p>
        </w:tc>
        <w:tc>
          <w:tcPr>
            <w:tcW w:w="316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pacing w:val="-37"/>
                <w:sz w:val="20"/>
                <w:szCs w:val="20"/>
              </w:rPr>
              <w:t>年末金额</w:t>
            </w:r>
            <w:r>
              <w:rPr>
                <w:rFonts w:ascii="宋体" w:hAnsi="宋体" w:cs="宋体" w:eastAsia="宋体" w:hint="default"/>
                <w:sz w:val="20"/>
                <w:szCs w:val="20"/>
              </w:rPr>
            </w:r>
          </w:p>
        </w:tc>
        <w:tc>
          <w:tcPr>
            <w:tcW w:w="409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pacing w:val="-37"/>
                <w:sz w:val="20"/>
                <w:szCs w:val="20"/>
              </w:rPr>
              <w:t>年初金额</w:t>
            </w:r>
            <w:r>
              <w:rPr>
                <w:rFonts w:ascii="宋体" w:hAnsi="宋体" w:cs="宋体" w:eastAsia="宋体" w:hint="default"/>
                <w:sz w:val="20"/>
                <w:szCs w:val="20"/>
              </w:rPr>
            </w:r>
          </w:p>
        </w:tc>
      </w:tr>
      <w:tr>
        <w:trPr>
          <w:trHeight w:val="344" w:hRule="exact"/>
        </w:trPr>
        <w:tc>
          <w:tcPr>
            <w:tcW w:w="1291" w:type="dxa"/>
            <w:vMerge/>
            <w:tcBorders>
              <w:left w:val="nil" w:sz="6" w:space="0" w:color="auto"/>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57" w:right="0"/>
              <w:jc w:val="left"/>
              <w:rPr>
                <w:rFonts w:ascii="宋体" w:hAnsi="宋体" w:cs="宋体" w:eastAsia="宋体" w:hint="default"/>
                <w:sz w:val="20"/>
                <w:szCs w:val="20"/>
              </w:rPr>
            </w:pPr>
            <w:r>
              <w:rPr>
                <w:rFonts w:ascii="宋体" w:hAnsi="宋体" w:cs="宋体" w:eastAsia="宋体" w:hint="default"/>
                <w:b/>
                <w:bCs/>
                <w:spacing w:val="-36"/>
                <w:sz w:val="20"/>
                <w:szCs w:val="20"/>
              </w:rPr>
              <w:t>原币</w:t>
            </w:r>
            <w:r>
              <w:rPr>
                <w:rFonts w:ascii="宋体" w:hAnsi="宋体" w:cs="宋体" w:eastAsia="宋体" w:hint="default"/>
                <w:sz w:val="20"/>
                <w:szCs w:val="20"/>
              </w:rPr>
            </w:r>
          </w:p>
        </w:tc>
        <w:tc>
          <w:tcPr>
            <w:tcW w:w="10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87" w:right="0"/>
              <w:jc w:val="left"/>
              <w:rPr>
                <w:rFonts w:ascii="宋体" w:hAnsi="宋体" w:cs="宋体" w:eastAsia="宋体" w:hint="default"/>
                <w:sz w:val="20"/>
                <w:szCs w:val="20"/>
              </w:rPr>
            </w:pPr>
            <w:r>
              <w:rPr>
                <w:rFonts w:ascii="宋体" w:hAnsi="宋体" w:cs="宋体" w:eastAsia="宋体" w:hint="default"/>
                <w:b/>
                <w:bCs/>
                <w:spacing w:val="-28"/>
                <w:sz w:val="20"/>
                <w:szCs w:val="20"/>
              </w:rPr>
              <w:t>折算汇率</w:t>
            </w:r>
            <w:r>
              <w:rPr>
                <w:rFonts w:ascii="宋体" w:hAnsi="宋体" w:cs="宋体" w:eastAsia="宋体" w:hint="default"/>
                <w:spacing w:val="-28"/>
                <w:sz w:val="20"/>
                <w:szCs w:val="20"/>
              </w:rPr>
            </w:r>
          </w:p>
        </w:tc>
        <w:tc>
          <w:tcPr>
            <w:tcW w:w="12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18" w:right="0"/>
              <w:jc w:val="left"/>
              <w:rPr>
                <w:rFonts w:ascii="宋体" w:hAnsi="宋体" w:cs="宋体" w:eastAsia="宋体" w:hint="default"/>
                <w:sz w:val="20"/>
                <w:szCs w:val="20"/>
              </w:rPr>
            </w:pPr>
            <w:r>
              <w:rPr>
                <w:rFonts w:ascii="宋体" w:hAnsi="宋体" w:cs="宋体" w:eastAsia="宋体" w:hint="default"/>
                <w:b/>
                <w:bCs/>
                <w:spacing w:val="-37"/>
                <w:sz w:val="20"/>
                <w:szCs w:val="20"/>
              </w:rPr>
              <w:t>折合人民币</w:t>
            </w:r>
            <w:r>
              <w:rPr>
                <w:rFonts w:ascii="宋体" w:hAnsi="宋体" w:cs="宋体" w:eastAsia="宋体" w:hint="default"/>
                <w:sz w:val="20"/>
                <w:szCs w:val="20"/>
              </w:rPr>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pacing w:val="-36"/>
                <w:sz w:val="20"/>
                <w:szCs w:val="20"/>
              </w:rPr>
              <w:t>原币</w:t>
            </w:r>
            <w:r>
              <w:rPr>
                <w:rFonts w:ascii="宋体" w:hAnsi="宋体" w:cs="宋体" w:eastAsia="宋体" w:hint="default"/>
                <w:sz w:val="20"/>
                <w:szCs w:val="20"/>
              </w:rPr>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1" w:right="0"/>
              <w:jc w:val="center"/>
              <w:rPr>
                <w:rFonts w:ascii="宋体" w:hAnsi="宋体" w:cs="宋体" w:eastAsia="宋体" w:hint="default"/>
                <w:sz w:val="20"/>
                <w:szCs w:val="20"/>
              </w:rPr>
            </w:pPr>
            <w:r>
              <w:rPr>
                <w:rFonts w:ascii="宋体" w:hAnsi="宋体" w:cs="宋体" w:eastAsia="宋体" w:hint="default"/>
                <w:b/>
                <w:bCs/>
                <w:spacing w:val="-28"/>
                <w:sz w:val="20"/>
                <w:szCs w:val="20"/>
              </w:rPr>
              <w:t>折算汇率</w:t>
            </w:r>
            <w:r>
              <w:rPr>
                <w:rFonts w:ascii="宋体" w:hAnsi="宋体" w:cs="宋体" w:eastAsia="宋体" w:hint="default"/>
                <w:spacing w:val="-28"/>
                <w:sz w:val="20"/>
                <w:szCs w:val="20"/>
              </w:rPr>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pacing w:val="-37"/>
                <w:sz w:val="20"/>
                <w:szCs w:val="20"/>
              </w:rPr>
              <w:t>折合人民币</w:t>
            </w:r>
            <w:r>
              <w:rPr>
                <w:rFonts w:ascii="宋体" w:hAnsi="宋体" w:cs="宋体" w:eastAsia="宋体" w:hint="default"/>
                <w:sz w:val="20"/>
                <w:szCs w:val="20"/>
              </w:rPr>
            </w:r>
          </w:p>
        </w:tc>
      </w:tr>
      <w:tr>
        <w:trPr>
          <w:trHeight w:val="445" w:hRule="exact"/>
        </w:trPr>
        <w:tc>
          <w:tcPr>
            <w:tcW w:w="12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852" w:type="dxa"/>
            <w:tcBorders>
              <w:top w:val="single" w:sz="2" w:space="0" w:color="000000"/>
              <w:left w:val="single" w:sz="2" w:space="0" w:color="000000"/>
              <w:bottom w:val="single" w:sz="2" w:space="0" w:color="000000"/>
              <w:right w:val="single" w:sz="2" w:space="0" w:color="000000"/>
            </w:tcBorders>
          </w:tcPr>
          <w:p>
            <w:pPr/>
          </w:p>
        </w:tc>
        <w:tc>
          <w:tcPr>
            <w:tcW w:w="1044" w:type="dxa"/>
            <w:tcBorders>
              <w:top w:val="single" w:sz="2" w:space="0" w:color="000000"/>
              <w:left w:val="single" w:sz="2" w:space="0" w:color="000000"/>
              <w:bottom w:val="single" w:sz="2" w:space="0" w:color="000000"/>
              <w:right w:val="single" w:sz="2" w:space="0" w:color="000000"/>
            </w:tcBorders>
          </w:tcPr>
          <w:p>
            <w:pPr/>
          </w:p>
        </w:tc>
        <w:tc>
          <w:tcPr>
            <w:tcW w:w="1270"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59" w:right="0"/>
              <w:jc w:val="center"/>
              <w:rPr>
                <w:rFonts w:ascii="宋体" w:hAnsi="宋体" w:cs="宋体" w:eastAsia="宋体" w:hint="default"/>
                <w:sz w:val="20"/>
                <w:szCs w:val="20"/>
              </w:rPr>
            </w:pPr>
            <w:r>
              <w:rPr>
                <w:rFonts w:ascii="宋体"/>
                <w:sz w:val="20"/>
              </w:rPr>
              <w:t>2,625,428.00</w:t>
            </w:r>
          </w:p>
        </w:tc>
        <w:tc>
          <w:tcPr>
            <w:tcW w:w="10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10" w:right="0"/>
              <w:jc w:val="center"/>
              <w:rPr>
                <w:rFonts w:ascii="宋体" w:hAnsi="宋体" w:cs="宋体" w:eastAsia="宋体" w:hint="default"/>
                <w:sz w:val="20"/>
                <w:szCs w:val="20"/>
              </w:rPr>
            </w:pPr>
            <w:r>
              <w:rPr>
                <w:rFonts w:ascii="宋体"/>
                <w:sz w:val="20"/>
              </w:rPr>
              <w:t>6.30090</w:t>
            </w:r>
          </w:p>
        </w:tc>
        <w:tc>
          <w:tcPr>
            <w:tcW w:w="158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63" w:right="0"/>
              <w:jc w:val="center"/>
              <w:rPr>
                <w:rFonts w:ascii="宋体" w:hAnsi="宋体" w:cs="宋体" w:eastAsia="宋体" w:hint="default"/>
                <w:sz w:val="20"/>
                <w:szCs w:val="20"/>
              </w:rPr>
            </w:pPr>
            <w:r>
              <w:rPr>
                <w:rFonts w:ascii="宋体"/>
                <w:sz w:val="20"/>
              </w:rPr>
              <w:t>16,542,559.29</w:t>
            </w:r>
          </w:p>
        </w:tc>
      </w:tr>
      <w:tr>
        <w:trPr>
          <w:trHeight w:val="458" w:hRule="exact"/>
        </w:trPr>
        <w:tc>
          <w:tcPr>
            <w:tcW w:w="12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852" w:type="dxa"/>
            <w:tcBorders>
              <w:top w:val="single" w:sz="2" w:space="0" w:color="000000"/>
              <w:left w:val="single" w:sz="2" w:space="0" w:color="000000"/>
              <w:bottom w:val="single" w:sz="12" w:space="0" w:color="000000"/>
              <w:right w:val="single" w:sz="2" w:space="0" w:color="000000"/>
            </w:tcBorders>
          </w:tcPr>
          <w:p>
            <w:pPr/>
          </w:p>
        </w:tc>
        <w:tc>
          <w:tcPr>
            <w:tcW w:w="1044" w:type="dxa"/>
            <w:tcBorders>
              <w:top w:val="single" w:sz="2" w:space="0" w:color="000000"/>
              <w:left w:val="single" w:sz="2" w:space="0" w:color="000000"/>
              <w:bottom w:val="single" w:sz="12" w:space="0" w:color="000000"/>
              <w:right w:val="single" w:sz="2" w:space="0" w:color="000000"/>
            </w:tcBorders>
          </w:tcPr>
          <w:p>
            <w:pPr/>
          </w:p>
        </w:tc>
        <w:tc>
          <w:tcPr>
            <w:tcW w:w="1270" w:type="dxa"/>
            <w:tcBorders>
              <w:top w:val="single" w:sz="2" w:space="0" w:color="000000"/>
              <w:left w:val="single" w:sz="2" w:space="0" w:color="000000"/>
              <w:bottom w:val="single" w:sz="12" w:space="0" w:color="000000"/>
              <w:right w:val="single" w:sz="2" w:space="0" w:color="000000"/>
            </w:tcBorders>
          </w:tcPr>
          <w:p>
            <w:pPr/>
          </w:p>
        </w:tc>
        <w:tc>
          <w:tcPr>
            <w:tcW w:w="1476" w:type="dxa"/>
            <w:tcBorders>
              <w:top w:val="single" w:sz="2" w:space="0" w:color="000000"/>
              <w:left w:val="single" w:sz="2" w:space="0" w:color="000000"/>
              <w:bottom w:val="single" w:sz="12" w:space="0" w:color="000000"/>
              <w:right w:val="single" w:sz="2" w:space="0" w:color="000000"/>
            </w:tcBorders>
          </w:tcPr>
          <w:p>
            <w:pPr/>
          </w:p>
        </w:tc>
        <w:tc>
          <w:tcPr>
            <w:tcW w:w="1031" w:type="dxa"/>
            <w:tcBorders>
              <w:top w:val="single" w:sz="2" w:space="0" w:color="000000"/>
              <w:left w:val="single" w:sz="2" w:space="0" w:color="000000"/>
              <w:bottom w:val="single" w:sz="12" w:space="0" w:color="000000"/>
              <w:right w:val="single" w:sz="2" w:space="0" w:color="000000"/>
            </w:tcBorders>
          </w:tcPr>
          <w:p>
            <w:pPr/>
          </w:p>
        </w:tc>
        <w:tc>
          <w:tcPr>
            <w:tcW w:w="15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52" w:right="0"/>
              <w:jc w:val="center"/>
              <w:rPr>
                <w:rFonts w:ascii="宋体" w:hAnsi="宋体" w:cs="宋体" w:eastAsia="宋体" w:hint="default"/>
                <w:sz w:val="20"/>
                <w:szCs w:val="20"/>
              </w:rPr>
            </w:pPr>
            <w:r>
              <w:rPr>
                <w:rFonts w:ascii="宋体"/>
                <w:b/>
                <w:sz w:val="20"/>
              </w:rPr>
              <w:t>16,542,559.29</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761" w:right="0"/>
        <w:jc w:val="left"/>
      </w:pPr>
      <w:r>
        <w:rPr/>
        <w:t>6.</w:t>
      </w:r>
      <w:r>
        <w:rPr>
          <w:spacing w:val="78"/>
        </w:rPr>
        <w:t> </w:t>
      </w:r>
      <w:r>
        <w:rPr/>
        <w:t>其他应收款</w:t>
      </w:r>
    </w:p>
    <w:p>
      <w:pPr>
        <w:spacing w:line="240" w:lineRule="auto" w:before="9"/>
        <w:rPr>
          <w:rFonts w:ascii="宋体" w:hAnsi="宋体" w:cs="宋体" w:eastAsia="宋体" w:hint="default"/>
          <w:sz w:val="18"/>
          <w:szCs w:val="18"/>
        </w:rPr>
      </w:pPr>
    </w:p>
    <w:p>
      <w:pPr>
        <w:pStyle w:val="BodyText"/>
        <w:spacing w:line="240" w:lineRule="auto"/>
        <w:ind w:left="822" w:right="0"/>
        <w:jc w:val="left"/>
      </w:pPr>
      <w:r>
        <w:rPr/>
        <w:t>（1）</w:t>
      </w:r>
      <w:r>
        <w:rPr>
          <w:spacing w:val="-62"/>
        </w:rPr>
        <w:t> </w:t>
      </w:r>
      <w:r>
        <w:rPr/>
        <w:t>其他应收款分类</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08"/>
        <w:gridCol w:w="1372"/>
        <w:gridCol w:w="716"/>
        <w:gridCol w:w="1084"/>
        <w:gridCol w:w="716"/>
        <w:gridCol w:w="1372"/>
        <w:gridCol w:w="716"/>
        <w:gridCol w:w="1084"/>
        <w:gridCol w:w="716"/>
      </w:tblGrid>
      <w:tr>
        <w:trPr>
          <w:trHeight w:val="457" w:hRule="exact"/>
        </w:trPr>
        <w:tc>
          <w:tcPr>
            <w:tcW w:w="110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4" w:right="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388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8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1108" w:type="dxa"/>
            <w:vMerge/>
            <w:tcBorders>
              <w:left w:val="nil" w:sz="6" w:space="0" w:color="auto"/>
              <w:right w:val="single" w:sz="2" w:space="0" w:color="000000"/>
            </w:tcBorders>
          </w:tcPr>
          <w:p>
            <w:pPr/>
          </w:p>
        </w:tc>
        <w:tc>
          <w:tcPr>
            <w:tcW w:w="20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63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49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0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63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00"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49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805" w:hRule="exact"/>
        </w:trPr>
        <w:tc>
          <w:tcPr>
            <w:tcW w:w="1108" w:type="dxa"/>
            <w:vMerge/>
            <w:tcBorders>
              <w:left w:val="nil" w:sz="6" w:space="0" w:color="auto"/>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5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9"/>
              <w:ind w:left="10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37"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5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9"/>
              <w:ind w:left="10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5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36"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5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9"/>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r>
      <w:tr>
        <w:trPr>
          <w:trHeight w:val="302" w:hRule="exact"/>
        </w:trPr>
        <w:tc>
          <w:tcPr>
            <w:tcW w:w="1108" w:type="dxa"/>
            <w:tcBorders>
              <w:top w:val="single" w:sz="2" w:space="0" w:color="000000"/>
              <w:left w:val="nil" w:sz="6" w:space="0" w:color="auto"/>
              <w:bottom w:val="nil" w:sz="6" w:space="0" w:color="auto"/>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pacing w:val="28"/>
                <w:sz w:val="20"/>
                <w:szCs w:val="20"/>
              </w:rPr>
              <w:t>单项金</w:t>
            </w:r>
            <w:r>
              <w:rPr>
                <w:rFonts w:ascii="宋体" w:hAnsi="宋体" w:cs="宋体" w:eastAsia="宋体" w:hint="default"/>
                <w:spacing w:val="-52"/>
                <w:sz w:val="20"/>
                <w:szCs w:val="20"/>
              </w:rPr>
              <w:t> </w:t>
            </w:r>
            <w:r>
              <w:rPr>
                <w:rFonts w:ascii="宋体" w:hAnsi="宋体" w:cs="宋体" w:eastAsia="宋体" w:hint="default"/>
                <w:sz w:val="20"/>
                <w:szCs w:val="20"/>
              </w:rPr>
              <w:t>额</w:t>
            </w:r>
          </w:p>
        </w:tc>
        <w:tc>
          <w:tcPr>
            <w:tcW w:w="1372"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084"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372"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084"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nil" w:sz="6" w:space="0" w:color="auto"/>
            </w:tcBorders>
          </w:tcPr>
          <w:p>
            <w:pPr/>
          </w:p>
        </w:tc>
      </w:tr>
      <w:tr>
        <w:trPr>
          <w:trHeight w:val="260" w:hRule="exact"/>
        </w:trPr>
        <w:tc>
          <w:tcPr>
            <w:tcW w:w="1108" w:type="dxa"/>
            <w:tcBorders>
              <w:top w:val="nil" w:sz="6" w:space="0" w:color="auto"/>
              <w:left w:val="nil" w:sz="6" w:space="0" w:color="auto"/>
              <w:bottom w:val="nil" w:sz="6" w:space="0" w:color="auto"/>
              <w:right w:val="single" w:sz="2" w:space="0" w:color="000000"/>
            </w:tcBorders>
          </w:tcPr>
          <w:p>
            <w:pPr>
              <w:pStyle w:val="TableParagraph"/>
              <w:spacing w:line="230"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重大并</w:t>
            </w:r>
            <w:r>
              <w:rPr>
                <w:rFonts w:ascii="宋体" w:hAnsi="宋体" w:cs="宋体" w:eastAsia="宋体" w:hint="default"/>
                <w:spacing w:val="-52"/>
                <w:sz w:val="20"/>
                <w:szCs w:val="20"/>
              </w:rPr>
              <w:t> </w:t>
            </w:r>
            <w:r>
              <w:rPr>
                <w:rFonts w:ascii="宋体" w:hAnsi="宋体" w:cs="宋体" w:eastAsia="宋体" w:hint="default"/>
                <w:sz w:val="20"/>
                <w:szCs w:val="20"/>
              </w:rPr>
              <w:t>单</w:t>
            </w:r>
          </w:p>
        </w:tc>
        <w:tc>
          <w:tcPr>
            <w:tcW w:w="1372"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084"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372"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084"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nil" w:sz="6" w:space="0" w:color="auto"/>
            </w:tcBorders>
          </w:tcPr>
          <w:p>
            <w:pPr/>
          </w:p>
        </w:tc>
      </w:tr>
      <w:tr>
        <w:trPr>
          <w:trHeight w:val="518" w:hRule="exact"/>
        </w:trPr>
        <w:tc>
          <w:tcPr>
            <w:tcW w:w="1108" w:type="dxa"/>
            <w:tcBorders>
              <w:top w:val="nil" w:sz="6" w:space="0" w:color="auto"/>
              <w:left w:val="nil" w:sz="6" w:space="0" w:color="auto"/>
              <w:bottom w:val="nil" w:sz="6" w:space="0" w:color="auto"/>
              <w:right w:val="single" w:sz="2" w:space="0" w:color="000000"/>
            </w:tcBorders>
          </w:tcPr>
          <w:p>
            <w:pPr>
              <w:pStyle w:val="TableParagraph"/>
              <w:spacing w:line="228"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项计提</w:t>
            </w:r>
            <w:r>
              <w:rPr>
                <w:rFonts w:ascii="宋体" w:hAnsi="宋体" w:cs="宋体" w:eastAsia="宋体" w:hint="default"/>
                <w:spacing w:val="-52"/>
                <w:sz w:val="20"/>
                <w:szCs w:val="20"/>
              </w:rPr>
              <w:t> </w:t>
            </w:r>
            <w:r>
              <w:rPr>
                <w:rFonts w:ascii="宋体" w:hAnsi="宋体" w:cs="宋体" w:eastAsia="宋体" w:hint="default"/>
                <w:sz w:val="20"/>
                <w:szCs w:val="20"/>
              </w:rPr>
              <w:t>坏</w:t>
            </w:r>
          </w:p>
          <w:p>
            <w:pPr>
              <w:pStyle w:val="TableParagraph"/>
              <w:spacing w:line="260"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账准备</w:t>
            </w:r>
            <w:r>
              <w:rPr>
                <w:rFonts w:ascii="宋体" w:hAnsi="宋体" w:cs="宋体" w:eastAsia="宋体" w:hint="default"/>
                <w:spacing w:val="-52"/>
                <w:sz w:val="20"/>
                <w:szCs w:val="20"/>
              </w:rPr>
              <w:t> </w:t>
            </w:r>
            <w:r>
              <w:rPr>
                <w:rFonts w:ascii="宋体" w:hAnsi="宋体" w:cs="宋体" w:eastAsia="宋体" w:hint="default"/>
                <w:sz w:val="20"/>
                <w:szCs w:val="20"/>
              </w:rPr>
              <w:t>的</w:t>
            </w:r>
          </w:p>
        </w:tc>
        <w:tc>
          <w:tcPr>
            <w:tcW w:w="1372"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3,231,461.99</w:t>
            </w:r>
            <w:r>
              <w:rPr>
                <w:rFonts w:ascii="宋体"/>
                <w:sz w:val="18"/>
              </w:rPr>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0.18</w:t>
            </w:r>
            <w:r>
              <w:rPr>
                <w:rFonts w:ascii="宋体"/>
                <w:sz w:val="18"/>
              </w:rPr>
            </w:r>
          </w:p>
        </w:tc>
        <w:tc>
          <w:tcPr>
            <w:tcW w:w="1084"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3,231,461.99</w:t>
            </w:r>
            <w:r>
              <w:rPr>
                <w:rFonts w:ascii="宋体"/>
                <w:sz w:val="18"/>
              </w:rPr>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100.00</w:t>
            </w:r>
            <w:r>
              <w:rPr>
                <w:rFonts w:ascii="宋体"/>
                <w:sz w:val="18"/>
              </w:rPr>
            </w:r>
          </w:p>
        </w:tc>
        <w:tc>
          <w:tcPr>
            <w:tcW w:w="1372"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3,231,461.99</w:t>
            </w:r>
            <w:r>
              <w:rPr>
                <w:rFonts w:ascii="宋体"/>
                <w:sz w:val="18"/>
              </w:rPr>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0.26</w:t>
            </w:r>
            <w:r>
              <w:rPr>
                <w:rFonts w:ascii="宋体"/>
                <w:sz w:val="18"/>
              </w:rPr>
            </w:r>
          </w:p>
        </w:tc>
        <w:tc>
          <w:tcPr>
            <w:tcW w:w="1084"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3,231,461.99</w:t>
            </w:r>
            <w:r>
              <w:rPr>
                <w:rFonts w:ascii="宋体"/>
                <w:sz w:val="18"/>
              </w:rPr>
            </w:r>
          </w:p>
        </w:tc>
        <w:tc>
          <w:tcPr>
            <w:tcW w:w="716" w:type="dxa"/>
            <w:tcBorders>
              <w:top w:val="nil" w:sz="6" w:space="0" w:color="auto"/>
              <w:left w:val="single" w:sz="2" w:space="0" w:color="000000"/>
              <w:bottom w:val="nil" w:sz="6" w:space="0" w:color="auto"/>
              <w:right w:val="nil" w:sz="6" w:space="0" w:color="auto"/>
            </w:tcBorders>
          </w:tcPr>
          <w:p>
            <w:pPr>
              <w:pStyle w:val="TableParagraph"/>
              <w:spacing w:line="240" w:lineRule="auto" w:before="115"/>
              <w:ind w:right="78"/>
              <w:jc w:val="right"/>
              <w:rPr>
                <w:rFonts w:ascii="宋体" w:hAnsi="宋体" w:cs="宋体" w:eastAsia="宋体" w:hint="default"/>
                <w:sz w:val="18"/>
                <w:szCs w:val="18"/>
              </w:rPr>
            </w:pPr>
            <w:r>
              <w:rPr>
                <w:rFonts w:ascii="宋体"/>
                <w:spacing w:val="-18"/>
                <w:sz w:val="18"/>
              </w:rPr>
              <w:t>100.00</w:t>
            </w:r>
            <w:r>
              <w:rPr>
                <w:rFonts w:ascii="宋体"/>
                <w:sz w:val="18"/>
              </w:rPr>
            </w:r>
          </w:p>
        </w:tc>
      </w:tr>
      <w:tr>
        <w:trPr>
          <w:trHeight w:val="259" w:hRule="exact"/>
        </w:trPr>
        <w:tc>
          <w:tcPr>
            <w:tcW w:w="1108" w:type="dxa"/>
            <w:tcBorders>
              <w:top w:val="nil" w:sz="6" w:space="0" w:color="auto"/>
              <w:left w:val="nil" w:sz="6" w:space="0" w:color="auto"/>
              <w:bottom w:val="nil" w:sz="6" w:space="0" w:color="auto"/>
              <w:right w:val="single" w:sz="2" w:space="0" w:color="000000"/>
            </w:tcBorders>
          </w:tcPr>
          <w:p>
            <w:pPr>
              <w:pStyle w:val="TableParagraph"/>
              <w:spacing w:line="230"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其他应</w:t>
            </w:r>
            <w:r>
              <w:rPr>
                <w:rFonts w:ascii="宋体" w:hAnsi="宋体" w:cs="宋体" w:eastAsia="宋体" w:hint="default"/>
                <w:spacing w:val="-52"/>
                <w:sz w:val="20"/>
                <w:szCs w:val="20"/>
              </w:rPr>
              <w:t> </w:t>
            </w:r>
            <w:r>
              <w:rPr>
                <w:rFonts w:ascii="宋体" w:hAnsi="宋体" w:cs="宋体" w:eastAsia="宋体" w:hint="default"/>
                <w:sz w:val="20"/>
                <w:szCs w:val="20"/>
              </w:rPr>
              <w:t>收</w:t>
            </w:r>
          </w:p>
        </w:tc>
        <w:tc>
          <w:tcPr>
            <w:tcW w:w="1372"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084"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372"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084"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nil" w:sz="6" w:space="0" w:color="auto"/>
            </w:tcBorders>
          </w:tcPr>
          <w:p>
            <w:pPr/>
          </w:p>
        </w:tc>
      </w:tr>
      <w:tr>
        <w:trPr>
          <w:trHeight w:val="302" w:hRule="exact"/>
        </w:trPr>
        <w:tc>
          <w:tcPr>
            <w:tcW w:w="1108" w:type="dxa"/>
            <w:tcBorders>
              <w:top w:val="nil" w:sz="6" w:space="0" w:color="auto"/>
              <w:left w:val="nil" w:sz="6" w:space="0" w:color="auto"/>
              <w:bottom w:val="single" w:sz="2" w:space="0" w:color="000000"/>
              <w:right w:val="single" w:sz="2" w:space="0" w:color="000000"/>
            </w:tcBorders>
          </w:tcPr>
          <w:p>
            <w:pPr>
              <w:pStyle w:val="TableParagraph"/>
              <w:spacing w:line="230" w:lineRule="exact"/>
              <w:ind w:left="94" w:right="0"/>
              <w:jc w:val="left"/>
              <w:rPr>
                <w:rFonts w:ascii="宋体" w:hAnsi="宋体" w:cs="宋体" w:eastAsia="宋体" w:hint="default"/>
                <w:sz w:val="20"/>
                <w:szCs w:val="20"/>
              </w:rPr>
            </w:pPr>
            <w:r>
              <w:rPr>
                <w:rFonts w:ascii="宋体" w:hAnsi="宋体" w:cs="宋体" w:eastAsia="宋体" w:hint="default"/>
                <w:w w:val="100"/>
                <w:sz w:val="20"/>
                <w:szCs w:val="20"/>
              </w:rPr>
              <w:t>款</w:t>
            </w:r>
          </w:p>
        </w:tc>
        <w:tc>
          <w:tcPr>
            <w:tcW w:w="1372"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084"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372"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084"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nil" w:sz="6" w:space="0" w:color="auto"/>
            </w:tcBorders>
          </w:tcPr>
          <w:p>
            <w:pPr/>
          </w:p>
        </w:tc>
      </w:tr>
      <w:tr>
        <w:trPr>
          <w:trHeight w:val="301" w:hRule="exact"/>
        </w:trPr>
        <w:tc>
          <w:tcPr>
            <w:tcW w:w="1108" w:type="dxa"/>
            <w:tcBorders>
              <w:top w:val="single" w:sz="2" w:space="0" w:color="000000"/>
              <w:left w:val="nil" w:sz="6" w:space="0" w:color="auto"/>
              <w:bottom w:val="nil" w:sz="6" w:space="0" w:color="auto"/>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pacing w:val="28"/>
                <w:sz w:val="20"/>
                <w:szCs w:val="20"/>
              </w:rPr>
              <w:t>按组合</w:t>
            </w:r>
            <w:r>
              <w:rPr>
                <w:rFonts w:ascii="宋体" w:hAnsi="宋体" w:cs="宋体" w:eastAsia="宋体" w:hint="default"/>
                <w:spacing w:val="-52"/>
                <w:sz w:val="20"/>
                <w:szCs w:val="20"/>
              </w:rPr>
              <w:t> </w:t>
            </w:r>
            <w:r>
              <w:rPr>
                <w:rFonts w:ascii="宋体" w:hAnsi="宋体" w:cs="宋体" w:eastAsia="宋体" w:hint="default"/>
                <w:sz w:val="20"/>
                <w:szCs w:val="20"/>
              </w:rPr>
              <w:t>计</w:t>
            </w:r>
          </w:p>
        </w:tc>
        <w:tc>
          <w:tcPr>
            <w:tcW w:w="1372"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084"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372"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084"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nil" w:sz="6" w:space="0" w:color="auto"/>
            </w:tcBorders>
          </w:tcPr>
          <w:p>
            <w:pPr/>
          </w:p>
        </w:tc>
      </w:tr>
      <w:tr>
        <w:trPr>
          <w:trHeight w:val="519" w:hRule="exact"/>
        </w:trPr>
        <w:tc>
          <w:tcPr>
            <w:tcW w:w="1108" w:type="dxa"/>
            <w:tcBorders>
              <w:top w:val="nil" w:sz="6" w:space="0" w:color="auto"/>
              <w:left w:val="nil" w:sz="6" w:space="0" w:color="auto"/>
              <w:bottom w:val="nil" w:sz="6" w:space="0" w:color="auto"/>
              <w:right w:val="single" w:sz="2" w:space="0" w:color="000000"/>
            </w:tcBorders>
          </w:tcPr>
          <w:p>
            <w:pPr>
              <w:pStyle w:val="TableParagraph"/>
              <w:spacing w:line="228"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提坏账</w:t>
            </w:r>
            <w:r>
              <w:rPr>
                <w:rFonts w:ascii="宋体" w:hAnsi="宋体" w:cs="宋体" w:eastAsia="宋体" w:hint="default"/>
                <w:spacing w:val="-52"/>
                <w:sz w:val="20"/>
                <w:szCs w:val="20"/>
              </w:rPr>
              <w:t> </w:t>
            </w:r>
            <w:r>
              <w:rPr>
                <w:rFonts w:ascii="宋体" w:hAnsi="宋体" w:cs="宋体" w:eastAsia="宋体" w:hint="default"/>
                <w:sz w:val="20"/>
                <w:szCs w:val="20"/>
              </w:rPr>
              <w:t>准</w:t>
            </w:r>
          </w:p>
          <w:p>
            <w:pPr>
              <w:pStyle w:val="TableParagraph"/>
              <w:spacing w:line="260"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备的其</w:t>
            </w:r>
            <w:r>
              <w:rPr>
                <w:rFonts w:ascii="宋体" w:hAnsi="宋体" w:cs="宋体" w:eastAsia="宋体" w:hint="default"/>
                <w:spacing w:val="-52"/>
                <w:sz w:val="20"/>
                <w:szCs w:val="20"/>
              </w:rPr>
              <w:t> </w:t>
            </w:r>
            <w:r>
              <w:rPr>
                <w:rFonts w:ascii="宋体" w:hAnsi="宋体" w:cs="宋体" w:eastAsia="宋体" w:hint="default"/>
                <w:sz w:val="20"/>
                <w:szCs w:val="20"/>
              </w:rPr>
              <w:t>他</w:t>
            </w:r>
          </w:p>
        </w:tc>
        <w:tc>
          <w:tcPr>
            <w:tcW w:w="1372"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right="41"/>
              <w:jc w:val="right"/>
              <w:rPr>
                <w:rFonts w:ascii="宋体" w:hAnsi="宋体" w:cs="宋体" w:eastAsia="宋体" w:hint="default"/>
                <w:sz w:val="18"/>
                <w:szCs w:val="18"/>
              </w:rPr>
            </w:pPr>
            <w:r>
              <w:rPr>
                <w:rFonts w:ascii="宋体" w:hAnsi="宋体" w:cs="宋体" w:eastAsia="宋体" w:hint="default"/>
                <w:sz w:val="18"/>
                <w:szCs w:val="18"/>
              </w:rPr>
              <w:t>—</w:t>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right="41"/>
              <w:jc w:val="right"/>
              <w:rPr>
                <w:rFonts w:ascii="宋体" w:hAnsi="宋体" w:cs="宋体" w:eastAsia="宋体" w:hint="default"/>
                <w:sz w:val="18"/>
                <w:szCs w:val="18"/>
              </w:rPr>
            </w:pPr>
            <w:r>
              <w:rPr>
                <w:rFonts w:ascii="宋体" w:hAnsi="宋体" w:cs="宋体" w:eastAsia="宋体" w:hint="default"/>
                <w:sz w:val="18"/>
                <w:szCs w:val="18"/>
              </w:rPr>
              <w:t>—</w:t>
            </w:r>
          </w:p>
        </w:tc>
        <w:tc>
          <w:tcPr>
            <w:tcW w:w="1084"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right="41"/>
              <w:jc w:val="right"/>
              <w:rPr>
                <w:rFonts w:ascii="宋体" w:hAnsi="宋体" w:cs="宋体" w:eastAsia="宋体" w:hint="default"/>
                <w:sz w:val="18"/>
                <w:szCs w:val="18"/>
              </w:rPr>
            </w:pPr>
            <w:r>
              <w:rPr>
                <w:rFonts w:ascii="宋体" w:hAnsi="宋体" w:cs="宋体" w:eastAsia="宋体" w:hint="default"/>
                <w:sz w:val="18"/>
                <w:szCs w:val="18"/>
              </w:rPr>
              <w:t>—</w:t>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right="41"/>
              <w:jc w:val="right"/>
              <w:rPr>
                <w:rFonts w:ascii="宋体" w:hAnsi="宋体" w:cs="宋体" w:eastAsia="宋体" w:hint="default"/>
                <w:sz w:val="18"/>
                <w:szCs w:val="18"/>
              </w:rPr>
            </w:pPr>
            <w:r>
              <w:rPr>
                <w:rFonts w:ascii="宋体" w:hAnsi="宋体" w:cs="宋体" w:eastAsia="宋体" w:hint="default"/>
                <w:sz w:val="18"/>
                <w:szCs w:val="18"/>
              </w:rPr>
              <w:t>—</w:t>
            </w:r>
          </w:p>
        </w:tc>
        <w:tc>
          <w:tcPr>
            <w:tcW w:w="1372"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right="41"/>
              <w:jc w:val="right"/>
              <w:rPr>
                <w:rFonts w:ascii="宋体" w:hAnsi="宋体" w:cs="宋体" w:eastAsia="宋体" w:hint="default"/>
                <w:sz w:val="18"/>
                <w:szCs w:val="18"/>
              </w:rPr>
            </w:pPr>
            <w:r>
              <w:rPr>
                <w:rFonts w:ascii="宋体" w:hAnsi="宋体" w:cs="宋体" w:eastAsia="宋体" w:hint="default"/>
                <w:sz w:val="18"/>
                <w:szCs w:val="18"/>
              </w:rPr>
              <w:t>—</w:t>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right="41"/>
              <w:jc w:val="right"/>
              <w:rPr>
                <w:rFonts w:ascii="宋体" w:hAnsi="宋体" w:cs="宋体" w:eastAsia="宋体" w:hint="default"/>
                <w:sz w:val="18"/>
                <w:szCs w:val="18"/>
              </w:rPr>
            </w:pPr>
            <w:r>
              <w:rPr>
                <w:rFonts w:ascii="宋体" w:hAnsi="宋体" w:cs="宋体" w:eastAsia="宋体" w:hint="default"/>
                <w:sz w:val="18"/>
                <w:szCs w:val="18"/>
              </w:rPr>
              <w:t>—</w:t>
            </w:r>
          </w:p>
        </w:tc>
        <w:tc>
          <w:tcPr>
            <w:tcW w:w="1084" w:type="dxa"/>
            <w:tcBorders>
              <w:top w:val="nil" w:sz="6" w:space="0" w:color="auto"/>
              <w:left w:val="single" w:sz="2" w:space="0" w:color="000000"/>
              <w:bottom w:val="nil" w:sz="6" w:space="0" w:color="auto"/>
              <w:right w:val="single" w:sz="2" w:space="0" w:color="000000"/>
            </w:tcBorders>
          </w:tcPr>
          <w:p>
            <w:pPr>
              <w:pStyle w:val="TableParagraph"/>
              <w:spacing w:line="240" w:lineRule="auto" w:before="116"/>
              <w:ind w:right="41"/>
              <w:jc w:val="right"/>
              <w:rPr>
                <w:rFonts w:ascii="宋体" w:hAnsi="宋体" w:cs="宋体" w:eastAsia="宋体" w:hint="default"/>
                <w:sz w:val="18"/>
                <w:szCs w:val="18"/>
              </w:rPr>
            </w:pPr>
            <w:r>
              <w:rPr>
                <w:rFonts w:ascii="宋体" w:hAnsi="宋体" w:cs="宋体" w:eastAsia="宋体" w:hint="default"/>
                <w:sz w:val="18"/>
                <w:szCs w:val="18"/>
              </w:rPr>
              <w:t>—</w:t>
            </w:r>
          </w:p>
        </w:tc>
        <w:tc>
          <w:tcPr>
            <w:tcW w:w="716" w:type="dxa"/>
            <w:tcBorders>
              <w:top w:val="nil" w:sz="6" w:space="0" w:color="auto"/>
              <w:left w:val="single" w:sz="2" w:space="0" w:color="000000"/>
              <w:bottom w:val="nil" w:sz="6" w:space="0" w:color="auto"/>
              <w:right w:val="nil" w:sz="6" w:space="0" w:color="auto"/>
            </w:tcBorders>
          </w:tcPr>
          <w:p>
            <w:pPr>
              <w:pStyle w:val="TableParagraph"/>
              <w:spacing w:line="240" w:lineRule="auto" w:before="116"/>
              <w:ind w:right="4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02" w:hRule="exact"/>
        </w:trPr>
        <w:tc>
          <w:tcPr>
            <w:tcW w:w="1108" w:type="dxa"/>
            <w:tcBorders>
              <w:top w:val="nil" w:sz="6" w:space="0" w:color="auto"/>
              <w:left w:val="nil" w:sz="6" w:space="0" w:color="auto"/>
              <w:bottom w:val="single" w:sz="2" w:space="0" w:color="000000"/>
              <w:right w:val="single" w:sz="2" w:space="0" w:color="000000"/>
            </w:tcBorders>
          </w:tcPr>
          <w:p>
            <w:pPr>
              <w:pStyle w:val="TableParagraph"/>
              <w:spacing w:line="230" w:lineRule="exact"/>
              <w:ind w:left="94" w:right="0"/>
              <w:jc w:val="left"/>
              <w:rPr>
                <w:rFonts w:ascii="宋体" w:hAnsi="宋体" w:cs="宋体" w:eastAsia="宋体" w:hint="default"/>
                <w:sz w:val="20"/>
                <w:szCs w:val="20"/>
              </w:rPr>
            </w:pPr>
            <w:r>
              <w:rPr>
                <w:rFonts w:ascii="宋体" w:hAnsi="宋体" w:cs="宋体" w:eastAsia="宋体" w:hint="default"/>
                <w:sz w:val="20"/>
                <w:szCs w:val="20"/>
              </w:rPr>
              <w:t>应收款</w:t>
            </w:r>
          </w:p>
        </w:tc>
        <w:tc>
          <w:tcPr>
            <w:tcW w:w="1372"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084"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372"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084"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nil" w:sz="6" w:space="0" w:color="auto"/>
            </w:tcBorders>
          </w:tcPr>
          <w:p>
            <w:pPr/>
          </w:p>
        </w:tc>
      </w:tr>
      <w:tr>
        <w:trPr>
          <w:trHeight w:val="359" w:hRule="exact"/>
        </w:trPr>
        <w:tc>
          <w:tcPr>
            <w:tcW w:w="11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pacing w:val="-18"/>
                <w:sz w:val="18"/>
              </w:rPr>
              <w:t>1,763,478,490.41</w:t>
            </w:r>
            <w:r>
              <w:rPr>
                <w:rFonts w:ascii="宋体"/>
                <w:sz w:val="18"/>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pacing w:val="-18"/>
                <w:sz w:val="18"/>
              </w:rPr>
              <w:t>99.78</w:t>
            </w:r>
            <w:r>
              <w:rPr>
                <w:rFonts w:ascii="宋体"/>
                <w:sz w:val="18"/>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pacing w:val="-18"/>
                <w:sz w:val="18"/>
              </w:rPr>
              <w:t>227,388.84</w:t>
            </w:r>
            <w:r>
              <w:rPr>
                <w:rFonts w:ascii="宋体"/>
                <w:sz w:val="18"/>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pacing w:val="-18"/>
                <w:sz w:val="18"/>
              </w:rPr>
              <w:t>0.01</w:t>
            </w:r>
            <w:r>
              <w:rPr>
                <w:rFonts w:ascii="宋体"/>
                <w:sz w:val="18"/>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pacing w:val="-18"/>
                <w:sz w:val="18"/>
              </w:rPr>
              <w:t>1,217,779,976.86</w:t>
            </w:r>
            <w:r>
              <w:rPr>
                <w:rFonts w:ascii="宋体"/>
                <w:sz w:val="18"/>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pacing w:val="-18"/>
                <w:sz w:val="18"/>
              </w:rPr>
              <w:t>99.68</w:t>
            </w:r>
            <w:r>
              <w:rPr>
                <w:rFonts w:ascii="宋体"/>
                <w:sz w:val="18"/>
              </w:rPr>
            </w:r>
          </w:p>
        </w:tc>
        <w:tc>
          <w:tcPr>
            <w:tcW w:w="1084" w:type="dxa"/>
            <w:tcBorders>
              <w:top w:val="single" w:sz="2" w:space="0" w:color="000000"/>
              <w:left w:val="single" w:sz="2" w:space="0" w:color="000000"/>
              <w:bottom w:val="single" w:sz="12" w:space="0" w:color="000000"/>
              <w:right w:val="single" w:sz="2" w:space="0" w:color="000000"/>
            </w:tcBorders>
          </w:tcPr>
          <w:p>
            <w:pPr/>
          </w:p>
        </w:tc>
        <w:tc>
          <w:tcPr>
            <w:tcW w:w="71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844" w:top="1880" w:bottom="1040" w:left="1380" w:right="1380"/>
        </w:sectPr>
      </w:pPr>
    </w:p>
    <w:p>
      <w:pPr>
        <w:spacing w:line="240" w:lineRule="auto" w:before="12"/>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1108"/>
        <w:gridCol w:w="1372"/>
        <w:gridCol w:w="716"/>
        <w:gridCol w:w="1084"/>
        <w:gridCol w:w="716"/>
        <w:gridCol w:w="1372"/>
        <w:gridCol w:w="716"/>
        <w:gridCol w:w="1084"/>
        <w:gridCol w:w="716"/>
      </w:tblGrid>
      <w:tr>
        <w:trPr>
          <w:trHeight w:val="458" w:hRule="exact"/>
        </w:trPr>
        <w:tc>
          <w:tcPr>
            <w:tcW w:w="1108"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4" w:right="0"/>
              <w:jc w:val="left"/>
              <w:rPr>
                <w:rFonts w:ascii="宋体" w:hAnsi="宋体" w:cs="宋体" w:eastAsia="宋体" w:hint="default"/>
                <w:sz w:val="20"/>
                <w:szCs w:val="20"/>
              </w:rPr>
            </w:pPr>
            <w:r>
              <w:rPr>
                <w:rFonts w:ascii="宋体" w:hAnsi="宋体" w:cs="宋体" w:eastAsia="宋体" w:hint="default"/>
                <w:b/>
                <w:bCs/>
                <w:sz w:val="20"/>
                <w:szCs w:val="20"/>
              </w:rPr>
              <w:t>类别</w:t>
            </w:r>
            <w:r>
              <w:rPr>
                <w:rFonts w:ascii="宋体" w:hAnsi="宋体" w:cs="宋体" w:eastAsia="宋体" w:hint="default"/>
                <w:sz w:val="20"/>
                <w:szCs w:val="20"/>
              </w:rPr>
            </w:r>
          </w:p>
        </w:tc>
        <w:tc>
          <w:tcPr>
            <w:tcW w:w="388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88"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1108" w:type="dxa"/>
            <w:vMerge/>
            <w:tcBorders>
              <w:left w:val="nil" w:sz="6" w:space="0" w:color="auto"/>
              <w:right w:val="single" w:sz="2" w:space="0" w:color="000000"/>
            </w:tcBorders>
          </w:tcPr>
          <w:p>
            <w:pPr/>
          </w:p>
        </w:tc>
        <w:tc>
          <w:tcPr>
            <w:tcW w:w="20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63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0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495"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088"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63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800" w:type="dxa"/>
            <w:gridSpan w:val="2"/>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49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805" w:hRule="exact"/>
        </w:trPr>
        <w:tc>
          <w:tcPr>
            <w:tcW w:w="1108" w:type="dxa"/>
            <w:vMerge/>
            <w:tcBorders>
              <w:left w:val="nil" w:sz="6" w:space="0" w:color="auto"/>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5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10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37"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52"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10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5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36" w:right="0"/>
              <w:jc w:val="left"/>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153"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8"/>
              <w:ind w:left="10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r>
      <w:tr>
        <w:trPr>
          <w:trHeight w:val="344" w:hRule="exact"/>
        </w:trPr>
        <w:tc>
          <w:tcPr>
            <w:tcW w:w="1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组合小计</w:t>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57"/>
              <w:jc w:val="right"/>
              <w:rPr>
                <w:rFonts w:ascii="宋体" w:hAnsi="宋体" w:cs="宋体" w:eastAsia="宋体" w:hint="default"/>
                <w:sz w:val="18"/>
                <w:szCs w:val="18"/>
              </w:rPr>
            </w:pPr>
            <w:r>
              <w:rPr>
                <w:rFonts w:ascii="宋体"/>
                <w:b/>
                <w:spacing w:val="-18"/>
                <w:sz w:val="18"/>
              </w:rPr>
              <w:t>1,763,478,490.41</w:t>
            </w:r>
            <w:r>
              <w:rPr>
                <w:rFonts w:ascii="宋体"/>
                <w:spacing w:val="-18"/>
                <w:sz w:val="18"/>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b/>
                <w:spacing w:val="-19"/>
                <w:sz w:val="18"/>
              </w:rPr>
              <w:t>99.78</w:t>
            </w:r>
            <w:r>
              <w:rPr>
                <w:rFonts w:ascii="宋体"/>
                <w:sz w:val="18"/>
              </w:rPr>
            </w:r>
          </w:p>
        </w:tc>
        <w:tc>
          <w:tcPr>
            <w:tcW w:w="10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5"/>
              <w:jc w:val="right"/>
              <w:rPr>
                <w:rFonts w:ascii="宋体" w:hAnsi="宋体" w:cs="宋体" w:eastAsia="宋体" w:hint="default"/>
                <w:sz w:val="18"/>
                <w:szCs w:val="18"/>
              </w:rPr>
            </w:pPr>
            <w:r>
              <w:rPr>
                <w:rFonts w:ascii="宋体"/>
                <w:b/>
                <w:spacing w:val="-19"/>
                <w:sz w:val="18"/>
              </w:rPr>
              <w:t>227,388.84</w:t>
            </w:r>
            <w:r>
              <w:rPr>
                <w:rFonts w:ascii="宋体"/>
                <w:sz w:val="18"/>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60"/>
              <w:jc w:val="right"/>
              <w:rPr>
                <w:rFonts w:ascii="宋体" w:hAnsi="宋体" w:cs="宋体" w:eastAsia="宋体" w:hint="default"/>
                <w:sz w:val="18"/>
                <w:szCs w:val="18"/>
              </w:rPr>
            </w:pPr>
            <w:r>
              <w:rPr>
                <w:rFonts w:ascii="宋体"/>
                <w:b/>
                <w:spacing w:val="-14"/>
                <w:sz w:val="18"/>
              </w:rPr>
              <w:t>0.01</w:t>
            </w:r>
            <w:r>
              <w:rPr>
                <w:rFonts w:ascii="宋体"/>
                <w:spacing w:val="-14"/>
                <w:sz w:val="18"/>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57"/>
              <w:jc w:val="right"/>
              <w:rPr>
                <w:rFonts w:ascii="宋体" w:hAnsi="宋体" w:cs="宋体" w:eastAsia="宋体" w:hint="default"/>
                <w:sz w:val="18"/>
                <w:szCs w:val="18"/>
              </w:rPr>
            </w:pPr>
            <w:r>
              <w:rPr>
                <w:rFonts w:ascii="宋体"/>
                <w:b/>
                <w:spacing w:val="-18"/>
                <w:sz w:val="18"/>
              </w:rPr>
              <w:t>1,217,779,976.86</w:t>
            </w:r>
            <w:r>
              <w:rPr>
                <w:rFonts w:ascii="宋体"/>
                <w:spacing w:val="-18"/>
                <w:sz w:val="18"/>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b/>
                <w:spacing w:val="-19"/>
                <w:sz w:val="18"/>
              </w:rPr>
              <w:t>99.68</w:t>
            </w:r>
            <w:r>
              <w:rPr>
                <w:rFonts w:ascii="宋体"/>
                <w:sz w:val="18"/>
              </w:rPr>
            </w:r>
          </w:p>
        </w:tc>
        <w:tc>
          <w:tcPr>
            <w:tcW w:w="1084" w:type="dxa"/>
            <w:tcBorders>
              <w:top w:val="single" w:sz="2" w:space="0" w:color="000000"/>
              <w:left w:val="single" w:sz="2" w:space="0" w:color="000000"/>
              <w:bottom w:val="single" w:sz="2" w:space="0" w:color="000000"/>
              <w:right w:val="single" w:sz="2" w:space="0" w:color="000000"/>
            </w:tcBorders>
          </w:tcPr>
          <w:p>
            <w:pPr/>
          </w:p>
        </w:tc>
        <w:tc>
          <w:tcPr>
            <w:tcW w:w="716" w:type="dxa"/>
            <w:tcBorders>
              <w:top w:val="single" w:sz="2" w:space="0" w:color="000000"/>
              <w:left w:val="single" w:sz="2" w:space="0" w:color="000000"/>
              <w:bottom w:val="single" w:sz="2" w:space="0" w:color="000000"/>
              <w:right w:val="nil" w:sz="6" w:space="0" w:color="auto"/>
            </w:tcBorders>
          </w:tcPr>
          <w:p>
            <w:pPr/>
          </w:p>
        </w:tc>
      </w:tr>
      <w:tr>
        <w:trPr>
          <w:trHeight w:val="302" w:hRule="exact"/>
        </w:trPr>
        <w:tc>
          <w:tcPr>
            <w:tcW w:w="1108" w:type="dxa"/>
            <w:tcBorders>
              <w:top w:val="single" w:sz="2" w:space="0" w:color="000000"/>
              <w:left w:val="nil" w:sz="6" w:space="0" w:color="auto"/>
              <w:bottom w:val="nil" w:sz="6" w:space="0" w:color="auto"/>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pacing w:val="28"/>
                <w:sz w:val="20"/>
                <w:szCs w:val="20"/>
              </w:rPr>
              <w:t>单项金</w:t>
            </w:r>
            <w:r>
              <w:rPr>
                <w:rFonts w:ascii="宋体" w:hAnsi="宋体" w:cs="宋体" w:eastAsia="宋体" w:hint="default"/>
                <w:spacing w:val="-52"/>
                <w:sz w:val="20"/>
                <w:szCs w:val="20"/>
              </w:rPr>
              <w:t> </w:t>
            </w:r>
            <w:r>
              <w:rPr>
                <w:rFonts w:ascii="宋体" w:hAnsi="宋体" w:cs="宋体" w:eastAsia="宋体" w:hint="default"/>
                <w:sz w:val="20"/>
                <w:szCs w:val="20"/>
              </w:rPr>
              <w:t>额</w:t>
            </w:r>
          </w:p>
        </w:tc>
        <w:tc>
          <w:tcPr>
            <w:tcW w:w="1372"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084"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372"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single" w:sz="2" w:space="0" w:color="000000"/>
            </w:tcBorders>
          </w:tcPr>
          <w:p>
            <w:pPr/>
          </w:p>
        </w:tc>
        <w:tc>
          <w:tcPr>
            <w:tcW w:w="1084" w:type="dxa"/>
            <w:tcBorders>
              <w:top w:val="single" w:sz="2" w:space="0" w:color="000000"/>
              <w:left w:val="single" w:sz="2" w:space="0" w:color="000000"/>
              <w:bottom w:val="nil" w:sz="6" w:space="0" w:color="auto"/>
              <w:right w:val="single" w:sz="2" w:space="0" w:color="000000"/>
            </w:tcBorders>
          </w:tcPr>
          <w:p>
            <w:pPr/>
          </w:p>
        </w:tc>
        <w:tc>
          <w:tcPr>
            <w:tcW w:w="716" w:type="dxa"/>
            <w:tcBorders>
              <w:top w:val="single" w:sz="2" w:space="0" w:color="000000"/>
              <w:left w:val="single" w:sz="2" w:space="0" w:color="000000"/>
              <w:bottom w:val="nil" w:sz="6" w:space="0" w:color="auto"/>
              <w:right w:val="nil" w:sz="6" w:space="0" w:color="auto"/>
            </w:tcBorders>
          </w:tcPr>
          <w:p>
            <w:pPr/>
          </w:p>
        </w:tc>
      </w:tr>
      <w:tr>
        <w:trPr>
          <w:trHeight w:val="260" w:hRule="exact"/>
        </w:trPr>
        <w:tc>
          <w:tcPr>
            <w:tcW w:w="1108" w:type="dxa"/>
            <w:tcBorders>
              <w:top w:val="nil" w:sz="6" w:space="0" w:color="auto"/>
              <w:left w:val="nil" w:sz="6" w:space="0" w:color="auto"/>
              <w:bottom w:val="nil" w:sz="6" w:space="0" w:color="auto"/>
              <w:right w:val="single" w:sz="2" w:space="0" w:color="000000"/>
            </w:tcBorders>
          </w:tcPr>
          <w:p>
            <w:pPr>
              <w:pStyle w:val="TableParagraph"/>
              <w:spacing w:line="230"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虽不重</w:t>
            </w:r>
            <w:r>
              <w:rPr>
                <w:rFonts w:ascii="宋体" w:hAnsi="宋体" w:cs="宋体" w:eastAsia="宋体" w:hint="default"/>
                <w:spacing w:val="-52"/>
                <w:sz w:val="20"/>
                <w:szCs w:val="20"/>
              </w:rPr>
              <w:t> </w:t>
            </w:r>
            <w:r>
              <w:rPr>
                <w:rFonts w:ascii="宋体" w:hAnsi="宋体" w:cs="宋体" w:eastAsia="宋体" w:hint="default"/>
                <w:sz w:val="20"/>
                <w:szCs w:val="20"/>
              </w:rPr>
              <w:t>大</w:t>
            </w:r>
          </w:p>
        </w:tc>
        <w:tc>
          <w:tcPr>
            <w:tcW w:w="1372"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084"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372"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084"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nil" w:sz="6" w:space="0" w:color="auto"/>
            </w:tcBorders>
          </w:tcPr>
          <w:p>
            <w:pPr/>
          </w:p>
        </w:tc>
      </w:tr>
      <w:tr>
        <w:trPr>
          <w:trHeight w:val="518" w:hRule="exact"/>
        </w:trPr>
        <w:tc>
          <w:tcPr>
            <w:tcW w:w="1108" w:type="dxa"/>
            <w:tcBorders>
              <w:top w:val="nil" w:sz="6" w:space="0" w:color="auto"/>
              <w:left w:val="nil" w:sz="6" w:space="0" w:color="auto"/>
              <w:bottom w:val="nil" w:sz="6" w:space="0" w:color="auto"/>
              <w:right w:val="single" w:sz="2" w:space="0" w:color="000000"/>
            </w:tcBorders>
          </w:tcPr>
          <w:p>
            <w:pPr>
              <w:pStyle w:val="TableParagraph"/>
              <w:spacing w:line="228"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但单项</w:t>
            </w:r>
            <w:r>
              <w:rPr>
                <w:rFonts w:ascii="宋体" w:hAnsi="宋体" w:cs="宋体" w:eastAsia="宋体" w:hint="default"/>
                <w:spacing w:val="-52"/>
                <w:sz w:val="20"/>
                <w:szCs w:val="20"/>
              </w:rPr>
              <w:t> </w:t>
            </w:r>
            <w:r>
              <w:rPr>
                <w:rFonts w:ascii="宋体" w:hAnsi="宋体" w:cs="宋体" w:eastAsia="宋体" w:hint="default"/>
                <w:sz w:val="20"/>
                <w:szCs w:val="20"/>
              </w:rPr>
              <w:t>计</w:t>
            </w:r>
          </w:p>
          <w:p>
            <w:pPr>
              <w:pStyle w:val="TableParagraph"/>
              <w:spacing w:line="260"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提坏账</w:t>
            </w:r>
            <w:r>
              <w:rPr>
                <w:rFonts w:ascii="宋体" w:hAnsi="宋体" w:cs="宋体" w:eastAsia="宋体" w:hint="default"/>
                <w:spacing w:val="-52"/>
                <w:sz w:val="20"/>
                <w:szCs w:val="20"/>
              </w:rPr>
              <w:t> </w:t>
            </w:r>
            <w:r>
              <w:rPr>
                <w:rFonts w:ascii="宋体" w:hAnsi="宋体" w:cs="宋体" w:eastAsia="宋体" w:hint="default"/>
                <w:sz w:val="20"/>
                <w:szCs w:val="20"/>
              </w:rPr>
              <w:t>准</w:t>
            </w:r>
          </w:p>
        </w:tc>
        <w:tc>
          <w:tcPr>
            <w:tcW w:w="1372"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733,975.37</w:t>
            </w:r>
            <w:r>
              <w:rPr>
                <w:rFonts w:ascii="宋体"/>
                <w:sz w:val="18"/>
              </w:rPr>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0.04</w:t>
            </w:r>
            <w:r>
              <w:rPr>
                <w:rFonts w:ascii="宋体"/>
                <w:sz w:val="18"/>
              </w:rPr>
            </w:r>
          </w:p>
        </w:tc>
        <w:tc>
          <w:tcPr>
            <w:tcW w:w="1084"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733,975.37</w:t>
            </w:r>
            <w:r>
              <w:rPr>
                <w:rFonts w:ascii="宋体"/>
                <w:sz w:val="18"/>
              </w:rPr>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100.00</w:t>
            </w:r>
            <w:r>
              <w:rPr>
                <w:rFonts w:ascii="宋体"/>
                <w:sz w:val="18"/>
              </w:rPr>
            </w:r>
          </w:p>
        </w:tc>
        <w:tc>
          <w:tcPr>
            <w:tcW w:w="1372"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735,475.37</w:t>
            </w:r>
            <w:r>
              <w:rPr>
                <w:rFonts w:ascii="宋体"/>
                <w:sz w:val="18"/>
              </w:rPr>
            </w:r>
          </w:p>
        </w:tc>
        <w:tc>
          <w:tcPr>
            <w:tcW w:w="716"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0.06</w:t>
            </w:r>
            <w:r>
              <w:rPr>
                <w:rFonts w:ascii="宋体"/>
                <w:sz w:val="18"/>
              </w:rPr>
            </w:r>
          </w:p>
        </w:tc>
        <w:tc>
          <w:tcPr>
            <w:tcW w:w="1084" w:type="dxa"/>
            <w:tcBorders>
              <w:top w:val="nil" w:sz="6" w:space="0" w:color="auto"/>
              <w:left w:val="single" w:sz="2" w:space="0" w:color="000000"/>
              <w:bottom w:val="nil" w:sz="6" w:space="0" w:color="auto"/>
              <w:right w:val="single" w:sz="2" w:space="0" w:color="000000"/>
            </w:tcBorders>
          </w:tcPr>
          <w:p>
            <w:pPr>
              <w:pStyle w:val="TableParagraph"/>
              <w:spacing w:line="240" w:lineRule="auto" w:before="115"/>
              <w:ind w:right="77"/>
              <w:jc w:val="right"/>
              <w:rPr>
                <w:rFonts w:ascii="宋体" w:hAnsi="宋体" w:cs="宋体" w:eastAsia="宋体" w:hint="default"/>
                <w:sz w:val="18"/>
                <w:szCs w:val="18"/>
              </w:rPr>
            </w:pPr>
            <w:r>
              <w:rPr>
                <w:rFonts w:ascii="宋体"/>
                <w:spacing w:val="-18"/>
                <w:sz w:val="18"/>
              </w:rPr>
              <w:t>735,475.37</w:t>
            </w:r>
            <w:r>
              <w:rPr>
                <w:rFonts w:ascii="宋体"/>
                <w:sz w:val="18"/>
              </w:rPr>
            </w:r>
          </w:p>
        </w:tc>
        <w:tc>
          <w:tcPr>
            <w:tcW w:w="716" w:type="dxa"/>
            <w:tcBorders>
              <w:top w:val="nil" w:sz="6" w:space="0" w:color="auto"/>
              <w:left w:val="single" w:sz="2" w:space="0" w:color="000000"/>
              <w:bottom w:val="nil" w:sz="6" w:space="0" w:color="auto"/>
              <w:right w:val="nil" w:sz="6" w:space="0" w:color="auto"/>
            </w:tcBorders>
          </w:tcPr>
          <w:p>
            <w:pPr>
              <w:pStyle w:val="TableParagraph"/>
              <w:spacing w:line="240" w:lineRule="auto" w:before="115"/>
              <w:ind w:right="78"/>
              <w:jc w:val="right"/>
              <w:rPr>
                <w:rFonts w:ascii="宋体" w:hAnsi="宋体" w:cs="宋体" w:eastAsia="宋体" w:hint="default"/>
                <w:sz w:val="18"/>
                <w:szCs w:val="18"/>
              </w:rPr>
            </w:pPr>
            <w:r>
              <w:rPr>
                <w:rFonts w:ascii="宋体"/>
                <w:spacing w:val="-18"/>
                <w:sz w:val="18"/>
              </w:rPr>
              <w:t>100.00</w:t>
            </w:r>
            <w:r>
              <w:rPr>
                <w:rFonts w:ascii="宋体"/>
                <w:sz w:val="18"/>
              </w:rPr>
            </w:r>
          </w:p>
        </w:tc>
      </w:tr>
      <w:tr>
        <w:trPr>
          <w:trHeight w:val="259" w:hRule="exact"/>
        </w:trPr>
        <w:tc>
          <w:tcPr>
            <w:tcW w:w="1108" w:type="dxa"/>
            <w:tcBorders>
              <w:top w:val="nil" w:sz="6" w:space="0" w:color="auto"/>
              <w:left w:val="nil" w:sz="6" w:space="0" w:color="auto"/>
              <w:bottom w:val="nil" w:sz="6" w:space="0" w:color="auto"/>
              <w:right w:val="single" w:sz="2" w:space="0" w:color="000000"/>
            </w:tcBorders>
          </w:tcPr>
          <w:p>
            <w:pPr>
              <w:pStyle w:val="TableParagraph"/>
              <w:spacing w:line="230" w:lineRule="exact"/>
              <w:ind w:left="94" w:right="0"/>
              <w:jc w:val="left"/>
              <w:rPr>
                <w:rFonts w:ascii="宋体" w:hAnsi="宋体" w:cs="宋体" w:eastAsia="宋体" w:hint="default"/>
                <w:sz w:val="20"/>
                <w:szCs w:val="20"/>
              </w:rPr>
            </w:pPr>
            <w:r>
              <w:rPr>
                <w:rFonts w:ascii="宋体" w:hAnsi="宋体" w:cs="宋体" w:eastAsia="宋体" w:hint="default"/>
                <w:spacing w:val="28"/>
                <w:sz w:val="20"/>
                <w:szCs w:val="20"/>
              </w:rPr>
              <w:t>备的其</w:t>
            </w:r>
            <w:r>
              <w:rPr>
                <w:rFonts w:ascii="宋体" w:hAnsi="宋体" w:cs="宋体" w:eastAsia="宋体" w:hint="default"/>
                <w:spacing w:val="-52"/>
                <w:sz w:val="20"/>
                <w:szCs w:val="20"/>
              </w:rPr>
              <w:t> </w:t>
            </w:r>
            <w:r>
              <w:rPr>
                <w:rFonts w:ascii="宋体" w:hAnsi="宋体" w:cs="宋体" w:eastAsia="宋体" w:hint="default"/>
                <w:sz w:val="20"/>
                <w:szCs w:val="20"/>
              </w:rPr>
              <w:t>他</w:t>
            </w:r>
          </w:p>
        </w:tc>
        <w:tc>
          <w:tcPr>
            <w:tcW w:w="1372"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084"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372"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single" w:sz="2" w:space="0" w:color="000000"/>
            </w:tcBorders>
          </w:tcPr>
          <w:p>
            <w:pPr/>
          </w:p>
        </w:tc>
        <w:tc>
          <w:tcPr>
            <w:tcW w:w="1084" w:type="dxa"/>
            <w:tcBorders>
              <w:top w:val="nil" w:sz="6" w:space="0" w:color="auto"/>
              <w:left w:val="single" w:sz="2" w:space="0" w:color="000000"/>
              <w:bottom w:val="nil" w:sz="6" w:space="0" w:color="auto"/>
              <w:right w:val="single" w:sz="2" w:space="0" w:color="000000"/>
            </w:tcBorders>
          </w:tcPr>
          <w:p>
            <w:pPr/>
          </w:p>
        </w:tc>
        <w:tc>
          <w:tcPr>
            <w:tcW w:w="716" w:type="dxa"/>
            <w:tcBorders>
              <w:top w:val="nil" w:sz="6" w:space="0" w:color="auto"/>
              <w:left w:val="single" w:sz="2" w:space="0" w:color="000000"/>
              <w:bottom w:val="nil" w:sz="6" w:space="0" w:color="auto"/>
              <w:right w:val="nil" w:sz="6" w:space="0" w:color="auto"/>
            </w:tcBorders>
          </w:tcPr>
          <w:p>
            <w:pPr/>
          </w:p>
        </w:tc>
      </w:tr>
      <w:tr>
        <w:trPr>
          <w:trHeight w:val="302" w:hRule="exact"/>
        </w:trPr>
        <w:tc>
          <w:tcPr>
            <w:tcW w:w="1108" w:type="dxa"/>
            <w:tcBorders>
              <w:top w:val="nil" w:sz="6" w:space="0" w:color="auto"/>
              <w:left w:val="nil" w:sz="6" w:space="0" w:color="auto"/>
              <w:bottom w:val="single" w:sz="2" w:space="0" w:color="000000"/>
              <w:right w:val="single" w:sz="2" w:space="0" w:color="000000"/>
            </w:tcBorders>
          </w:tcPr>
          <w:p>
            <w:pPr>
              <w:pStyle w:val="TableParagraph"/>
              <w:spacing w:line="230" w:lineRule="exact"/>
              <w:ind w:left="94" w:right="0"/>
              <w:jc w:val="left"/>
              <w:rPr>
                <w:rFonts w:ascii="宋体" w:hAnsi="宋体" w:cs="宋体" w:eastAsia="宋体" w:hint="default"/>
                <w:sz w:val="20"/>
                <w:szCs w:val="20"/>
              </w:rPr>
            </w:pPr>
            <w:r>
              <w:rPr>
                <w:rFonts w:ascii="宋体" w:hAnsi="宋体" w:cs="宋体" w:eastAsia="宋体" w:hint="default"/>
                <w:sz w:val="20"/>
                <w:szCs w:val="20"/>
              </w:rPr>
              <w:t>应收款</w:t>
            </w:r>
          </w:p>
        </w:tc>
        <w:tc>
          <w:tcPr>
            <w:tcW w:w="1372"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084"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372"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single" w:sz="2" w:space="0" w:color="000000"/>
            </w:tcBorders>
          </w:tcPr>
          <w:p>
            <w:pPr/>
          </w:p>
        </w:tc>
        <w:tc>
          <w:tcPr>
            <w:tcW w:w="1084" w:type="dxa"/>
            <w:tcBorders>
              <w:top w:val="nil" w:sz="6" w:space="0" w:color="auto"/>
              <w:left w:val="single" w:sz="2" w:space="0" w:color="000000"/>
              <w:bottom w:val="single" w:sz="2" w:space="0" w:color="000000"/>
              <w:right w:val="single" w:sz="2" w:space="0" w:color="000000"/>
            </w:tcBorders>
          </w:tcPr>
          <w:p>
            <w:pPr/>
          </w:p>
        </w:tc>
        <w:tc>
          <w:tcPr>
            <w:tcW w:w="716" w:type="dxa"/>
            <w:tcBorders>
              <w:top w:val="nil" w:sz="6" w:space="0" w:color="auto"/>
              <w:left w:val="single" w:sz="2" w:space="0" w:color="000000"/>
              <w:bottom w:val="single" w:sz="2" w:space="0" w:color="000000"/>
              <w:right w:val="nil" w:sz="6" w:space="0" w:color="auto"/>
            </w:tcBorders>
          </w:tcPr>
          <w:p>
            <w:pPr/>
          </w:p>
        </w:tc>
      </w:tr>
      <w:tr>
        <w:trPr>
          <w:trHeight w:val="458" w:hRule="exact"/>
        </w:trPr>
        <w:tc>
          <w:tcPr>
            <w:tcW w:w="11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7"/>
              <w:ind w:left="9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57"/>
              <w:jc w:val="right"/>
              <w:rPr>
                <w:rFonts w:ascii="宋体" w:hAnsi="宋体" w:cs="宋体" w:eastAsia="宋体" w:hint="default"/>
                <w:sz w:val="18"/>
                <w:szCs w:val="18"/>
              </w:rPr>
            </w:pPr>
            <w:r>
              <w:rPr>
                <w:rFonts w:ascii="宋体"/>
                <w:b/>
                <w:spacing w:val="-18"/>
                <w:sz w:val="18"/>
              </w:rPr>
              <w:t>1,767,443,927.77</w:t>
            </w:r>
            <w:r>
              <w:rPr>
                <w:rFonts w:ascii="宋体"/>
                <w:spacing w:val="-18"/>
                <w:sz w:val="18"/>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4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75"/>
              <w:jc w:val="right"/>
              <w:rPr>
                <w:rFonts w:ascii="宋体" w:hAnsi="宋体" w:cs="宋体" w:eastAsia="宋体" w:hint="default"/>
                <w:sz w:val="18"/>
                <w:szCs w:val="18"/>
              </w:rPr>
            </w:pPr>
            <w:r>
              <w:rPr>
                <w:rFonts w:ascii="宋体"/>
                <w:b/>
                <w:spacing w:val="-19"/>
                <w:sz w:val="18"/>
              </w:rPr>
              <w:t>4,192,826.20</w:t>
            </w:r>
            <w:r>
              <w:rPr>
                <w:rFonts w:ascii="宋体"/>
                <w:sz w:val="18"/>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42"/>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57"/>
              <w:jc w:val="right"/>
              <w:rPr>
                <w:rFonts w:ascii="宋体" w:hAnsi="宋体" w:cs="宋体" w:eastAsia="宋体" w:hint="default"/>
                <w:sz w:val="18"/>
                <w:szCs w:val="18"/>
              </w:rPr>
            </w:pPr>
            <w:r>
              <w:rPr>
                <w:rFonts w:ascii="宋体"/>
                <w:b/>
                <w:spacing w:val="-18"/>
                <w:sz w:val="18"/>
              </w:rPr>
              <w:t>1,221,746,914.22</w:t>
            </w:r>
            <w:r>
              <w:rPr>
                <w:rFonts w:ascii="宋体"/>
                <w:spacing w:val="-18"/>
                <w:sz w:val="18"/>
              </w:rPr>
            </w:r>
          </w:p>
        </w:tc>
        <w:tc>
          <w:tcPr>
            <w:tcW w:w="7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41"/>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0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6"/>
              <w:ind w:right="77"/>
              <w:jc w:val="right"/>
              <w:rPr>
                <w:rFonts w:ascii="宋体" w:hAnsi="宋体" w:cs="宋体" w:eastAsia="宋体" w:hint="default"/>
                <w:sz w:val="18"/>
                <w:szCs w:val="18"/>
              </w:rPr>
            </w:pPr>
            <w:r>
              <w:rPr>
                <w:rFonts w:ascii="宋体"/>
                <w:b/>
                <w:spacing w:val="-19"/>
                <w:sz w:val="18"/>
              </w:rPr>
              <w:t>3,966,937.36</w:t>
            </w:r>
            <w:r>
              <w:rPr>
                <w:rFonts w:ascii="宋体"/>
                <w:sz w:val="18"/>
              </w:rPr>
            </w:r>
          </w:p>
        </w:tc>
        <w:tc>
          <w:tcPr>
            <w:tcW w:w="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6"/>
              <w:ind w:right="43"/>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sz w:val="13"/>
          <w:szCs w:val="13"/>
        </w:rPr>
      </w:pPr>
    </w:p>
    <w:p>
      <w:pPr>
        <w:pStyle w:val="BodyText"/>
        <w:spacing w:line="240" w:lineRule="auto" w:before="31"/>
        <w:ind w:left="921" w:right="0"/>
        <w:jc w:val="left"/>
      </w:pPr>
      <w:r>
        <w:rPr/>
        <w:t>1）</w:t>
      </w:r>
      <w:r>
        <w:rPr>
          <w:spacing w:val="-43"/>
        </w:rPr>
        <w:t> </w:t>
      </w:r>
      <w:r>
        <w:rPr/>
        <w:t>年末单项金额重大并单独计提坏账准备的其他应收款</w:t>
      </w:r>
    </w:p>
    <w:p>
      <w:pPr>
        <w:spacing w:line="240" w:lineRule="auto" w:before="5"/>
        <w:rPr>
          <w:rFonts w:ascii="宋体" w:hAnsi="宋体" w:cs="宋体" w:eastAsia="宋体" w:hint="default"/>
          <w:sz w:val="13"/>
          <w:szCs w:val="13"/>
        </w:rPr>
      </w:pPr>
    </w:p>
    <w:tbl>
      <w:tblPr>
        <w:tblW w:w="0" w:type="auto"/>
        <w:jc w:val="left"/>
        <w:tblInd w:w="279" w:type="dxa"/>
        <w:tblLayout w:type="fixed"/>
        <w:tblCellMar>
          <w:top w:w="0" w:type="dxa"/>
          <w:left w:w="0" w:type="dxa"/>
          <w:bottom w:w="0" w:type="dxa"/>
          <w:right w:w="0" w:type="dxa"/>
        </w:tblCellMar>
        <w:tblLook w:val="01E0"/>
      </w:tblPr>
      <w:tblGrid>
        <w:gridCol w:w="3221"/>
        <w:gridCol w:w="1457"/>
        <w:gridCol w:w="1476"/>
        <w:gridCol w:w="916"/>
        <w:gridCol w:w="1478"/>
      </w:tblGrid>
      <w:tr>
        <w:trPr>
          <w:trHeight w:val="818" w:hRule="exact"/>
        </w:trPr>
        <w:tc>
          <w:tcPr>
            <w:tcW w:w="322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916"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95"/>
              <w:ind w:left="202" w:right="152" w:hanging="50"/>
              <w:jc w:val="left"/>
              <w:rPr>
                <w:rFonts w:ascii="宋体" w:hAnsi="宋体" w:cs="宋体" w:eastAsia="宋体" w:hint="default"/>
                <w:sz w:val="20"/>
                <w:szCs w:val="20"/>
              </w:rPr>
            </w:pPr>
            <w:r>
              <w:rPr>
                <w:rFonts w:ascii="宋体" w:hAnsi="宋体" w:cs="宋体" w:eastAsia="宋体" w:hint="default"/>
                <w:b/>
                <w:bCs/>
                <w:sz w:val="20"/>
                <w:szCs w:val="20"/>
              </w:rPr>
              <w:t>计提比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4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445" w:hRule="exact"/>
        </w:trPr>
        <w:tc>
          <w:tcPr>
            <w:tcW w:w="32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深圳市桑夏高科技股份有限公司</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40" w:right="0"/>
              <w:jc w:val="center"/>
              <w:rPr>
                <w:rFonts w:ascii="宋体" w:hAnsi="宋体" w:cs="宋体" w:eastAsia="宋体" w:hint="default"/>
                <w:sz w:val="20"/>
                <w:szCs w:val="20"/>
              </w:rPr>
            </w:pPr>
            <w:r>
              <w:rPr>
                <w:rFonts w:ascii="宋体"/>
                <w:sz w:val="20"/>
              </w:rPr>
              <w:t>2,035,219.99</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57" w:right="0"/>
              <w:jc w:val="center"/>
              <w:rPr>
                <w:rFonts w:ascii="宋体" w:hAnsi="宋体" w:cs="宋体" w:eastAsia="宋体" w:hint="default"/>
                <w:sz w:val="20"/>
                <w:szCs w:val="20"/>
              </w:rPr>
            </w:pPr>
            <w:r>
              <w:rPr>
                <w:rFonts w:ascii="宋体"/>
                <w:sz w:val="20"/>
              </w:rPr>
              <w:t>2,035,219.99</w:t>
            </w:r>
          </w:p>
        </w:tc>
        <w:tc>
          <w:tcPr>
            <w:tcW w:w="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z w:val="20"/>
              </w:rPr>
              <w:t>100.00</w:t>
            </w:r>
          </w:p>
        </w:tc>
        <w:tc>
          <w:tcPr>
            <w:tcW w:w="14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55"/>
              <w:jc w:val="center"/>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45" w:hRule="exact"/>
        </w:trPr>
        <w:tc>
          <w:tcPr>
            <w:tcW w:w="322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01" w:right="0"/>
              <w:jc w:val="left"/>
              <w:rPr>
                <w:rFonts w:ascii="宋体" w:hAnsi="宋体" w:cs="宋体" w:eastAsia="宋体" w:hint="default"/>
                <w:sz w:val="20"/>
                <w:szCs w:val="20"/>
              </w:rPr>
            </w:pPr>
            <w:r>
              <w:rPr>
                <w:rFonts w:ascii="宋体" w:hAnsi="宋体" w:cs="宋体" w:eastAsia="宋体" w:hint="default"/>
                <w:sz w:val="20"/>
                <w:szCs w:val="20"/>
              </w:rPr>
              <w:t>山西三益网立信信息有限责任公司</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40" w:right="0"/>
              <w:jc w:val="center"/>
              <w:rPr>
                <w:rFonts w:ascii="宋体" w:hAnsi="宋体" w:cs="宋体" w:eastAsia="宋体" w:hint="default"/>
                <w:sz w:val="20"/>
                <w:szCs w:val="20"/>
              </w:rPr>
            </w:pPr>
            <w:r>
              <w:rPr>
                <w:rFonts w:ascii="宋体"/>
                <w:sz w:val="20"/>
              </w:rPr>
              <w:t>1,196,242.00</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57" w:right="0"/>
              <w:jc w:val="center"/>
              <w:rPr>
                <w:rFonts w:ascii="宋体" w:hAnsi="宋体" w:cs="宋体" w:eastAsia="宋体" w:hint="default"/>
                <w:sz w:val="20"/>
                <w:szCs w:val="20"/>
              </w:rPr>
            </w:pPr>
            <w:r>
              <w:rPr>
                <w:rFonts w:ascii="宋体"/>
                <w:sz w:val="20"/>
              </w:rPr>
              <w:t>1,196,242.00</w:t>
            </w:r>
          </w:p>
        </w:tc>
        <w:tc>
          <w:tcPr>
            <w:tcW w:w="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z w:val="20"/>
              </w:rPr>
              <w:t>100.00</w:t>
            </w:r>
          </w:p>
        </w:tc>
        <w:tc>
          <w:tcPr>
            <w:tcW w:w="147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55"/>
              <w:jc w:val="center"/>
              <w:rPr>
                <w:rFonts w:ascii="宋体" w:hAnsi="宋体" w:cs="宋体" w:eastAsia="宋体" w:hint="default"/>
                <w:sz w:val="20"/>
                <w:szCs w:val="20"/>
              </w:rPr>
            </w:pPr>
            <w:r>
              <w:rPr>
                <w:rFonts w:ascii="宋体" w:hAnsi="宋体" w:cs="宋体" w:eastAsia="宋体" w:hint="default"/>
                <w:spacing w:val="-33"/>
                <w:sz w:val="20"/>
                <w:szCs w:val="20"/>
              </w:rPr>
              <w:t>收回可能性较小</w:t>
            </w:r>
            <w:r>
              <w:rPr>
                <w:rFonts w:ascii="宋体" w:hAnsi="宋体" w:cs="宋体" w:eastAsia="宋体" w:hint="default"/>
                <w:sz w:val="20"/>
                <w:szCs w:val="20"/>
              </w:rPr>
            </w:r>
          </w:p>
        </w:tc>
      </w:tr>
      <w:tr>
        <w:trPr>
          <w:trHeight w:val="458" w:hRule="exact"/>
        </w:trPr>
        <w:tc>
          <w:tcPr>
            <w:tcW w:w="322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29" w:right="0"/>
              <w:jc w:val="center"/>
              <w:rPr>
                <w:rFonts w:ascii="宋体" w:hAnsi="宋体" w:cs="宋体" w:eastAsia="宋体" w:hint="default"/>
                <w:sz w:val="20"/>
                <w:szCs w:val="20"/>
              </w:rPr>
            </w:pPr>
            <w:r>
              <w:rPr>
                <w:rFonts w:ascii="宋体"/>
                <w:b/>
                <w:sz w:val="20"/>
              </w:rPr>
              <w:t>3,231,461.99</w:t>
            </w:r>
            <w:r>
              <w:rPr>
                <w:rFonts w:ascii="宋体"/>
                <w:sz w:val="20"/>
              </w:rPr>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47" w:right="0"/>
              <w:jc w:val="center"/>
              <w:rPr>
                <w:rFonts w:ascii="宋体" w:hAnsi="宋体" w:cs="宋体" w:eastAsia="宋体" w:hint="default"/>
                <w:sz w:val="20"/>
                <w:szCs w:val="20"/>
              </w:rPr>
            </w:pPr>
            <w:r>
              <w:rPr>
                <w:rFonts w:ascii="宋体"/>
                <w:b/>
                <w:sz w:val="20"/>
              </w:rPr>
              <w:t>3,231,461.99</w:t>
            </w:r>
            <w:r>
              <w:rPr>
                <w:rFonts w:ascii="宋体"/>
                <w:sz w:val="20"/>
              </w:rPr>
            </w:r>
          </w:p>
        </w:tc>
        <w:tc>
          <w:tcPr>
            <w:tcW w:w="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47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1"/>
        <w:ind w:left="921" w:right="0"/>
        <w:jc w:val="left"/>
      </w:pPr>
      <w:r>
        <w:rPr/>
        <w:t>2）</w:t>
      </w:r>
      <w:r>
        <w:rPr>
          <w:spacing w:val="-43"/>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181" w:type="dxa"/>
        <w:tblLayout w:type="fixed"/>
        <w:tblCellMar>
          <w:top w:w="0" w:type="dxa"/>
          <w:left w:w="0" w:type="dxa"/>
          <w:bottom w:w="0" w:type="dxa"/>
          <w:right w:w="0" w:type="dxa"/>
        </w:tblCellMar>
        <w:tblLook w:val="01E0"/>
      </w:tblPr>
      <w:tblGrid>
        <w:gridCol w:w="1472"/>
        <w:gridCol w:w="1534"/>
        <w:gridCol w:w="851"/>
        <w:gridCol w:w="1417"/>
        <w:gridCol w:w="1648"/>
        <w:gridCol w:w="718"/>
        <w:gridCol w:w="1105"/>
      </w:tblGrid>
      <w:tr>
        <w:trPr>
          <w:trHeight w:val="460" w:hRule="exact"/>
        </w:trPr>
        <w:tc>
          <w:tcPr>
            <w:tcW w:w="147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380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47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9"/>
              <w:ind w:right="4"/>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50" w:hRule="exact"/>
        </w:trPr>
        <w:tc>
          <w:tcPr>
            <w:tcW w:w="1472" w:type="dxa"/>
            <w:vMerge/>
            <w:tcBorders>
              <w:left w:val="nil" w:sz="6" w:space="0" w:color="auto"/>
              <w:right w:val="single" w:sz="4" w:space="0" w:color="000000"/>
            </w:tcBorders>
          </w:tcPr>
          <w:p>
            <w:pP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8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2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7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0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810" w:hRule="exact"/>
        </w:trPr>
        <w:tc>
          <w:tcPr>
            <w:tcW w:w="1472" w:type="dxa"/>
            <w:vMerge/>
            <w:tcBorders>
              <w:left w:val="nil" w:sz="6" w:space="0" w:color="auto"/>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8"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9"/>
              <w:ind w:left="166"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417" w:type="dxa"/>
            <w:vMerge/>
            <w:tcBorders>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51"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99"/>
              <w:ind w:left="10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105" w:type="dxa"/>
            <w:vMerge/>
            <w:tcBorders>
              <w:left w:val="single" w:sz="4" w:space="0" w:color="000000"/>
              <w:bottom w:val="single" w:sz="4" w:space="0" w:color="000000"/>
              <w:right w:val="nil" w:sz="6" w:space="0" w:color="auto"/>
            </w:tcBorders>
          </w:tcPr>
          <w:p>
            <w:pPr/>
          </w:p>
        </w:tc>
      </w:tr>
      <w:tr>
        <w:trPr>
          <w:trHeight w:val="450" w:hRule="exact"/>
        </w:trPr>
        <w:tc>
          <w:tcPr>
            <w:tcW w:w="1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30"/>
                <w:sz w:val="20"/>
                <w:szCs w:val="20"/>
              </w:rPr>
              <w:t>1年以内</w:t>
            </w:r>
            <w:r>
              <w:rPr>
                <w:rFonts w:ascii="宋体" w:hAnsi="宋体" w:cs="宋体" w:eastAsia="宋体" w:hint="default"/>
                <w:sz w:val="20"/>
                <w:szCs w:val="20"/>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23"/>
                <w:sz w:val="20"/>
              </w:rPr>
              <w:t>1,763,478,490.41</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3"/>
                <w:sz w:val="20"/>
              </w:rPr>
              <w:t>0.01</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3"/>
                <w:sz w:val="20"/>
              </w:rPr>
              <w:t>227,388.84</w:t>
            </w:r>
            <w:r>
              <w:rPr>
                <w:rFonts w:ascii="宋体"/>
                <w:sz w:val="20"/>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18"/>
                <w:sz w:val="18"/>
              </w:rPr>
              <w:t>1,217,779,976.86</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1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4"/>
                <w:sz w:val="20"/>
                <w:szCs w:val="20"/>
              </w:rPr>
              <w:t>其中：0-90天</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23"/>
                <w:sz w:val="20"/>
              </w:rPr>
              <w:t>1,752,109,048.41</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18"/>
                <w:sz w:val="18"/>
              </w:rPr>
              <w:t>1,217,779,976.86</w:t>
            </w:r>
            <w:r>
              <w:rPr>
                <w:rFonts w:ascii="宋体"/>
                <w:sz w:val="18"/>
              </w:rPr>
            </w:r>
          </w:p>
        </w:tc>
        <w:tc>
          <w:tcPr>
            <w:tcW w:w="71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1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left="590" w:right="0"/>
              <w:jc w:val="left"/>
              <w:rPr>
                <w:rFonts w:ascii="宋体" w:hAnsi="宋体" w:cs="宋体" w:eastAsia="宋体" w:hint="default"/>
                <w:sz w:val="20"/>
                <w:szCs w:val="20"/>
              </w:rPr>
            </w:pPr>
            <w:r>
              <w:rPr>
                <w:rFonts w:ascii="宋体" w:hAnsi="宋体" w:cs="宋体" w:eastAsia="宋体" w:hint="default"/>
                <w:spacing w:val="-15"/>
                <w:sz w:val="20"/>
                <w:szCs w:val="20"/>
              </w:rPr>
              <w:t>91-180天</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23"/>
                <w:sz w:val="20"/>
              </w:rPr>
              <w:t>11,369,442.00</w:t>
            </w:r>
            <w:r>
              <w:rPr>
                <w:rFonts w:ascii="宋体"/>
                <w:sz w:val="20"/>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3"/>
                <w:sz w:val="20"/>
              </w:rPr>
              <w:t>2.00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3"/>
                <w:sz w:val="20"/>
              </w:rPr>
              <w:t>227,388.84</w:t>
            </w:r>
            <w:r>
              <w:rPr>
                <w:rFonts w:ascii="宋体"/>
                <w:sz w:val="20"/>
              </w:rPr>
            </w:r>
          </w:p>
        </w:tc>
        <w:tc>
          <w:tcPr>
            <w:tcW w:w="164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147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81"/>
              <w:jc w:val="right"/>
              <w:rPr>
                <w:rFonts w:ascii="宋体" w:hAnsi="宋体" w:cs="宋体" w:eastAsia="宋体" w:hint="default"/>
                <w:sz w:val="20"/>
                <w:szCs w:val="20"/>
              </w:rPr>
            </w:pPr>
            <w:r>
              <w:rPr>
                <w:rFonts w:ascii="宋体"/>
                <w:b/>
                <w:spacing w:val="-22"/>
                <w:sz w:val="20"/>
              </w:rPr>
              <w:t>1,763,478,490.41</w:t>
            </w:r>
            <w:r>
              <w:rPr>
                <w:rFonts w:ascii="宋体"/>
                <w:spacing w:val="-22"/>
                <w:sz w:val="20"/>
              </w:rPr>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right="81"/>
              <w:jc w:val="right"/>
              <w:rPr>
                <w:rFonts w:ascii="宋体" w:hAnsi="宋体" w:cs="宋体" w:eastAsia="宋体" w:hint="default"/>
                <w:sz w:val="20"/>
                <w:szCs w:val="20"/>
              </w:rPr>
            </w:pPr>
            <w:r>
              <w:rPr>
                <w:rFonts w:ascii="宋体"/>
                <w:b/>
                <w:spacing w:val="-21"/>
                <w:sz w:val="20"/>
              </w:rPr>
              <w:t>227,388.84</w:t>
            </w:r>
            <w:r>
              <w:rPr>
                <w:rFonts w:ascii="宋体"/>
                <w:spacing w:val="-21"/>
                <w:sz w:val="20"/>
              </w:rPr>
            </w:r>
          </w:p>
        </w:tc>
        <w:tc>
          <w:tcPr>
            <w:tcW w:w="16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6"/>
              <w:ind w:right="83"/>
              <w:jc w:val="right"/>
              <w:rPr>
                <w:rFonts w:ascii="宋体" w:hAnsi="宋体" w:cs="宋体" w:eastAsia="宋体" w:hint="default"/>
                <w:sz w:val="18"/>
                <w:szCs w:val="18"/>
              </w:rPr>
            </w:pPr>
            <w:r>
              <w:rPr>
                <w:rFonts w:ascii="宋体"/>
                <w:b/>
                <w:spacing w:val="-18"/>
                <w:sz w:val="18"/>
              </w:rPr>
              <w:t>1,217,779,976.86</w:t>
            </w:r>
            <w:r>
              <w:rPr>
                <w:rFonts w:ascii="宋体"/>
                <w:spacing w:val="-18"/>
                <w:sz w:val="18"/>
              </w:rPr>
            </w:r>
          </w:p>
        </w:tc>
        <w:tc>
          <w:tcPr>
            <w:tcW w:w="7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8"/>
              <w:ind w:left="402" w:right="0"/>
              <w:jc w:val="lef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10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921" w:right="0"/>
        <w:jc w:val="left"/>
      </w:pPr>
      <w:r>
        <w:rPr/>
        <w:t>3）</w:t>
      </w:r>
      <w:r>
        <w:rPr>
          <w:spacing w:val="-43"/>
        </w:rPr>
        <w:t> </w:t>
      </w:r>
      <w:r>
        <w:rPr/>
        <w:t>年末单项金额虽不重大但单独计提坏账准备的其他应收款</w:t>
      </w:r>
    </w:p>
    <w:p>
      <w:pPr>
        <w:spacing w:after="0" w:line="240" w:lineRule="auto"/>
        <w:jc w:val="left"/>
        <w:sectPr>
          <w:pgSz w:w="11910" w:h="16840"/>
          <w:pgMar w:header="938" w:footer="844" w:top="1880" w:bottom="1040" w:left="1380" w:right="1380"/>
        </w:sectPr>
      </w:pPr>
    </w:p>
    <w:p>
      <w:pPr>
        <w:spacing w:line="240" w:lineRule="auto" w:before="12"/>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2662"/>
        <w:gridCol w:w="1499"/>
        <w:gridCol w:w="1470"/>
        <w:gridCol w:w="1366"/>
        <w:gridCol w:w="1864"/>
      </w:tblGrid>
      <w:tr>
        <w:trPr>
          <w:trHeight w:val="458" w:hRule="exact"/>
        </w:trPr>
        <w:tc>
          <w:tcPr>
            <w:tcW w:w="26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3"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4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30"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3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9"/>
              <w:ind w:right="3"/>
              <w:jc w:val="right"/>
              <w:rPr>
                <w:rFonts w:ascii="宋体" w:hAnsi="宋体" w:cs="宋体" w:eastAsia="宋体" w:hint="default"/>
                <w:sz w:val="20"/>
                <w:szCs w:val="20"/>
              </w:rPr>
            </w:pPr>
            <w:r>
              <w:rPr>
                <w:rFonts w:ascii="宋体" w:hAnsi="宋体" w:cs="宋体" w:eastAsia="宋体" w:hint="default"/>
                <w:b/>
                <w:bCs/>
                <w:spacing w:val="-8"/>
                <w:w w:val="95"/>
                <w:sz w:val="20"/>
                <w:szCs w:val="20"/>
              </w:rPr>
              <w:t>计提比例（%）</w:t>
            </w:r>
            <w:r>
              <w:rPr>
                <w:rFonts w:ascii="宋体" w:hAnsi="宋体" w:cs="宋体" w:eastAsia="宋体" w:hint="default"/>
                <w:spacing w:val="-8"/>
                <w:sz w:val="20"/>
                <w:szCs w:val="20"/>
              </w:rPr>
            </w:r>
          </w:p>
        </w:tc>
        <w:tc>
          <w:tcPr>
            <w:tcW w:w="18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445" w:hRule="exact"/>
        </w:trPr>
        <w:tc>
          <w:tcPr>
            <w:tcW w:w="26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深圳市华鹏飞运输有限公司</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6" w:right="0"/>
              <w:jc w:val="left"/>
              <w:rPr>
                <w:rFonts w:ascii="宋体" w:hAnsi="宋体" w:cs="宋体" w:eastAsia="宋体" w:hint="default"/>
                <w:sz w:val="20"/>
                <w:szCs w:val="20"/>
              </w:rPr>
            </w:pPr>
            <w:r>
              <w:rPr>
                <w:rFonts w:ascii="宋体"/>
                <w:sz w:val="20"/>
              </w:rPr>
              <w:t>249,737.00</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8" w:right="0"/>
              <w:jc w:val="left"/>
              <w:rPr>
                <w:rFonts w:ascii="宋体" w:hAnsi="宋体" w:cs="宋体" w:eastAsia="宋体" w:hint="default"/>
                <w:sz w:val="20"/>
                <w:szCs w:val="20"/>
              </w:rPr>
            </w:pPr>
            <w:r>
              <w:rPr>
                <w:rFonts w:ascii="宋体"/>
                <w:sz w:val="20"/>
              </w:rPr>
              <w:t>249,737.00</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100.00</w:t>
            </w:r>
            <w:r>
              <w:rPr>
                <w:rFonts w:ascii="宋体"/>
                <w:sz w:val="20"/>
              </w:rPr>
            </w:r>
          </w:p>
        </w:tc>
        <w:tc>
          <w:tcPr>
            <w:tcW w:w="1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98" w:right="0"/>
              <w:jc w:val="center"/>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445" w:hRule="exact"/>
        </w:trPr>
        <w:tc>
          <w:tcPr>
            <w:tcW w:w="26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员工借款</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7" w:right="0"/>
              <w:jc w:val="left"/>
              <w:rPr>
                <w:rFonts w:ascii="宋体" w:hAnsi="宋体" w:cs="宋体" w:eastAsia="宋体" w:hint="default"/>
                <w:sz w:val="20"/>
                <w:szCs w:val="20"/>
              </w:rPr>
            </w:pPr>
            <w:r>
              <w:rPr>
                <w:rFonts w:ascii="宋体"/>
                <w:sz w:val="20"/>
              </w:rPr>
              <w:t>235,348.88</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9" w:right="0"/>
              <w:jc w:val="left"/>
              <w:rPr>
                <w:rFonts w:ascii="宋体" w:hAnsi="宋体" w:cs="宋体" w:eastAsia="宋体" w:hint="default"/>
                <w:sz w:val="20"/>
                <w:szCs w:val="20"/>
              </w:rPr>
            </w:pPr>
            <w:r>
              <w:rPr>
                <w:rFonts w:ascii="宋体"/>
                <w:sz w:val="20"/>
              </w:rPr>
              <w:t>235,348.88</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100.00</w:t>
            </w:r>
            <w:r>
              <w:rPr>
                <w:rFonts w:ascii="宋体"/>
                <w:sz w:val="20"/>
              </w:rPr>
            </w:r>
          </w:p>
        </w:tc>
        <w:tc>
          <w:tcPr>
            <w:tcW w:w="1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98" w:right="0"/>
              <w:jc w:val="center"/>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445" w:hRule="exact"/>
        </w:trPr>
        <w:tc>
          <w:tcPr>
            <w:tcW w:w="26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其他零星款项</w:t>
            </w:r>
          </w:p>
        </w:tc>
        <w:tc>
          <w:tcPr>
            <w:tcW w:w="14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7" w:right="0"/>
              <w:jc w:val="left"/>
              <w:rPr>
                <w:rFonts w:ascii="宋体" w:hAnsi="宋体" w:cs="宋体" w:eastAsia="宋体" w:hint="default"/>
                <w:sz w:val="20"/>
                <w:szCs w:val="20"/>
              </w:rPr>
            </w:pPr>
            <w:r>
              <w:rPr>
                <w:rFonts w:ascii="宋体"/>
                <w:sz w:val="20"/>
              </w:rPr>
              <w:t>248,889.49</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8" w:right="0"/>
              <w:jc w:val="left"/>
              <w:rPr>
                <w:rFonts w:ascii="宋体" w:hAnsi="宋体" w:cs="宋体" w:eastAsia="宋体" w:hint="default"/>
                <w:sz w:val="20"/>
                <w:szCs w:val="20"/>
              </w:rPr>
            </w:pPr>
            <w:r>
              <w:rPr>
                <w:rFonts w:ascii="宋体"/>
                <w:sz w:val="20"/>
              </w:rPr>
              <w:t>248,889.49</w:t>
            </w:r>
          </w:p>
        </w:tc>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100.00</w:t>
            </w:r>
            <w:r>
              <w:rPr>
                <w:rFonts w:ascii="宋体"/>
                <w:sz w:val="20"/>
              </w:rPr>
            </w:r>
          </w:p>
        </w:tc>
        <w:tc>
          <w:tcPr>
            <w:tcW w:w="18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98" w:right="0"/>
              <w:jc w:val="center"/>
              <w:rPr>
                <w:rFonts w:ascii="宋体" w:hAnsi="宋体" w:cs="宋体" w:eastAsia="宋体" w:hint="default"/>
                <w:sz w:val="20"/>
                <w:szCs w:val="20"/>
              </w:rPr>
            </w:pPr>
            <w:r>
              <w:rPr>
                <w:rFonts w:ascii="宋体" w:hAnsi="宋体" w:cs="宋体" w:eastAsia="宋体" w:hint="default"/>
                <w:sz w:val="20"/>
                <w:szCs w:val="20"/>
              </w:rPr>
              <w:t>回收可能性较小</w:t>
            </w:r>
          </w:p>
        </w:tc>
      </w:tr>
      <w:tr>
        <w:trPr>
          <w:trHeight w:val="457" w:hRule="exact"/>
        </w:trPr>
        <w:tc>
          <w:tcPr>
            <w:tcW w:w="26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78" w:right="0"/>
              <w:jc w:val="left"/>
              <w:rPr>
                <w:rFonts w:ascii="宋体" w:hAnsi="宋体" w:cs="宋体" w:eastAsia="宋体" w:hint="default"/>
                <w:sz w:val="20"/>
                <w:szCs w:val="20"/>
              </w:rPr>
            </w:pPr>
            <w:r>
              <w:rPr>
                <w:rFonts w:ascii="宋体"/>
                <w:b/>
                <w:sz w:val="20"/>
              </w:rPr>
              <w:t>733,975.37</w:t>
            </w:r>
            <w:r>
              <w:rPr>
                <w:rFonts w:ascii="宋体"/>
                <w:sz w:val="20"/>
              </w:rPr>
            </w:r>
          </w:p>
        </w:tc>
        <w:tc>
          <w:tcPr>
            <w:tcW w:w="14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50" w:right="0"/>
              <w:jc w:val="left"/>
              <w:rPr>
                <w:rFonts w:ascii="宋体" w:hAnsi="宋体" w:cs="宋体" w:eastAsia="宋体" w:hint="default"/>
                <w:sz w:val="20"/>
                <w:szCs w:val="20"/>
              </w:rPr>
            </w:pPr>
            <w:r>
              <w:rPr>
                <w:rFonts w:ascii="宋体"/>
                <w:b/>
                <w:sz w:val="20"/>
              </w:rPr>
              <w:t>733,975.37</w:t>
            </w:r>
            <w:r>
              <w:rPr>
                <w:rFonts w:ascii="宋体"/>
                <w:sz w:val="20"/>
              </w:rPr>
            </w:r>
          </w:p>
        </w:tc>
        <w:tc>
          <w:tcPr>
            <w:tcW w:w="13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86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2"/>
        <w:rPr>
          <w:rFonts w:ascii="宋体" w:hAnsi="宋体" w:cs="宋体" w:eastAsia="宋体" w:hint="default"/>
          <w:sz w:val="13"/>
          <w:szCs w:val="13"/>
        </w:rPr>
      </w:pPr>
    </w:p>
    <w:p>
      <w:pPr>
        <w:pStyle w:val="BodyText"/>
        <w:spacing w:line="240" w:lineRule="auto" w:before="31"/>
        <w:ind w:left="801" w:right="0"/>
        <w:jc w:val="left"/>
      </w:pPr>
      <w:r>
        <w:rPr/>
        <w:t>（2）</w:t>
      </w:r>
      <w:r>
        <w:rPr>
          <w:spacing w:val="-63"/>
        </w:rPr>
        <w:t> </w:t>
      </w:r>
      <w:r>
        <w:rPr/>
        <w:t>持有本公司</w:t>
      </w:r>
      <w:r>
        <w:rPr>
          <w:spacing w:val="-57"/>
        </w:rPr>
        <w:t> </w:t>
      </w:r>
      <w:r>
        <w:rPr/>
        <w:t>5%（含</w:t>
      </w:r>
      <w:r>
        <w:rPr>
          <w:spacing w:val="-58"/>
        </w:rPr>
        <w:t> </w:t>
      </w:r>
      <w:r>
        <w:rPr/>
        <w:t>5%）以上表决权股份股东单位的欠款</w:t>
      </w:r>
    </w:p>
    <w:p>
      <w:pPr>
        <w:spacing w:line="240" w:lineRule="auto" w:before="7"/>
        <w:rPr>
          <w:rFonts w:ascii="宋体" w:hAnsi="宋体" w:cs="宋体" w:eastAsia="宋体" w:hint="default"/>
          <w:sz w:val="13"/>
          <w:szCs w:val="13"/>
        </w:rPr>
      </w:pPr>
    </w:p>
    <w:tbl>
      <w:tblPr>
        <w:tblW w:w="0" w:type="auto"/>
        <w:jc w:val="left"/>
        <w:tblInd w:w="211" w:type="dxa"/>
        <w:tblLayout w:type="fixed"/>
        <w:tblCellMar>
          <w:top w:w="0" w:type="dxa"/>
          <w:left w:w="0" w:type="dxa"/>
          <w:bottom w:w="0" w:type="dxa"/>
          <w:right w:w="0" w:type="dxa"/>
        </w:tblCellMar>
        <w:tblLook w:val="01E0"/>
      </w:tblPr>
      <w:tblGrid>
        <w:gridCol w:w="1925"/>
        <w:gridCol w:w="1776"/>
        <w:gridCol w:w="1682"/>
        <w:gridCol w:w="1585"/>
        <w:gridCol w:w="1674"/>
      </w:tblGrid>
      <w:tr>
        <w:trPr>
          <w:trHeight w:val="458" w:hRule="exact"/>
        </w:trPr>
        <w:tc>
          <w:tcPr>
            <w:tcW w:w="19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567"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345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25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1925" w:type="dxa"/>
            <w:tcBorders>
              <w:top w:val="single" w:sz="2" w:space="0" w:color="000000"/>
              <w:left w:val="nil" w:sz="6" w:space="0" w:color="auto"/>
              <w:bottom w:val="single" w:sz="2" w:space="0" w:color="000000"/>
              <w:right w:val="single" w:sz="2" w:space="0" w:color="000000"/>
            </w:tcBorders>
          </w:tcPr>
          <w:p>
            <w:pP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483" w:right="0"/>
              <w:jc w:val="left"/>
              <w:rPr>
                <w:rFonts w:ascii="宋体" w:hAnsi="宋体" w:cs="宋体" w:eastAsia="宋体" w:hint="default"/>
                <w:sz w:val="20"/>
                <w:szCs w:val="20"/>
              </w:rPr>
            </w:pPr>
            <w:r>
              <w:rPr>
                <w:rFonts w:ascii="宋体" w:hAnsi="宋体" w:cs="宋体" w:eastAsia="宋体" w:hint="default"/>
                <w:b/>
                <w:bCs/>
                <w:sz w:val="20"/>
                <w:szCs w:val="20"/>
              </w:rPr>
              <w:t>欠款金额</w:t>
            </w:r>
            <w:r>
              <w:rPr>
                <w:rFonts w:ascii="宋体" w:hAnsi="宋体" w:cs="宋体" w:eastAsia="宋体" w:hint="default"/>
                <w:sz w:val="20"/>
                <w:szCs w:val="20"/>
              </w:rPr>
            </w:r>
          </w:p>
        </w:tc>
        <w:tc>
          <w:tcPr>
            <w:tcW w:w="16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5" w:right="0"/>
              <w:jc w:val="left"/>
              <w:rPr>
                <w:rFonts w:ascii="宋体" w:hAnsi="宋体" w:cs="宋体" w:eastAsia="宋体" w:hint="default"/>
                <w:sz w:val="20"/>
                <w:szCs w:val="20"/>
              </w:rPr>
            </w:pPr>
            <w:r>
              <w:rPr>
                <w:rFonts w:ascii="宋体" w:hAnsi="宋体" w:cs="宋体" w:eastAsia="宋体" w:hint="default"/>
                <w:b/>
                <w:bCs/>
                <w:sz w:val="20"/>
                <w:szCs w:val="20"/>
              </w:rPr>
              <w:t>计提坏账金额</w:t>
            </w:r>
            <w:r>
              <w:rPr>
                <w:rFonts w:ascii="宋体" w:hAnsi="宋体" w:cs="宋体" w:eastAsia="宋体" w:hint="default"/>
                <w:sz w:val="20"/>
                <w:szCs w:val="20"/>
              </w:rPr>
            </w:r>
          </w:p>
        </w:tc>
        <w:tc>
          <w:tcPr>
            <w:tcW w:w="15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388" w:right="0"/>
              <w:jc w:val="left"/>
              <w:rPr>
                <w:rFonts w:ascii="宋体" w:hAnsi="宋体" w:cs="宋体" w:eastAsia="宋体" w:hint="default"/>
                <w:sz w:val="20"/>
                <w:szCs w:val="20"/>
              </w:rPr>
            </w:pPr>
            <w:r>
              <w:rPr>
                <w:rFonts w:ascii="宋体" w:hAnsi="宋体" w:cs="宋体" w:eastAsia="宋体" w:hint="default"/>
                <w:b/>
                <w:bCs/>
                <w:sz w:val="20"/>
                <w:szCs w:val="20"/>
              </w:rPr>
              <w:t>欠款金额</w:t>
            </w:r>
            <w:r>
              <w:rPr>
                <w:rFonts w:ascii="宋体" w:hAnsi="宋体" w:cs="宋体" w:eastAsia="宋体" w:hint="default"/>
                <w:sz w:val="20"/>
                <w:szCs w:val="20"/>
              </w:rPr>
            </w:r>
          </w:p>
        </w:tc>
        <w:tc>
          <w:tcPr>
            <w:tcW w:w="16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231" w:right="0"/>
              <w:jc w:val="left"/>
              <w:rPr>
                <w:rFonts w:ascii="宋体" w:hAnsi="宋体" w:cs="宋体" w:eastAsia="宋体" w:hint="default"/>
                <w:sz w:val="20"/>
                <w:szCs w:val="20"/>
              </w:rPr>
            </w:pPr>
            <w:r>
              <w:rPr>
                <w:rFonts w:ascii="宋体" w:hAnsi="宋体" w:cs="宋体" w:eastAsia="宋体" w:hint="default"/>
                <w:b/>
                <w:bCs/>
                <w:sz w:val="20"/>
                <w:szCs w:val="20"/>
              </w:rPr>
              <w:t>计提坏账金额</w:t>
            </w:r>
            <w:r>
              <w:rPr>
                <w:rFonts w:ascii="宋体" w:hAnsi="宋体" w:cs="宋体" w:eastAsia="宋体" w:hint="default"/>
                <w:sz w:val="20"/>
                <w:szCs w:val="20"/>
              </w:rPr>
            </w:r>
          </w:p>
        </w:tc>
      </w:tr>
      <w:tr>
        <w:trPr>
          <w:trHeight w:val="444" w:hRule="exact"/>
        </w:trPr>
        <w:tc>
          <w:tcPr>
            <w:tcW w:w="19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7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133,200.00</w:t>
            </w:r>
            <w:r>
              <w:rPr>
                <w:rFonts w:ascii="宋体"/>
                <w:sz w:val="20"/>
              </w:rPr>
            </w:r>
          </w:p>
        </w:tc>
        <w:tc>
          <w:tcPr>
            <w:tcW w:w="1682" w:type="dxa"/>
            <w:tcBorders>
              <w:top w:val="single" w:sz="2" w:space="0" w:color="000000"/>
              <w:left w:val="single" w:sz="2" w:space="0" w:color="000000"/>
              <w:bottom w:val="single" w:sz="2" w:space="0" w:color="000000"/>
              <w:right w:val="single" w:sz="2" w:space="0" w:color="000000"/>
            </w:tcBorders>
          </w:tcPr>
          <w:p>
            <w:pPr/>
          </w:p>
        </w:tc>
        <w:tc>
          <w:tcPr>
            <w:tcW w:w="1585" w:type="dxa"/>
            <w:tcBorders>
              <w:top w:val="single" w:sz="2" w:space="0" w:color="000000"/>
              <w:left w:val="single" w:sz="2" w:space="0" w:color="000000"/>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9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133,200.00</w:t>
            </w:r>
            <w:r>
              <w:rPr>
                <w:rFonts w:ascii="宋体"/>
                <w:sz w:val="20"/>
              </w:rPr>
            </w:r>
          </w:p>
        </w:tc>
        <w:tc>
          <w:tcPr>
            <w:tcW w:w="1682" w:type="dxa"/>
            <w:tcBorders>
              <w:top w:val="single" w:sz="2" w:space="0" w:color="000000"/>
              <w:left w:val="single" w:sz="2" w:space="0" w:color="000000"/>
              <w:bottom w:val="single" w:sz="12" w:space="0" w:color="000000"/>
              <w:right w:val="single" w:sz="2" w:space="0" w:color="000000"/>
            </w:tcBorders>
          </w:tcPr>
          <w:p>
            <w:pPr/>
          </w:p>
        </w:tc>
        <w:tc>
          <w:tcPr>
            <w:tcW w:w="1585" w:type="dxa"/>
            <w:tcBorders>
              <w:top w:val="single" w:sz="2" w:space="0" w:color="000000"/>
              <w:left w:val="single" w:sz="2" w:space="0" w:color="000000"/>
              <w:bottom w:val="single" w:sz="12" w:space="0" w:color="000000"/>
              <w:right w:val="single" w:sz="2" w:space="0" w:color="000000"/>
            </w:tcBorders>
          </w:tcPr>
          <w:p>
            <w:pPr/>
          </w:p>
        </w:tc>
        <w:tc>
          <w:tcPr>
            <w:tcW w:w="167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801" w:right="0"/>
        <w:jc w:val="left"/>
      </w:pPr>
      <w:r>
        <w:rPr/>
        <w:t>（3）</w:t>
      </w:r>
      <w:r>
        <w:rPr>
          <w:spacing w:val="-63"/>
        </w:rPr>
        <w:t> </w:t>
      </w:r>
      <w:r>
        <w:rPr/>
        <w:t>其他应收款金额前五名单位情况</w:t>
      </w:r>
    </w:p>
    <w:p>
      <w:pPr>
        <w:spacing w:line="240" w:lineRule="auto" w:before="7"/>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1512"/>
        <w:gridCol w:w="1076"/>
        <w:gridCol w:w="1973"/>
        <w:gridCol w:w="1064"/>
        <w:gridCol w:w="1303"/>
        <w:gridCol w:w="1808"/>
      </w:tblGrid>
      <w:tr>
        <w:trPr>
          <w:trHeight w:val="938" w:hRule="exact"/>
        </w:trPr>
        <w:tc>
          <w:tcPr>
            <w:tcW w:w="151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61"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076" w:type="dxa"/>
            <w:tcBorders>
              <w:top w:val="single" w:sz="12" w:space="0" w:color="000000"/>
              <w:left w:val="single" w:sz="2" w:space="0" w:color="000000"/>
              <w:bottom w:val="single" w:sz="2" w:space="0" w:color="000000"/>
              <w:right w:val="single" w:sz="2" w:space="0" w:color="000000"/>
            </w:tcBorders>
          </w:tcPr>
          <w:p>
            <w:pPr>
              <w:pStyle w:val="TableParagraph"/>
              <w:spacing w:line="256" w:lineRule="auto" w:before="169"/>
              <w:ind w:left="332" w:right="133" w:hanging="200"/>
              <w:jc w:val="left"/>
              <w:rPr>
                <w:rFonts w:ascii="宋体" w:hAnsi="宋体" w:cs="宋体" w:eastAsia="宋体" w:hint="default"/>
                <w:sz w:val="20"/>
                <w:szCs w:val="20"/>
              </w:rPr>
            </w:pPr>
            <w:r>
              <w:rPr>
                <w:rFonts w:ascii="宋体" w:hAnsi="宋体" w:cs="宋体" w:eastAsia="宋体" w:hint="default"/>
                <w:b/>
                <w:bCs/>
                <w:sz w:val="20"/>
                <w:szCs w:val="20"/>
              </w:rPr>
              <w:t>与本公司</w:t>
            </w:r>
            <w:r>
              <w:rPr>
                <w:rFonts w:ascii="宋体" w:hAnsi="宋体" w:cs="宋体" w:eastAsia="宋体" w:hint="default"/>
                <w:b/>
                <w:bCs/>
                <w:w w:val="99"/>
                <w:sz w:val="20"/>
                <w:szCs w:val="20"/>
              </w:rPr>
              <w:t> </w:t>
            </w:r>
            <w:r>
              <w:rPr>
                <w:rFonts w:ascii="宋体" w:hAnsi="宋体" w:cs="宋体" w:eastAsia="宋体" w:hint="default"/>
                <w:b/>
                <w:bCs/>
                <w:sz w:val="20"/>
                <w:szCs w:val="20"/>
              </w:rPr>
              <w:t>关系</w:t>
            </w:r>
            <w:r>
              <w:rPr>
                <w:rFonts w:ascii="宋体" w:hAnsi="宋体" w:cs="宋体" w:eastAsia="宋体" w:hint="default"/>
                <w:sz w:val="20"/>
                <w:szCs w:val="20"/>
              </w:rPr>
            </w:r>
          </w:p>
        </w:tc>
        <w:tc>
          <w:tcPr>
            <w:tcW w:w="19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303" w:type="dxa"/>
            <w:tcBorders>
              <w:top w:val="single" w:sz="12" w:space="0" w:color="000000"/>
              <w:left w:val="single" w:sz="2" w:space="0" w:color="000000"/>
              <w:bottom w:val="single" w:sz="2" w:space="0" w:color="000000"/>
              <w:right w:val="single" w:sz="2" w:space="0" w:color="000000"/>
            </w:tcBorders>
          </w:tcPr>
          <w:p>
            <w:pPr>
              <w:pStyle w:val="TableParagraph"/>
              <w:spacing w:line="256" w:lineRule="auto" w:before="29"/>
              <w:ind w:left="146" w:right="145"/>
              <w:jc w:val="center"/>
              <w:rPr>
                <w:rFonts w:ascii="宋体" w:hAnsi="宋体" w:cs="宋体" w:eastAsia="宋体" w:hint="default"/>
                <w:sz w:val="20"/>
                <w:szCs w:val="20"/>
              </w:rPr>
            </w:pPr>
            <w:r>
              <w:rPr>
                <w:rFonts w:ascii="宋体" w:hAnsi="宋体" w:cs="宋体" w:eastAsia="宋体" w:hint="default"/>
                <w:b/>
                <w:bCs/>
                <w:sz w:val="20"/>
                <w:szCs w:val="20"/>
              </w:rPr>
              <w:t>占其他应收</w:t>
            </w:r>
            <w:r>
              <w:rPr>
                <w:rFonts w:ascii="宋体" w:hAnsi="宋体" w:cs="宋体" w:eastAsia="宋体" w:hint="default"/>
                <w:b/>
                <w:bCs/>
                <w:w w:val="99"/>
                <w:sz w:val="20"/>
                <w:szCs w:val="20"/>
              </w:rPr>
              <w:t> </w:t>
            </w:r>
            <w:r>
              <w:rPr>
                <w:rFonts w:ascii="宋体" w:hAnsi="宋体" w:cs="宋体" w:eastAsia="宋体" w:hint="default"/>
                <w:b/>
                <w:bCs/>
                <w:sz w:val="20"/>
                <w:szCs w:val="20"/>
              </w:rPr>
              <w:t>款总额的比</w:t>
            </w:r>
            <w:r>
              <w:rPr>
                <w:rFonts w:ascii="宋体" w:hAnsi="宋体" w:cs="宋体" w:eastAsia="宋体" w:hint="default"/>
                <w:b/>
                <w:bCs/>
                <w:w w:val="99"/>
                <w:sz w:val="20"/>
                <w:szCs w:val="20"/>
              </w:rPr>
              <w:t> </w:t>
            </w:r>
            <w:r>
              <w:rPr>
                <w:rFonts w:ascii="宋体" w:hAnsi="宋体" w:cs="宋体" w:eastAsia="宋体" w:hint="default"/>
                <w:b/>
                <w:bCs/>
                <w:sz w:val="20"/>
                <w:szCs w:val="20"/>
              </w:rPr>
              <w:t>例（%）</w:t>
            </w:r>
            <w:r>
              <w:rPr>
                <w:rFonts w:ascii="宋体" w:hAnsi="宋体" w:cs="宋体" w:eastAsia="宋体" w:hint="default"/>
                <w:sz w:val="20"/>
                <w:szCs w:val="20"/>
              </w:rPr>
            </w:r>
          </w:p>
        </w:tc>
        <w:tc>
          <w:tcPr>
            <w:tcW w:w="18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98" w:right="0"/>
              <w:jc w:val="left"/>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44" w:hRule="exact"/>
        </w:trPr>
        <w:tc>
          <w:tcPr>
            <w:tcW w:w="15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0"/>
                <w:sz w:val="20"/>
                <w:szCs w:val="20"/>
              </w:rPr>
              <w:t> </w:t>
            </w:r>
            <w:r>
              <w:rPr>
                <w:rFonts w:ascii="宋体" w:hAnsi="宋体" w:cs="宋体" w:eastAsia="宋体" w:hint="default"/>
                <w:sz w:val="20"/>
                <w:szCs w:val="20"/>
              </w:rPr>
              <w:t>T</w:t>
            </w:r>
          </w:p>
        </w:tc>
        <w:tc>
          <w:tcPr>
            <w:tcW w:w="1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z w:val="20"/>
              </w:rPr>
              <w:t>822,143,400.00</w:t>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1"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 w:right="0"/>
              <w:jc w:val="center"/>
              <w:rPr>
                <w:rFonts w:ascii="宋体" w:hAnsi="宋体" w:cs="宋体" w:eastAsia="宋体" w:hint="default"/>
                <w:sz w:val="20"/>
                <w:szCs w:val="20"/>
              </w:rPr>
            </w:pPr>
            <w:r>
              <w:rPr>
                <w:rFonts w:ascii="宋体"/>
                <w:sz w:val="20"/>
              </w:rPr>
              <w:t>46.52</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往来款</w:t>
            </w:r>
          </w:p>
        </w:tc>
      </w:tr>
      <w:tr>
        <w:trPr>
          <w:trHeight w:val="346" w:hRule="exact"/>
        </w:trPr>
        <w:tc>
          <w:tcPr>
            <w:tcW w:w="15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飞利浦</w:t>
            </w:r>
          </w:p>
        </w:tc>
        <w:tc>
          <w:tcPr>
            <w:tcW w:w="1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255,694,140.00</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14.47</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z w:val="20"/>
                <w:szCs w:val="20"/>
              </w:rPr>
              <w:t>收购产生的款项</w:t>
            </w:r>
          </w:p>
        </w:tc>
      </w:tr>
      <w:tr>
        <w:trPr>
          <w:trHeight w:val="344" w:hRule="exact"/>
        </w:trPr>
        <w:tc>
          <w:tcPr>
            <w:tcW w:w="15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宋体" w:hAnsi="宋体" w:cs="宋体" w:eastAsia="宋体" w:hint="default"/>
                <w:sz w:val="20"/>
                <w:szCs w:val="20"/>
              </w:rPr>
              <w:t>J</w:t>
            </w:r>
          </w:p>
        </w:tc>
        <w:tc>
          <w:tcPr>
            <w:tcW w:w="1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73,420,925.50</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9"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 w:right="0"/>
              <w:jc w:val="center"/>
              <w:rPr>
                <w:rFonts w:ascii="宋体" w:hAnsi="宋体" w:cs="宋体" w:eastAsia="宋体" w:hint="default"/>
                <w:sz w:val="20"/>
                <w:szCs w:val="20"/>
              </w:rPr>
            </w:pPr>
            <w:r>
              <w:rPr>
                <w:rFonts w:ascii="宋体"/>
                <w:sz w:val="20"/>
              </w:rPr>
              <w:t>4.15</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6" w:right="0"/>
              <w:jc w:val="left"/>
              <w:rPr>
                <w:rFonts w:ascii="宋体" w:hAnsi="宋体" w:cs="宋体" w:eastAsia="宋体" w:hint="default"/>
                <w:sz w:val="20"/>
                <w:szCs w:val="20"/>
              </w:rPr>
            </w:pPr>
            <w:r>
              <w:rPr>
                <w:rFonts w:ascii="宋体" w:hAnsi="宋体" w:cs="宋体" w:eastAsia="宋体" w:hint="default"/>
                <w:sz w:val="20"/>
                <w:szCs w:val="20"/>
              </w:rPr>
              <w:t>应收账款保理</w:t>
            </w:r>
          </w:p>
        </w:tc>
      </w:tr>
      <w:tr>
        <w:trPr>
          <w:trHeight w:val="346" w:hRule="exact"/>
        </w:trPr>
        <w:tc>
          <w:tcPr>
            <w:tcW w:w="15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1"/>
                <w:sz w:val="20"/>
                <w:szCs w:val="20"/>
              </w:rPr>
              <w:t> </w:t>
            </w:r>
            <w:r>
              <w:rPr>
                <w:rFonts w:ascii="宋体" w:hAnsi="宋体" w:cs="宋体" w:eastAsia="宋体" w:hint="default"/>
                <w:sz w:val="20"/>
                <w:szCs w:val="20"/>
              </w:rPr>
              <w:t>U</w:t>
            </w:r>
          </w:p>
        </w:tc>
        <w:tc>
          <w:tcPr>
            <w:tcW w:w="10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9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41,503,156.50</w:t>
            </w:r>
            <w:r>
              <w:rPr>
                <w:rFonts w:ascii="宋体"/>
                <w:sz w:val="20"/>
              </w:rPr>
            </w:r>
          </w:p>
        </w:tc>
        <w:tc>
          <w:tcPr>
            <w:tcW w:w="10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9"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3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 w:right="0"/>
              <w:jc w:val="center"/>
              <w:rPr>
                <w:rFonts w:ascii="宋体" w:hAnsi="宋体" w:cs="宋体" w:eastAsia="宋体" w:hint="default"/>
                <w:sz w:val="20"/>
                <w:szCs w:val="20"/>
              </w:rPr>
            </w:pPr>
            <w:r>
              <w:rPr>
                <w:rFonts w:ascii="宋体"/>
                <w:sz w:val="20"/>
              </w:rPr>
              <w:t>2.35</w:t>
            </w:r>
          </w:p>
        </w:tc>
        <w:tc>
          <w:tcPr>
            <w:tcW w:w="18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6" w:right="0"/>
              <w:jc w:val="left"/>
              <w:rPr>
                <w:rFonts w:ascii="宋体" w:hAnsi="宋体" w:cs="宋体" w:eastAsia="宋体" w:hint="default"/>
                <w:sz w:val="20"/>
                <w:szCs w:val="20"/>
              </w:rPr>
            </w:pPr>
            <w:r>
              <w:rPr>
                <w:rFonts w:ascii="宋体" w:hAnsi="宋体" w:cs="宋体" w:eastAsia="宋体" w:hint="default"/>
                <w:sz w:val="20"/>
                <w:szCs w:val="20"/>
              </w:rPr>
              <w:t>应收账款保理</w:t>
            </w:r>
          </w:p>
        </w:tc>
      </w:tr>
      <w:tr>
        <w:trPr>
          <w:trHeight w:val="301" w:hRule="exact"/>
        </w:trPr>
        <w:tc>
          <w:tcPr>
            <w:tcW w:w="1512" w:type="dxa"/>
            <w:tcBorders>
              <w:top w:val="single" w:sz="2" w:space="0" w:color="000000"/>
              <w:left w:val="nil" w:sz="6" w:space="0" w:color="auto"/>
              <w:bottom w:val="nil" w:sz="6" w:space="0" w:color="auto"/>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4"/>
                <w:sz w:val="20"/>
                <w:szCs w:val="20"/>
              </w:rPr>
              <w:t>乐捷显示科技</w:t>
            </w:r>
            <w:r>
              <w:rPr>
                <w:rFonts w:ascii="宋体" w:hAnsi="宋体" w:cs="宋体" w:eastAsia="宋体" w:hint="default"/>
                <w:sz w:val="20"/>
                <w:szCs w:val="20"/>
              </w:rPr>
            </w:r>
          </w:p>
        </w:tc>
        <w:tc>
          <w:tcPr>
            <w:tcW w:w="1076" w:type="dxa"/>
            <w:tcBorders>
              <w:top w:val="single" w:sz="2" w:space="0" w:color="000000"/>
              <w:left w:val="single" w:sz="2" w:space="0" w:color="000000"/>
              <w:bottom w:val="nil" w:sz="6" w:space="0" w:color="auto"/>
              <w:right w:val="single" w:sz="2" w:space="0" w:color="000000"/>
            </w:tcBorders>
          </w:tcPr>
          <w:p>
            <w:pPr/>
          </w:p>
        </w:tc>
        <w:tc>
          <w:tcPr>
            <w:tcW w:w="1973" w:type="dxa"/>
            <w:tcBorders>
              <w:top w:val="single" w:sz="2" w:space="0" w:color="000000"/>
              <w:left w:val="single" w:sz="2" w:space="0" w:color="000000"/>
              <w:bottom w:val="nil" w:sz="6" w:space="0" w:color="auto"/>
              <w:right w:val="single" w:sz="2" w:space="0" w:color="000000"/>
            </w:tcBorders>
          </w:tcPr>
          <w:p>
            <w:pPr/>
          </w:p>
        </w:tc>
        <w:tc>
          <w:tcPr>
            <w:tcW w:w="1064" w:type="dxa"/>
            <w:tcBorders>
              <w:top w:val="single" w:sz="2" w:space="0" w:color="000000"/>
              <w:left w:val="single" w:sz="2" w:space="0" w:color="000000"/>
              <w:bottom w:val="nil" w:sz="6" w:space="0" w:color="auto"/>
              <w:right w:val="single" w:sz="2" w:space="0" w:color="000000"/>
            </w:tcBorders>
          </w:tcPr>
          <w:p>
            <w:pPr/>
          </w:p>
        </w:tc>
        <w:tc>
          <w:tcPr>
            <w:tcW w:w="1303" w:type="dxa"/>
            <w:tcBorders>
              <w:top w:val="single" w:sz="2" w:space="0" w:color="000000"/>
              <w:left w:val="single" w:sz="2" w:space="0" w:color="000000"/>
              <w:bottom w:val="nil" w:sz="6" w:space="0" w:color="auto"/>
              <w:right w:val="single" w:sz="2" w:space="0" w:color="000000"/>
            </w:tcBorders>
          </w:tcPr>
          <w:p>
            <w:pPr/>
          </w:p>
        </w:tc>
        <w:tc>
          <w:tcPr>
            <w:tcW w:w="1808" w:type="dxa"/>
            <w:tcBorders>
              <w:top w:val="single" w:sz="2" w:space="0" w:color="000000"/>
              <w:left w:val="single" w:sz="2" w:space="0" w:color="000000"/>
              <w:bottom w:val="nil" w:sz="6" w:space="0" w:color="auto"/>
              <w:right w:val="nil" w:sz="6" w:space="0" w:color="auto"/>
            </w:tcBorders>
          </w:tcPr>
          <w:p>
            <w:pPr/>
          </w:p>
        </w:tc>
      </w:tr>
      <w:tr>
        <w:trPr>
          <w:trHeight w:val="259" w:hRule="exact"/>
        </w:trPr>
        <w:tc>
          <w:tcPr>
            <w:tcW w:w="1512" w:type="dxa"/>
            <w:tcBorders>
              <w:top w:val="nil" w:sz="6" w:space="0" w:color="auto"/>
              <w:left w:val="nil" w:sz="6" w:space="0" w:color="auto"/>
              <w:bottom w:val="nil" w:sz="6" w:space="0" w:color="auto"/>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4"/>
                <w:sz w:val="20"/>
                <w:szCs w:val="20"/>
              </w:rPr>
              <w:t>（厦门）有限</w:t>
            </w:r>
            <w:r>
              <w:rPr>
                <w:rFonts w:ascii="宋体" w:hAnsi="宋体" w:cs="宋体" w:eastAsia="宋体" w:hint="default"/>
                <w:sz w:val="20"/>
                <w:szCs w:val="20"/>
              </w:rPr>
            </w:r>
          </w:p>
        </w:tc>
        <w:tc>
          <w:tcPr>
            <w:tcW w:w="1076" w:type="dxa"/>
            <w:tcBorders>
              <w:top w:val="nil" w:sz="6" w:space="0" w:color="auto"/>
              <w:left w:val="single" w:sz="2" w:space="0" w:color="000000"/>
              <w:bottom w:val="nil" w:sz="6" w:space="0" w:color="auto"/>
              <w:right w:val="single" w:sz="2" w:space="0" w:color="000000"/>
            </w:tcBorders>
          </w:tcPr>
          <w:p>
            <w:pPr>
              <w:pStyle w:val="TableParagraph"/>
              <w:spacing w:line="230" w:lineRule="exact"/>
              <w:ind w:right="2"/>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973" w:type="dxa"/>
            <w:tcBorders>
              <w:top w:val="nil" w:sz="6" w:space="0" w:color="auto"/>
              <w:left w:val="single" w:sz="2" w:space="0" w:color="000000"/>
              <w:bottom w:val="nil" w:sz="6" w:space="0" w:color="auto"/>
              <w:right w:val="single" w:sz="2"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33,619,936.56</w:t>
            </w:r>
            <w:r>
              <w:rPr>
                <w:rFonts w:ascii="宋体"/>
                <w:sz w:val="20"/>
              </w:rPr>
            </w:r>
          </w:p>
        </w:tc>
        <w:tc>
          <w:tcPr>
            <w:tcW w:w="1064" w:type="dxa"/>
            <w:tcBorders>
              <w:top w:val="nil" w:sz="6" w:space="0" w:color="auto"/>
              <w:left w:val="single" w:sz="2" w:space="0" w:color="000000"/>
              <w:bottom w:val="nil" w:sz="6" w:space="0" w:color="auto"/>
              <w:right w:val="single" w:sz="2" w:space="0" w:color="000000"/>
            </w:tcBorders>
          </w:tcPr>
          <w:p>
            <w:pPr>
              <w:pStyle w:val="TableParagraph"/>
              <w:spacing w:line="230" w:lineRule="exact"/>
              <w:ind w:left="46" w:right="0"/>
              <w:jc w:val="center"/>
              <w:rPr>
                <w:rFonts w:ascii="宋体" w:hAnsi="宋体" w:cs="宋体" w:eastAsia="宋体" w:hint="default"/>
                <w:sz w:val="20"/>
                <w:szCs w:val="20"/>
              </w:rPr>
            </w:pPr>
            <w:r>
              <w:rPr>
                <w:rFonts w:ascii="宋体" w:hAnsi="宋体" w:cs="宋体" w:eastAsia="宋体" w:hint="default"/>
                <w:sz w:val="20"/>
                <w:szCs w:val="20"/>
              </w:rPr>
              <w:t>一年以内</w:t>
            </w:r>
          </w:p>
        </w:tc>
        <w:tc>
          <w:tcPr>
            <w:tcW w:w="1303" w:type="dxa"/>
            <w:tcBorders>
              <w:top w:val="nil" w:sz="6" w:space="0" w:color="auto"/>
              <w:left w:val="single" w:sz="2" w:space="0" w:color="000000"/>
              <w:bottom w:val="nil" w:sz="6" w:space="0" w:color="auto"/>
              <w:right w:val="single" w:sz="2" w:space="0" w:color="000000"/>
            </w:tcBorders>
          </w:tcPr>
          <w:p>
            <w:pPr>
              <w:pStyle w:val="TableParagraph"/>
              <w:spacing w:line="230" w:lineRule="exact"/>
              <w:ind w:right="0"/>
              <w:jc w:val="center"/>
              <w:rPr>
                <w:rFonts w:ascii="宋体" w:hAnsi="宋体" w:cs="宋体" w:eastAsia="宋体" w:hint="default"/>
                <w:sz w:val="20"/>
                <w:szCs w:val="20"/>
              </w:rPr>
            </w:pPr>
            <w:r>
              <w:rPr>
                <w:rFonts w:ascii="宋体"/>
                <w:sz w:val="20"/>
              </w:rPr>
              <w:t>1.90</w:t>
            </w:r>
          </w:p>
        </w:tc>
        <w:tc>
          <w:tcPr>
            <w:tcW w:w="1808" w:type="dxa"/>
            <w:tcBorders>
              <w:top w:val="nil" w:sz="6" w:space="0" w:color="auto"/>
              <w:left w:val="single" w:sz="2" w:space="0" w:color="000000"/>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委托贷款及其他</w:t>
            </w:r>
          </w:p>
        </w:tc>
      </w:tr>
      <w:tr>
        <w:trPr>
          <w:trHeight w:val="302" w:hRule="exact"/>
        </w:trPr>
        <w:tc>
          <w:tcPr>
            <w:tcW w:w="1512" w:type="dxa"/>
            <w:tcBorders>
              <w:top w:val="nil" w:sz="6" w:space="0" w:color="auto"/>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1076" w:type="dxa"/>
            <w:tcBorders>
              <w:top w:val="nil" w:sz="6" w:space="0" w:color="auto"/>
              <w:left w:val="single" w:sz="2" w:space="0" w:color="000000"/>
              <w:bottom w:val="single" w:sz="2" w:space="0" w:color="000000"/>
              <w:right w:val="single" w:sz="2" w:space="0" w:color="000000"/>
            </w:tcBorders>
          </w:tcPr>
          <w:p>
            <w:pPr/>
          </w:p>
        </w:tc>
        <w:tc>
          <w:tcPr>
            <w:tcW w:w="1973" w:type="dxa"/>
            <w:tcBorders>
              <w:top w:val="nil" w:sz="6" w:space="0" w:color="auto"/>
              <w:left w:val="single" w:sz="2" w:space="0" w:color="000000"/>
              <w:bottom w:val="single" w:sz="2" w:space="0" w:color="000000"/>
              <w:right w:val="single" w:sz="2" w:space="0" w:color="000000"/>
            </w:tcBorders>
          </w:tcPr>
          <w:p>
            <w:pPr/>
          </w:p>
        </w:tc>
        <w:tc>
          <w:tcPr>
            <w:tcW w:w="1064" w:type="dxa"/>
            <w:tcBorders>
              <w:top w:val="nil" w:sz="6" w:space="0" w:color="auto"/>
              <w:left w:val="single" w:sz="2" w:space="0" w:color="000000"/>
              <w:bottom w:val="single" w:sz="2" w:space="0" w:color="000000"/>
              <w:right w:val="single" w:sz="2" w:space="0" w:color="000000"/>
            </w:tcBorders>
          </w:tcPr>
          <w:p>
            <w:pPr/>
          </w:p>
        </w:tc>
        <w:tc>
          <w:tcPr>
            <w:tcW w:w="1303" w:type="dxa"/>
            <w:tcBorders>
              <w:top w:val="nil" w:sz="6" w:space="0" w:color="auto"/>
              <w:left w:val="single" w:sz="2" w:space="0" w:color="000000"/>
              <w:bottom w:val="single" w:sz="2" w:space="0" w:color="000000"/>
              <w:right w:val="single" w:sz="2" w:space="0" w:color="000000"/>
            </w:tcBorders>
          </w:tcPr>
          <w:p>
            <w:pPr/>
          </w:p>
        </w:tc>
        <w:tc>
          <w:tcPr>
            <w:tcW w:w="1808" w:type="dxa"/>
            <w:tcBorders>
              <w:top w:val="nil" w:sz="6" w:space="0" w:color="auto"/>
              <w:left w:val="single" w:sz="2" w:space="0" w:color="000000"/>
              <w:bottom w:val="single" w:sz="2" w:space="0" w:color="000000"/>
              <w:right w:val="nil" w:sz="6" w:space="0" w:color="auto"/>
            </w:tcBorders>
          </w:tcPr>
          <w:p>
            <w:pPr/>
          </w:p>
        </w:tc>
      </w:tr>
      <w:tr>
        <w:trPr>
          <w:trHeight w:val="458" w:hRule="exact"/>
        </w:trPr>
        <w:tc>
          <w:tcPr>
            <w:tcW w:w="151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076" w:type="dxa"/>
            <w:tcBorders>
              <w:top w:val="single" w:sz="2" w:space="0" w:color="000000"/>
              <w:left w:val="single" w:sz="2" w:space="0" w:color="000000"/>
              <w:bottom w:val="single" w:sz="12" w:space="0" w:color="000000"/>
              <w:right w:val="single" w:sz="2" w:space="0" w:color="000000"/>
            </w:tcBorders>
          </w:tcPr>
          <w:p>
            <w:pPr/>
          </w:p>
        </w:tc>
        <w:tc>
          <w:tcPr>
            <w:tcW w:w="19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1,226,381,558.56</w:t>
            </w:r>
            <w:r>
              <w:rPr>
                <w:rFonts w:ascii="宋体"/>
                <w:sz w:val="20"/>
              </w:rPr>
            </w:r>
          </w:p>
        </w:tc>
        <w:tc>
          <w:tcPr>
            <w:tcW w:w="1064" w:type="dxa"/>
            <w:tcBorders>
              <w:top w:val="single" w:sz="2" w:space="0" w:color="000000"/>
              <w:left w:val="single" w:sz="2" w:space="0" w:color="000000"/>
              <w:bottom w:val="single" w:sz="12" w:space="0" w:color="000000"/>
              <w:right w:val="single" w:sz="2" w:space="0" w:color="000000"/>
            </w:tcBorders>
          </w:tcPr>
          <w:p>
            <w:pPr/>
          </w:p>
        </w:tc>
        <w:tc>
          <w:tcPr>
            <w:tcW w:w="13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b/>
                <w:sz w:val="20"/>
              </w:rPr>
              <w:t>69.39</w:t>
            </w:r>
            <w:r>
              <w:rPr>
                <w:rFonts w:ascii="宋体"/>
                <w:sz w:val="20"/>
              </w:rPr>
            </w:r>
          </w:p>
        </w:tc>
        <w:tc>
          <w:tcPr>
            <w:tcW w:w="180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801" w:right="0"/>
        <w:jc w:val="left"/>
      </w:pPr>
      <w:r>
        <w:rPr/>
        <w:t>（4）</w:t>
      </w:r>
      <w:r>
        <w:rPr>
          <w:spacing w:val="-62"/>
        </w:rPr>
        <w:t> </w:t>
      </w:r>
      <w:r>
        <w:rPr/>
        <w:t>应收关联方款项</w:t>
      </w:r>
    </w:p>
    <w:p>
      <w:pPr>
        <w:spacing w:line="240" w:lineRule="auto" w:before="5"/>
        <w:rPr>
          <w:rFonts w:ascii="宋体" w:hAnsi="宋体" w:cs="宋体" w:eastAsia="宋体" w:hint="default"/>
          <w:sz w:val="13"/>
          <w:szCs w:val="13"/>
        </w:rPr>
      </w:pPr>
    </w:p>
    <w:tbl>
      <w:tblPr>
        <w:tblW w:w="0" w:type="auto"/>
        <w:jc w:val="left"/>
        <w:tblInd w:w="259" w:type="dxa"/>
        <w:tblLayout w:type="fixed"/>
        <w:tblCellMar>
          <w:top w:w="0" w:type="dxa"/>
          <w:left w:w="0" w:type="dxa"/>
          <w:bottom w:w="0" w:type="dxa"/>
          <w:right w:w="0" w:type="dxa"/>
        </w:tblCellMar>
        <w:tblLook w:val="01E0"/>
      </w:tblPr>
      <w:tblGrid>
        <w:gridCol w:w="3148"/>
        <w:gridCol w:w="2126"/>
        <w:gridCol w:w="1700"/>
        <w:gridCol w:w="1573"/>
      </w:tblGrid>
      <w:tr>
        <w:trPr>
          <w:trHeight w:val="818" w:hRule="exact"/>
        </w:trPr>
        <w:tc>
          <w:tcPr>
            <w:tcW w:w="31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7"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73"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95"/>
              <w:ind w:left="208" w:right="166" w:hanging="44"/>
              <w:jc w:val="left"/>
              <w:rPr>
                <w:rFonts w:ascii="宋体" w:hAnsi="宋体" w:cs="宋体" w:eastAsia="宋体" w:hint="default"/>
                <w:sz w:val="20"/>
                <w:szCs w:val="20"/>
              </w:rPr>
            </w:pPr>
            <w:r>
              <w:rPr>
                <w:rFonts w:ascii="宋体" w:hAnsi="宋体" w:cs="宋体" w:eastAsia="宋体" w:hint="default"/>
                <w:b/>
                <w:bCs/>
                <w:spacing w:val="-25"/>
                <w:sz w:val="20"/>
                <w:szCs w:val="20"/>
              </w:rPr>
              <w:t>占其他应收款总</w:t>
            </w:r>
            <w:r>
              <w:rPr>
                <w:rFonts w:ascii="宋体" w:hAnsi="宋体" w:cs="宋体" w:eastAsia="宋体" w:hint="default"/>
                <w:b/>
                <w:bCs/>
                <w:spacing w:val="-95"/>
                <w:sz w:val="20"/>
                <w:szCs w:val="20"/>
              </w:rPr>
              <w:t> </w:t>
            </w:r>
            <w:r>
              <w:rPr>
                <w:rFonts w:ascii="宋体" w:hAnsi="宋体" w:cs="宋体" w:eastAsia="宋体" w:hint="default"/>
                <w:b/>
                <w:bCs/>
                <w:spacing w:val="-95"/>
                <w:sz w:val="20"/>
                <w:szCs w:val="20"/>
              </w:rPr>
            </w:r>
            <w:r>
              <w:rPr>
                <w:rFonts w:ascii="宋体" w:hAnsi="宋体" w:cs="宋体" w:eastAsia="宋体" w:hint="default"/>
                <w:b/>
                <w:bCs/>
                <w:spacing w:val="-20"/>
                <w:sz w:val="20"/>
                <w:szCs w:val="20"/>
              </w:rPr>
              <w:t>额的比例（%）</w:t>
            </w:r>
            <w:r>
              <w:rPr>
                <w:rFonts w:ascii="宋体" w:hAnsi="宋体" w:cs="宋体" w:eastAsia="宋体" w:hint="default"/>
                <w:spacing w:val="-20"/>
                <w:sz w:val="20"/>
                <w:szCs w:val="20"/>
              </w:rPr>
            </w:r>
          </w:p>
        </w:tc>
      </w:tr>
      <w:tr>
        <w:trPr>
          <w:trHeight w:val="445" w:hRule="exact"/>
        </w:trPr>
        <w:tc>
          <w:tcPr>
            <w:tcW w:w="3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4"/>
              <w:jc w:val="center"/>
              <w:rPr>
                <w:rFonts w:ascii="宋体" w:hAnsi="宋体" w:cs="宋体" w:eastAsia="宋体" w:hint="default"/>
                <w:sz w:val="20"/>
                <w:szCs w:val="20"/>
              </w:rPr>
            </w:pPr>
            <w:r>
              <w:rPr>
                <w:rFonts w:ascii="宋体" w:hAnsi="宋体" w:cs="宋体" w:eastAsia="宋体" w:hint="default"/>
                <w:sz w:val="20"/>
                <w:szCs w:val="20"/>
              </w:rPr>
              <w:t>母公司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133,200.00</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445" w:hRule="exact"/>
        </w:trPr>
        <w:tc>
          <w:tcPr>
            <w:tcW w:w="3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1" w:right="0"/>
              <w:jc w:val="left"/>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59,000.00</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建通工程建设监理有限公司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1" w:right="0"/>
              <w:jc w:val="left"/>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z w:val="20"/>
              </w:rPr>
              <w:t>297.70</w:t>
            </w:r>
          </w:p>
        </w:tc>
        <w:tc>
          <w:tcPr>
            <w:tcW w:w="1573"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深圳神彩物流有限公司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11" w:right="0"/>
              <w:jc w:val="left"/>
              <w:rPr>
                <w:rFonts w:ascii="宋体" w:hAnsi="宋体" w:cs="宋体" w:eastAsia="宋体" w:hint="default"/>
                <w:sz w:val="20"/>
                <w:szCs w:val="20"/>
              </w:rPr>
            </w:pPr>
            <w:r>
              <w:rPr>
                <w:rFonts w:ascii="宋体" w:hAnsi="宋体" w:cs="宋体" w:eastAsia="宋体" w:hint="default"/>
                <w:sz w:val="20"/>
                <w:szCs w:val="20"/>
              </w:rPr>
              <w:t>受同一控制方控制企业</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107,900.00</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458" w:hRule="exact"/>
        </w:trPr>
        <w:tc>
          <w:tcPr>
            <w:tcW w:w="31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658" w:right="0"/>
              <w:jc w:val="left"/>
              <w:rPr>
                <w:rFonts w:ascii="宋体" w:hAnsi="宋体" w:cs="宋体" w:eastAsia="宋体" w:hint="default"/>
                <w:sz w:val="20"/>
                <w:szCs w:val="20"/>
              </w:rPr>
            </w:pPr>
            <w:r>
              <w:rPr>
                <w:rFonts w:ascii="宋体" w:hAnsi="宋体" w:cs="宋体" w:eastAsia="宋体" w:hint="default"/>
                <w:sz w:val="20"/>
                <w:szCs w:val="20"/>
              </w:rPr>
              <w:t>联营企业</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33,619,936.56</w:t>
            </w:r>
            <w:r>
              <w:rPr>
                <w:rFonts w:ascii="宋体"/>
                <w:sz w:val="20"/>
              </w:rPr>
            </w:r>
          </w:p>
        </w:tc>
        <w:tc>
          <w:tcPr>
            <w:tcW w:w="15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1.90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400" w:right="1380"/>
        </w:sectPr>
      </w:pPr>
    </w:p>
    <w:p>
      <w:pPr>
        <w:spacing w:line="240" w:lineRule="auto" w:before="12"/>
        <w:rPr>
          <w:rFonts w:ascii="宋体" w:hAnsi="宋体" w:cs="宋体" w:eastAsia="宋体" w:hint="default"/>
          <w:sz w:val="17"/>
          <w:szCs w:val="17"/>
        </w:rPr>
      </w:pPr>
    </w:p>
    <w:tbl>
      <w:tblPr>
        <w:tblW w:w="0" w:type="auto"/>
        <w:jc w:val="left"/>
        <w:tblInd w:w="819" w:type="dxa"/>
        <w:tblLayout w:type="fixed"/>
        <w:tblCellMar>
          <w:top w:w="0" w:type="dxa"/>
          <w:left w:w="0" w:type="dxa"/>
          <w:bottom w:w="0" w:type="dxa"/>
          <w:right w:w="0" w:type="dxa"/>
        </w:tblCellMar>
        <w:tblLook w:val="01E0"/>
      </w:tblPr>
      <w:tblGrid>
        <w:gridCol w:w="3148"/>
        <w:gridCol w:w="2126"/>
        <w:gridCol w:w="1700"/>
        <w:gridCol w:w="1573"/>
      </w:tblGrid>
      <w:tr>
        <w:trPr>
          <w:trHeight w:val="818" w:hRule="exact"/>
        </w:trPr>
        <w:tc>
          <w:tcPr>
            <w:tcW w:w="314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73"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95"/>
              <w:ind w:left="208" w:right="166" w:hanging="44"/>
              <w:jc w:val="left"/>
              <w:rPr>
                <w:rFonts w:ascii="宋体" w:hAnsi="宋体" w:cs="宋体" w:eastAsia="宋体" w:hint="default"/>
                <w:sz w:val="20"/>
                <w:szCs w:val="20"/>
              </w:rPr>
            </w:pPr>
            <w:r>
              <w:rPr>
                <w:rFonts w:ascii="宋体" w:hAnsi="宋体" w:cs="宋体" w:eastAsia="宋体" w:hint="default"/>
                <w:b/>
                <w:bCs/>
                <w:spacing w:val="-25"/>
                <w:sz w:val="20"/>
                <w:szCs w:val="20"/>
              </w:rPr>
              <w:t>占其他应收款总</w:t>
            </w:r>
            <w:r>
              <w:rPr>
                <w:rFonts w:ascii="宋体" w:hAnsi="宋体" w:cs="宋体" w:eastAsia="宋体" w:hint="default"/>
                <w:b/>
                <w:bCs/>
                <w:spacing w:val="-95"/>
                <w:sz w:val="20"/>
                <w:szCs w:val="20"/>
              </w:rPr>
              <w:t> </w:t>
            </w:r>
            <w:r>
              <w:rPr>
                <w:rFonts w:ascii="宋体" w:hAnsi="宋体" w:cs="宋体" w:eastAsia="宋体" w:hint="default"/>
                <w:b/>
                <w:bCs/>
                <w:spacing w:val="-95"/>
                <w:sz w:val="20"/>
                <w:szCs w:val="20"/>
              </w:rPr>
            </w:r>
            <w:r>
              <w:rPr>
                <w:rFonts w:ascii="宋体" w:hAnsi="宋体" w:cs="宋体" w:eastAsia="宋体" w:hint="default"/>
                <w:b/>
                <w:bCs/>
                <w:spacing w:val="-20"/>
                <w:sz w:val="20"/>
                <w:szCs w:val="20"/>
              </w:rPr>
              <w:t>额的比例（%）</w:t>
            </w:r>
            <w:r>
              <w:rPr>
                <w:rFonts w:ascii="宋体" w:hAnsi="宋体" w:cs="宋体" w:eastAsia="宋体" w:hint="default"/>
                <w:spacing w:val="-20"/>
                <w:sz w:val="20"/>
                <w:szCs w:val="20"/>
              </w:rPr>
            </w:r>
          </w:p>
        </w:tc>
      </w:tr>
      <w:tr>
        <w:trPr>
          <w:trHeight w:val="445" w:hRule="exact"/>
        </w:trPr>
        <w:tc>
          <w:tcPr>
            <w:tcW w:w="3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1"/>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
                <w:sz w:val="20"/>
              </w:rPr>
              <w:t>2,715,334.87</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0.15</w:t>
            </w:r>
            <w:r>
              <w:rPr>
                <w:rFonts w:ascii="宋体"/>
                <w:sz w:val="20"/>
              </w:rPr>
            </w:r>
          </w:p>
        </w:tc>
      </w:tr>
      <w:tr>
        <w:trPr>
          <w:trHeight w:val="445" w:hRule="exact"/>
        </w:trPr>
        <w:tc>
          <w:tcPr>
            <w:tcW w:w="314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30,313.19</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3148" w:type="dxa"/>
            <w:tcBorders>
              <w:top w:val="single" w:sz="2" w:space="0" w:color="000000"/>
              <w:left w:val="nil" w:sz="6" w:space="0" w:color="auto"/>
              <w:bottom w:val="single" w:sz="2" w:space="0" w:color="000000"/>
              <w:right w:val="single" w:sz="2" w:space="0" w:color="000000"/>
            </w:tcBorders>
          </w:tcPr>
          <w:p>
            <w:pPr>
              <w:pStyle w:val="TableParagraph"/>
              <w:tabs>
                <w:tab w:pos="1300" w:val="left" w:leader="none"/>
                <w:tab w:pos="2240" w:val="left" w:leader="none"/>
              </w:tabs>
              <w:spacing w:line="256" w:lineRule="auto" w:before="30"/>
              <w:ind w:left="122" w:right="102"/>
              <w:jc w:val="left"/>
              <w:rPr>
                <w:rFonts w:ascii="宋体" w:hAnsi="宋体" w:cs="宋体" w:eastAsia="宋体" w:hint="default"/>
                <w:sz w:val="20"/>
                <w:szCs w:val="20"/>
              </w:rPr>
            </w:pPr>
            <w:r>
              <w:rPr>
                <w:rFonts w:ascii="宋体"/>
                <w:spacing w:val="-19"/>
                <w:sz w:val="20"/>
              </w:rPr>
              <w:t>BriVictory</w:t>
              <w:tab/>
            </w:r>
            <w:r>
              <w:rPr>
                <w:rFonts w:ascii="宋体"/>
                <w:spacing w:val="-18"/>
                <w:sz w:val="20"/>
              </w:rPr>
              <w:t>Display</w:t>
              <w:tab/>
            </w:r>
            <w:r>
              <w:rPr>
                <w:rFonts w:ascii="宋体"/>
                <w:spacing w:val="-21"/>
                <w:sz w:val="20"/>
              </w:rPr>
              <w:t>Technology</w:t>
            </w:r>
            <w:r>
              <w:rPr>
                <w:rFonts w:ascii="宋体"/>
                <w:spacing w:val="-91"/>
                <w:sz w:val="20"/>
              </w:rPr>
              <w:t> </w:t>
            </w:r>
            <w:r>
              <w:rPr>
                <w:rFonts w:ascii="宋体"/>
                <w:spacing w:val="-91"/>
                <w:sz w:val="20"/>
              </w:rPr>
            </w:r>
            <w:r>
              <w:rPr>
                <w:rFonts w:ascii="宋体"/>
                <w:spacing w:val="-18"/>
                <w:sz w:val="20"/>
              </w:rPr>
              <w:t>(Labuan)</w:t>
            </w:r>
            <w:r>
              <w:rPr>
                <w:rFonts w:ascii="宋体"/>
                <w:spacing w:val="-33"/>
                <w:sz w:val="20"/>
              </w:rPr>
              <w:t> </w:t>
            </w:r>
            <w:r>
              <w:rPr>
                <w:rFonts w:ascii="宋体"/>
                <w:spacing w:val="-17"/>
                <w:sz w:val="20"/>
              </w:rPr>
              <w:t>Corp.</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合营企业</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0"/>
                <w:szCs w:val="20"/>
              </w:rPr>
            </w:pPr>
            <w:r>
              <w:rPr>
                <w:rFonts w:ascii="宋体"/>
                <w:sz w:val="20"/>
              </w:rPr>
              <w:t>9,398.51</w:t>
            </w:r>
          </w:p>
        </w:tc>
        <w:tc>
          <w:tcPr>
            <w:tcW w:w="1573"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14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26" w:type="dxa"/>
            <w:tcBorders>
              <w:top w:val="single" w:sz="2" w:space="0" w:color="000000"/>
              <w:left w:val="single" w:sz="2" w:space="0" w:color="000000"/>
              <w:bottom w:val="single" w:sz="12" w:space="0" w:color="000000"/>
              <w:right w:val="single" w:sz="2" w:space="0" w:color="000000"/>
            </w:tcBorders>
          </w:tcPr>
          <w:p>
            <w:pP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w w:val="95"/>
                <w:sz w:val="20"/>
              </w:rPr>
              <w:t>36,675,380.83</w:t>
            </w:r>
            <w:r>
              <w:rPr>
                <w:rFonts w:ascii="宋体"/>
                <w:sz w:val="20"/>
              </w:rPr>
            </w:r>
          </w:p>
        </w:tc>
        <w:tc>
          <w:tcPr>
            <w:tcW w:w="15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2.07</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1362" w:right="0"/>
        <w:jc w:val="left"/>
      </w:pPr>
      <w:r>
        <w:rPr/>
        <w:t>（5）</w:t>
      </w:r>
      <w:r>
        <w:rPr>
          <w:spacing w:val="-63"/>
        </w:rPr>
        <w:t> </w:t>
      </w:r>
      <w:r>
        <w:rPr/>
        <w:t>其他应收款中外币余额</w:t>
      </w:r>
    </w:p>
    <w:p>
      <w:pPr>
        <w:spacing w:line="240" w:lineRule="auto" w:before="7"/>
        <w:rPr>
          <w:rFonts w:ascii="宋体" w:hAnsi="宋体" w:cs="宋体" w:eastAsia="宋体" w:hint="default"/>
          <w:sz w:val="13"/>
          <w:szCs w:val="13"/>
        </w:rPr>
      </w:pPr>
    </w:p>
    <w:tbl>
      <w:tblPr>
        <w:tblW w:w="0" w:type="auto"/>
        <w:jc w:val="left"/>
        <w:tblInd w:w="723" w:type="dxa"/>
        <w:tblLayout w:type="fixed"/>
        <w:tblCellMar>
          <w:top w:w="0" w:type="dxa"/>
          <w:left w:w="0" w:type="dxa"/>
          <w:bottom w:w="0" w:type="dxa"/>
          <w:right w:w="0" w:type="dxa"/>
        </w:tblCellMar>
        <w:tblLook w:val="01E0"/>
      </w:tblPr>
      <w:tblGrid>
        <w:gridCol w:w="1036"/>
        <w:gridCol w:w="1428"/>
        <w:gridCol w:w="840"/>
        <w:gridCol w:w="1624"/>
        <w:gridCol w:w="1428"/>
        <w:gridCol w:w="798"/>
        <w:gridCol w:w="1585"/>
      </w:tblGrid>
      <w:tr>
        <w:trPr>
          <w:trHeight w:val="457" w:hRule="exact"/>
        </w:trPr>
        <w:tc>
          <w:tcPr>
            <w:tcW w:w="1036"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121"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389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811"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10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44" w:hRule="exact"/>
        </w:trPr>
        <w:tc>
          <w:tcPr>
            <w:tcW w:w="1036" w:type="dxa"/>
            <w:vMerge/>
            <w:tcBorders>
              <w:left w:val="nil" w:sz="6" w:space="0" w:color="auto"/>
              <w:bottom w:val="single" w:sz="2" w:space="0" w:color="000000"/>
              <w:right w:val="single" w:sz="2" w:space="0" w:color="000000"/>
            </w:tcBorders>
          </w:tcPr>
          <w:p>
            <w:pP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214" w:right="215"/>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94" w:right="192" w:firstLine="1"/>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6"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445" w:hRule="exact"/>
        </w:trPr>
        <w:tc>
          <w:tcPr>
            <w:tcW w:w="1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196,299,530.73</w:t>
            </w:r>
            <w:r>
              <w:rPr>
                <w:rFonts w:ascii="宋体"/>
                <w:sz w:val="20"/>
              </w:rPr>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6.28550</w:t>
            </w:r>
            <w:r>
              <w:rPr>
                <w:rFonts w:ascii="宋体"/>
                <w:sz w:val="20"/>
              </w:rPr>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1,233,840,700.40</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87,891,939.60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4"/>
              <w:jc w:val="right"/>
              <w:rPr>
                <w:rFonts w:ascii="宋体" w:hAnsi="宋体" w:cs="宋体" w:eastAsia="宋体" w:hint="default"/>
                <w:sz w:val="20"/>
                <w:szCs w:val="20"/>
              </w:rPr>
            </w:pPr>
            <w:r>
              <w:rPr>
                <w:rFonts w:ascii="宋体"/>
                <w:spacing w:val="-17"/>
                <w:sz w:val="20"/>
              </w:rPr>
              <w:t>6.30090</w:t>
            </w:r>
            <w:r>
              <w:rPr>
                <w:rFonts w:ascii="宋体"/>
                <w:sz w:val="20"/>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553,798,322.20</w:t>
            </w:r>
            <w:r>
              <w:rPr>
                <w:rFonts w:ascii="宋体"/>
                <w:sz w:val="20"/>
              </w:rPr>
            </w:r>
          </w:p>
        </w:tc>
      </w:tr>
      <w:tr>
        <w:trPr>
          <w:trHeight w:val="445" w:hRule="exact"/>
        </w:trPr>
        <w:tc>
          <w:tcPr>
            <w:tcW w:w="1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35,448,509.13</w:t>
            </w:r>
            <w:r>
              <w:rPr>
                <w:rFonts w:ascii="宋体"/>
                <w:sz w:val="20"/>
              </w:rPr>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8.31760</w:t>
            </w:r>
            <w:r>
              <w:rPr>
                <w:rFonts w:ascii="宋体"/>
                <w:sz w:val="20"/>
              </w:rPr>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294,846,519.54</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1,805,550.40</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4"/>
              <w:jc w:val="right"/>
              <w:rPr>
                <w:rFonts w:ascii="宋体" w:hAnsi="宋体" w:cs="宋体" w:eastAsia="宋体" w:hint="default"/>
                <w:sz w:val="20"/>
                <w:szCs w:val="20"/>
              </w:rPr>
            </w:pPr>
            <w:r>
              <w:rPr>
                <w:rFonts w:ascii="宋体"/>
                <w:spacing w:val="-17"/>
                <w:sz w:val="20"/>
              </w:rPr>
              <w:t>8.16250</w:t>
            </w:r>
            <w:r>
              <w:rPr>
                <w:rFonts w:ascii="宋体"/>
                <w:sz w:val="20"/>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14,737,805.10</w:t>
            </w:r>
            <w:r>
              <w:rPr>
                <w:rFonts w:ascii="宋体"/>
                <w:sz w:val="20"/>
              </w:rPr>
            </w:r>
          </w:p>
        </w:tc>
      </w:tr>
      <w:tr>
        <w:trPr>
          <w:trHeight w:val="444" w:hRule="exact"/>
        </w:trPr>
        <w:tc>
          <w:tcPr>
            <w:tcW w:w="103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港币</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1,104,360.70</w:t>
            </w:r>
            <w:r>
              <w:rPr>
                <w:rFonts w:ascii="宋体"/>
                <w:sz w:val="20"/>
              </w:rPr>
            </w:r>
          </w:p>
        </w:tc>
        <w:tc>
          <w:tcPr>
            <w:tcW w:w="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0.81085</w:t>
            </w:r>
            <w:r>
              <w:rPr>
                <w:rFonts w:ascii="宋体"/>
                <w:sz w:val="20"/>
              </w:rPr>
            </w:r>
          </w:p>
        </w:tc>
        <w:tc>
          <w:tcPr>
            <w:tcW w:w="16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895,470.87</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3,895,228.44</w:t>
            </w:r>
            <w:r>
              <w:rPr>
                <w:rFonts w:ascii="宋体"/>
                <w:sz w:val="20"/>
              </w:rPr>
            </w:r>
          </w:p>
        </w:tc>
        <w:tc>
          <w:tcPr>
            <w:tcW w:w="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4"/>
              <w:jc w:val="right"/>
              <w:rPr>
                <w:rFonts w:ascii="宋体" w:hAnsi="宋体" w:cs="宋体" w:eastAsia="宋体" w:hint="default"/>
                <w:sz w:val="20"/>
                <w:szCs w:val="20"/>
              </w:rPr>
            </w:pPr>
            <w:r>
              <w:rPr>
                <w:rFonts w:ascii="宋体"/>
                <w:spacing w:val="-17"/>
                <w:sz w:val="20"/>
              </w:rPr>
              <w:t>0.81070</w:t>
            </w:r>
            <w:r>
              <w:rPr>
                <w:rFonts w:ascii="宋体"/>
                <w:sz w:val="20"/>
              </w:rPr>
            </w:r>
          </w:p>
        </w:tc>
        <w:tc>
          <w:tcPr>
            <w:tcW w:w="15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7"/>
                <w:sz w:val="20"/>
              </w:rPr>
              <w:t>3,157,861.70</w:t>
            </w:r>
            <w:r>
              <w:rPr>
                <w:rFonts w:ascii="宋体"/>
                <w:sz w:val="20"/>
              </w:rPr>
            </w:r>
          </w:p>
        </w:tc>
      </w:tr>
      <w:tr>
        <w:trPr>
          <w:trHeight w:val="458" w:hRule="exact"/>
        </w:trPr>
        <w:tc>
          <w:tcPr>
            <w:tcW w:w="10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5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6"/>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89"/>
              <w:jc w:val="right"/>
              <w:rPr>
                <w:rFonts w:ascii="宋体" w:hAnsi="宋体" w:cs="宋体" w:eastAsia="宋体" w:hint="default"/>
                <w:sz w:val="20"/>
                <w:szCs w:val="20"/>
              </w:rPr>
            </w:pPr>
            <w:r>
              <w:rPr>
                <w:rFonts w:ascii="宋体"/>
                <w:b/>
                <w:spacing w:val="-16"/>
                <w:sz w:val="20"/>
              </w:rPr>
              <w:t>1,529,582,690.81</w:t>
            </w:r>
            <w:r>
              <w:rPr>
                <w:rFonts w:ascii="宋体"/>
                <w:spacing w:val="-16"/>
                <w:sz w:val="20"/>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6"/>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7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5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104"/>
              <w:jc w:val="right"/>
              <w:rPr>
                <w:rFonts w:ascii="宋体" w:hAnsi="宋体" w:cs="宋体" w:eastAsia="宋体" w:hint="default"/>
                <w:sz w:val="20"/>
                <w:szCs w:val="20"/>
              </w:rPr>
            </w:pPr>
            <w:r>
              <w:rPr>
                <w:rFonts w:ascii="宋体"/>
                <w:b/>
                <w:spacing w:val="-17"/>
                <w:sz w:val="20"/>
              </w:rPr>
              <w:t>571,693,989.00</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1302" w:right="0"/>
        <w:jc w:val="left"/>
      </w:pPr>
      <w:r>
        <w:rPr/>
        <w:t>7.</w:t>
      </w:r>
      <w:r>
        <w:rPr>
          <w:spacing w:val="78"/>
        </w:rPr>
        <w:t> </w:t>
      </w:r>
      <w:r>
        <w:rPr/>
        <w:t>存货</w:t>
      </w:r>
    </w:p>
    <w:p>
      <w:pPr>
        <w:spacing w:line="240" w:lineRule="auto" w:before="9"/>
        <w:rPr>
          <w:rFonts w:ascii="宋体" w:hAnsi="宋体" w:cs="宋体" w:eastAsia="宋体" w:hint="default"/>
          <w:sz w:val="18"/>
          <w:szCs w:val="18"/>
        </w:rPr>
      </w:pPr>
    </w:p>
    <w:p>
      <w:pPr>
        <w:pStyle w:val="BodyText"/>
        <w:spacing w:line="240" w:lineRule="auto"/>
        <w:ind w:left="1362" w:right="0"/>
        <w:jc w:val="left"/>
      </w:pPr>
      <w:r>
        <w:rPr/>
        <w:t>（1）</w:t>
      </w:r>
      <w:r>
        <w:rPr>
          <w:spacing w:val="-63"/>
        </w:rPr>
        <w:t> </w:t>
      </w:r>
      <w:r>
        <w:rPr/>
        <w:t>存货分类</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946"/>
        <w:gridCol w:w="1540"/>
        <w:gridCol w:w="1358"/>
        <w:gridCol w:w="1512"/>
        <w:gridCol w:w="1511"/>
        <w:gridCol w:w="1428"/>
        <w:gridCol w:w="1679"/>
      </w:tblGrid>
      <w:tr>
        <w:trPr>
          <w:trHeight w:val="398" w:hRule="exact"/>
        </w:trPr>
        <w:tc>
          <w:tcPr>
            <w:tcW w:w="946" w:type="dxa"/>
            <w:vMerge w:val="restart"/>
            <w:tcBorders>
              <w:top w:val="single" w:sz="12" w:space="0" w:color="000000"/>
              <w:left w:val="nil" w:sz="6" w:space="0" w:color="auto"/>
              <w:right w:val="single" w:sz="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4410"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49"/>
              <w:ind w:right="1"/>
              <w:jc w:val="center"/>
              <w:rPr>
                <w:rFonts w:ascii="宋体" w:hAnsi="宋体" w:cs="宋体" w:eastAsia="宋体" w:hint="default"/>
                <w:sz w:val="20"/>
                <w:szCs w:val="20"/>
              </w:rPr>
            </w:pPr>
            <w:r>
              <w:rPr>
                <w:rFonts w:ascii="宋体" w:hAnsi="宋体" w:cs="宋体" w:eastAsia="宋体" w:hint="default"/>
                <w:b/>
                <w:bCs/>
                <w:spacing w:val="-41"/>
                <w:sz w:val="20"/>
                <w:szCs w:val="20"/>
              </w:rPr>
              <w:t>年末金额</w:t>
            </w:r>
            <w:r>
              <w:rPr>
                <w:rFonts w:ascii="宋体" w:hAnsi="宋体" w:cs="宋体" w:eastAsia="宋体" w:hint="default"/>
                <w:sz w:val="20"/>
                <w:szCs w:val="20"/>
              </w:rPr>
            </w:r>
          </w:p>
        </w:tc>
        <w:tc>
          <w:tcPr>
            <w:tcW w:w="461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49"/>
              <w:ind w:right="0"/>
              <w:jc w:val="center"/>
              <w:rPr>
                <w:rFonts w:ascii="宋体" w:hAnsi="宋体" w:cs="宋体" w:eastAsia="宋体" w:hint="default"/>
                <w:sz w:val="20"/>
                <w:szCs w:val="20"/>
              </w:rPr>
            </w:pPr>
            <w:r>
              <w:rPr>
                <w:rFonts w:ascii="宋体" w:hAnsi="宋体" w:cs="宋体" w:eastAsia="宋体" w:hint="default"/>
                <w:b/>
                <w:bCs/>
                <w:spacing w:val="-41"/>
                <w:sz w:val="20"/>
                <w:szCs w:val="20"/>
              </w:rPr>
              <w:t>年初金额</w:t>
            </w:r>
            <w:r>
              <w:rPr>
                <w:rFonts w:ascii="宋体" w:hAnsi="宋体" w:cs="宋体" w:eastAsia="宋体" w:hint="default"/>
                <w:sz w:val="20"/>
                <w:szCs w:val="20"/>
              </w:rPr>
            </w:r>
          </w:p>
        </w:tc>
      </w:tr>
      <w:tr>
        <w:trPr>
          <w:trHeight w:val="384" w:hRule="exact"/>
        </w:trPr>
        <w:tc>
          <w:tcPr>
            <w:tcW w:w="946" w:type="dxa"/>
            <w:vMerge/>
            <w:tcBorders>
              <w:left w:val="nil" w:sz="6" w:space="0" w:color="auto"/>
              <w:bottom w:val="single" w:sz="2" w:space="0" w:color="000000"/>
              <w:right w:val="single" w:sz="2" w:space="0" w:color="000000"/>
            </w:tcBorders>
          </w:tcPr>
          <w:p>
            <w:pP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45" w:right="0"/>
              <w:jc w:val="left"/>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55" w:right="0"/>
              <w:jc w:val="left"/>
              <w:rPr>
                <w:rFonts w:ascii="宋体" w:hAnsi="宋体" w:cs="宋体" w:eastAsia="宋体" w:hint="default"/>
                <w:sz w:val="20"/>
                <w:szCs w:val="20"/>
              </w:rPr>
            </w:pPr>
            <w:r>
              <w:rPr>
                <w:rFonts w:ascii="宋体" w:hAnsi="宋体" w:cs="宋体" w:eastAsia="宋体" w:hint="default"/>
                <w:b/>
                <w:bCs/>
                <w:spacing w:val="-41"/>
                <w:sz w:val="20"/>
                <w:szCs w:val="20"/>
              </w:rPr>
              <w:t>跌价准备</w:t>
            </w:r>
            <w:r>
              <w:rPr>
                <w:rFonts w:ascii="宋体" w:hAnsi="宋体" w:cs="宋体" w:eastAsia="宋体" w:hint="default"/>
                <w:sz w:val="20"/>
                <w:szCs w:val="20"/>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30"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430" w:right="0"/>
              <w:jc w:val="left"/>
              <w:rPr>
                <w:rFonts w:ascii="宋体" w:hAnsi="宋体" w:cs="宋体" w:eastAsia="宋体" w:hint="default"/>
                <w:sz w:val="20"/>
                <w:szCs w:val="20"/>
              </w:rPr>
            </w:pPr>
            <w:r>
              <w:rPr>
                <w:rFonts w:ascii="宋体" w:hAnsi="宋体" w:cs="宋体" w:eastAsia="宋体" w:hint="default"/>
                <w:b/>
                <w:bCs/>
                <w:spacing w:val="-41"/>
                <w:sz w:val="20"/>
                <w:szCs w:val="20"/>
              </w:rPr>
              <w:t>账面余额</w:t>
            </w:r>
            <w:r>
              <w:rPr>
                <w:rFonts w:ascii="宋体" w:hAnsi="宋体" w:cs="宋体" w:eastAsia="宋体" w:hint="default"/>
                <w:sz w:val="20"/>
                <w:szCs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left="390" w:right="0"/>
              <w:jc w:val="left"/>
              <w:rPr>
                <w:rFonts w:ascii="宋体" w:hAnsi="宋体" w:cs="宋体" w:eastAsia="宋体" w:hint="default"/>
                <w:sz w:val="20"/>
                <w:szCs w:val="20"/>
              </w:rPr>
            </w:pPr>
            <w:r>
              <w:rPr>
                <w:rFonts w:ascii="宋体" w:hAnsi="宋体" w:cs="宋体" w:eastAsia="宋体" w:hint="default"/>
                <w:b/>
                <w:bCs/>
                <w:spacing w:val="-41"/>
                <w:sz w:val="20"/>
                <w:szCs w:val="20"/>
              </w:rPr>
              <w:t>跌价准备</w:t>
            </w:r>
            <w:r>
              <w:rPr>
                <w:rFonts w:ascii="宋体" w:hAnsi="宋体" w:cs="宋体" w:eastAsia="宋体" w:hint="default"/>
                <w:sz w:val="20"/>
                <w:szCs w:val="20"/>
              </w:rPr>
            </w:r>
          </w:p>
        </w:tc>
        <w:tc>
          <w:tcPr>
            <w:tcW w:w="1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517" w:right="0"/>
              <w:jc w:val="left"/>
              <w:rPr>
                <w:rFonts w:ascii="宋体" w:hAnsi="宋体" w:cs="宋体" w:eastAsia="宋体" w:hint="default"/>
                <w:sz w:val="20"/>
                <w:szCs w:val="20"/>
              </w:rPr>
            </w:pPr>
            <w:r>
              <w:rPr>
                <w:rFonts w:ascii="宋体" w:hAnsi="宋体" w:cs="宋体" w:eastAsia="宋体" w:hint="default"/>
                <w:b/>
                <w:bCs/>
                <w:spacing w:val="-41"/>
                <w:sz w:val="20"/>
                <w:szCs w:val="20"/>
              </w:rPr>
              <w:t>账面价值</w:t>
            </w:r>
            <w:r>
              <w:rPr>
                <w:rFonts w:ascii="宋体" w:hAnsi="宋体" w:cs="宋体" w:eastAsia="宋体" w:hint="default"/>
                <w:sz w:val="20"/>
                <w:szCs w:val="20"/>
              </w:rPr>
            </w:r>
          </w:p>
        </w:tc>
      </w:tr>
      <w:tr>
        <w:trPr>
          <w:trHeight w:val="385" w:hRule="exact"/>
        </w:trPr>
        <w:tc>
          <w:tcPr>
            <w:tcW w:w="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00" w:right="0"/>
              <w:jc w:val="left"/>
              <w:rPr>
                <w:rFonts w:ascii="宋体" w:hAnsi="宋体" w:cs="宋体" w:eastAsia="宋体" w:hint="default"/>
                <w:sz w:val="20"/>
                <w:szCs w:val="20"/>
              </w:rPr>
            </w:pPr>
            <w:r>
              <w:rPr>
                <w:rFonts w:ascii="宋体" w:hAnsi="宋体" w:cs="宋体" w:eastAsia="宋体" w:hint="default"/>
                <w:spacing w:val="-30"/>
                <w:sz w:val="20"/>
                <w:szCs w:val="20"/>
              </w:rPr>
              <w:t>原材料</w:t>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3"/>
              <w:jc w:val="right"/>
              <w:rPr>
                <w:rFonts w:ascii="宋体" w:hAnsi="宋体" w:cs="宋体" w:eastAsia="宋体" w:hint="default"/>
                <w:sz w:val="20"/>
                <w:szCs w:val="20"/>
              </w:rPr>
            </w:pPr>
            <w:r>
              <w:rPr>
                <w:rFonts w:ascii="宋体"/>
                <w:spacing w:val="-20"/>
                <w:sz w:val="20"/>
              </w:rPr>
              <w:t>3,390,683,994.89</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3"/>
              <w:jc w:val="right"/>
              <w:rPr>
                <w:rFonts w:ascii="宋体" w:hAnsi="宋体" w:cs="宋体" w:eastAsia="宋体" w:hint="default"/>
                <w:sz w:val="20"/>
                <w:szCs w:val="20"/>
              </w:rPr>
            </w:pPr>
            <w:r>
              <w:rPr>
                <w:rFonts w:ascii="宋体"/>
                <w:spacing w:val="-19"/>
                <w:sz w:val="20"/>
              </w:rPr>
              <w:t>170,817,058.13</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5"/>
              <w:jc w:val="right"/>
              <w:rPr>
                <w:rFonts w:ascii="宋体" w:hAnsi="宋体" w:cs="宋体" w:eastAsia="宋体" w:hint="default"/>
                <w:sz w:val="20"/>
                <w:szCs w:val="20"/>
              </w:rPr>
            </w:pPr>
            <w:r>
              <w:rPr>
                <w:rFonts w:ascii="宋体"/>
                <w:spacing w:val="-20"/>
                <w:sz w:val="20"/>
              </w:rPr>
              <w:t>3,219,866,936.76</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3"/>
              <w:jc w:val="right"/>
              <w:rPr>
                <w:rFonts w:ascii="宋体" w:hAnsi="宋体" w:cs="宋体" w:eastAsia="宋体" w:hint="default"/>
                <w:sz w:val="20"/>
                <w:szCs w:val="20"/>
              </w:rPr>
            </w:pPr>
            <w:r>
              <w:rPr>
                <w:rFonts w:ascii="宋体"/>
                <w:spacing w:val="-20"/>
                <w:sz w:val="20"/>
              </w:rPr>
              <w:t>2,606,848,859.71</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21"/>
                <w:sz w:val="20"/>
              </w:rPr>
              <w:t>87,703,187.38</w:t>
            </w:r>
            <w:r>
              <w:rPr>
                <w:rFonts w:ascii="宋体"/>
                <w:sz w:val="20"/>
              </w:rPr>
            </w:r>
          </w:p>
        </w:tc>
        <w:tc>
          <w:tcPr>
            <w:tcW w:w="1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宋体" w:hAnsi="宋体" w:cs="宋体" w:eastAsia="宋体" w:hint="default"/>
                <w:sz w:val="20"/>
                <w:szCs w:val="20"/>
              </w:rPr>
            </w:pPr>
            <w:r>
              <w:rPr>
                <w:rFonts w:ascii="宋体"/>
                <w:spacing w:val="-20"/>
                <w:sz w:val="20"/>
              </w:rPr>
              <w:t>2,519,145,672.33</w:t>
            </w:r>
          </w:p>
        </w:tc>
      </w:tr>
      <w:tr>
        <w:trPr>
          <w:trHeight w:val="385" w:hRule="exact"/>
        </w:trPr>
        <w:tc>
          <w:tcPr>
            <w:tcW w:w="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00" w:right="0"/>
              <w:jc w:val="left"/>
              <w:rPr>
                <w:rFonts w:ascii="宋体" w:hAnsi="宋体" w:cs="宋体" w:eastAsia="宋体" w:hint="default"/>
                <w:sz w:val="20"/>
                <w:szCs w:val="20"/>
              </w:rPr>
            </w:pPr>
            <w:r>
              <w:rPr>
                <w:rFonts w:ascii="宋体" w:hAnsi="宋体" w:cs="宋体" w:eastAsia="宋体" w:hint="default"/>
                <w:spacing w:val="-30"/>
                <w:sz w:val="20"/>
                <w:szCs w:val="20"/>
              </w:rPr>
              <w:t>在产品</w:t>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2"/>
              <w:jc w:val="right"/>
              <w:rPr>
                <w:rFonts w:ascii="宋体" w:hAnsi="宋体" w:cs="宋体" w:eastAsia="宋体" w:hint="default"/>
                <w:sz w:val="20"/>
                <w:szCs w:val="20"/>
              </w:rPr>
            </w:pPr>
            <w:r>
              <w:rPr>
                <w:rFonts w:ascii="宋体"/>
                <w:spacing w:val="-19"/>
                <w:sz w:val="20"/>
              </w:rPr>
              <w:t>809,313,919.27</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21"/>
                <w:sz w:val="20"/>
              </w:rPr>
              <w:t>8,774,558.43</w:t>
            </w:r>
            <w:r>
              <w:rPr>
                <w:rFonts w:ascii="宋体"/>
                <w:sz w:val="20"/>
              </w:rPr>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3"/>
              <w:jc w:val="right"/>
              <w:rPr>
                <w:rFonts w:ascii="宋体" w:hAnsi="宋体" w:cs="宋体" w:eastAsia="宋体" w:hint="default"/>
                <w:sz w:val="20"/>
                <w:szCs w:val="20"/>
              </w:rPr>
            </w:pPr>
            <w:r>
              <w:rPr>
                <w:rFonts w:ascii="宋体"/>
                <w:spacing w:val="-19"/>
                <w:sz w:val="20"/>
              </w:rPr>
              <w:t>800,539,360.84</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2"/>
              <w:jc w:val="right"/>
              <w:rPr>
                <w:rFonts w:ascii="宋体" w:hAnsi="宋体" w:cs="宋体" w:eastAsia="宋体" w:hint="default"/>
                <w:sz w:val="20"/>
                <w:szCs w:val="20"/>
              </w:rPr>
            </w:pPr>
            <w:r>
              <w:rPr>
                <w:rFonts w:ascii="宋体"/>
                <w:spacing w:val="-19"/>
                <w:sz w:val="20"/>
              </w:rPr>
              <w:t>327,452,370.00</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21"/>
                <w:sz w:val="20"/>
              </w:rPr>
              <w:t>625,327.93</w:t>
            </w:r>
            <w:r>
              <w:rPr>
                <w:rFonts w:ascii="宋体"/>
                <w:sz w:val="20"/>
              </w:rPr>
            </w:r>
          </w:p>
        </w:tc>
        <w:tc>
          <w:tcPr>
            <w:tcW w:w="1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3"/>
              <w:jc w:val="right"/>
              <w:rPr>
                <w:rFonts w:ascii="宋体" w:hAnsi="宋体" w:cs="宋体" w:eastAsia="宋体" w:hint="default"/>
                <w:sz w:val="20"/>
                <w:szCs w:val="20"/>
              </w:rPr>
            </w:pPr>
            <w:r>
              <w:rPr>
                <w:rFonts w:ascii="宋体"/>
                <w:spacing w:val="-19"/>
                <w:sz w:val="20"/>
              </w:rPr>
              <w:t>326,827,042.07</w:t>
            </w:r>
          </w:p>
        </w:tc>
      </w:tr>
      <w:tr>
        <w:trPr>
          <w:trHeight w:val="385" w:hRule="exact"/>
        </w:trPr>
        <w:tc>
          <w:tcPr>
            <w:tcW w:w="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00" w:right="0"/>
              <w:jc w:val="left"/>
              <w:rPr>
                <w:rFonts w:ascii="宋体" w:hAnsi="宋体" w:cs="宋体" w:eastAsia="宋体" w:hint="default"/>
                <w:sz w:val="20"/>
                <w:szCs w:val="20"/>
              </w:rPr>
            </w:pPr>
            <w:r>
              <w:rPr>
                <w:rFonts w:ascii="宋体" w:hAnsi="宋体" w:cs="宋体" w:eastAsia="宋体" w:hint="default"/>
                <w:spacing w:val="-45"/>
                <w:sz w:val="20"/>
                <w:szCs w:val="20"/>
              </w:rPr>
              <w:t>库存商品</w:t>
            </w:r>
            <w:r>
              <w:rPr>
                <w:rFonts w:ascii="宋体" w:hAnsi="宋体" w:cs="宋体" w:eastAsia="宋体" w:hint="default"/>
                <w:sz w:val="20"/>
                <w:szCs w:val="20"/>
              </w:rPr>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3"/>
              <w:jc w:val="right"/>
              <w:rPr>
                <w:rFonts w:ascii="宋体" w:hAnsi="宋体" w:cs="宋体" w:eastAsia="宋体" w:hint="default"/>
                <w:sz w:val="20"/>
                <w:szCs w:val="20"/>
              </w:rPr>
            </w:pPr>
            <w:r>
              <w:rPr>
                <w:rFonts w:ascii="宋体"/>
                <w:spacing w:val="-20"/>
                <w:sz w:val="20"/>
              </w:rPr>
              <w:t>5,615,638,418.69</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2"/>
              <w:jc w:val="right"/>
              <w:rPr>
                <w:rFonts w:ascii="宋体" w:hAnsi="宋体" w:cs="宋体" w:eastAsia="宋体" w:hint="default"/>
                <w:sz w:val="20"/>
                <w:szCs w:val="20"/>
              </w:rPr>
            </w:pPr>
            <w:r>
              <w:rPr>
                <w:rFonts w:ascii="宋体"/>
                <w:spacing w:val="-19"/>
                <w:sz w:val="20"/>
              </w:rPr>
              <w:t>108,161,664.67</w:t>
            </w: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5"/>
              <w:jc w:val="right"/>
              <w:rPr>
                <w:rFonts w:ascii="宋体" w:hAnsi="宋体" w:cs="宋体" w:eastAsia="宋体" w:hint="default"/>
                <w:sz w:val="20"/>
                <w:szCs w:val="20"/>
              </w:rPr>
            </w:pPr>
            <w:r>
              <w:rPr>
                <w:rFonts w:ascii="宋体"/>
                <w:spacing w:val="-20"/>
                <w:sz w:val="20"/>
              </w:rPr>
              <w:t>5,507,476,754.02</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83"/>
              <w:jc w:val="right"/>
              <w:rPr>
                <w:rFonts w:ascii="宋体" w:hAnsi="宋体" w:cs="宋体" w:eastAsia="宋体" w:hint="default"/>
                <w:sz w:val="20"/>
                <w:szCs w:val="20"/>
              </w:rPr>
            </w:pPr>
            <w:r>
              <w:rPr>
                <w:rFonts w:ascii="宋体"/>
                <w:spacing w:val="-20"/>
                <w:sz w:val="20"/>
              </w:rPr>
              <w:t>4,103,448,706.17</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21"/>
                <w:sz w:val="20"/>
              </w:rPr>
              <w:t>88,522,259.76</w:t>
            </w:r>
            <w:r>
              <w:rPr>
                <w:rFonts w:ascii="宋体"/>
                <w:sz w:val="20"/>
              </w:rPr>
            </w:r>
          </w:p>
        </w:tc>
        <w:tc>
          <w:tcPr>
            <w:tcW w:w="1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04"/>
              <w:jc w:val="right"/>
              <w:rPr>
                <w:rFonts w:ascii="宋体" w:hAnsi="宋体" w:cs="宋体" w:eastAsia="宋体" w:hint="default"/>
                <w:sz w:val="20"/>
                <w:szCs w:val="20"/>
              </w:rPr>
            </w:pPr>
            <w:r>
              <w:rPr>
                <w:rFonts w:ascii="宋体"/>
                <w:spacing w:val="-20"/>
                <w:sz w:val="20"/>
              </w:rPr>
              <w:t>4,014,926,446.41</w:t>
            </w:r>
          </w:p>
        </w:tc>
      </w:tr>
      <w:tr>
        <w:trPr>
          <w:trHeight w:val="385" w:hRule="exact"/>
        </w:trPr>
        <w:tc>
          <w:tcPr>
            <w:tcW w:w="9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00" w:right="0"/>
              <w:jc w:val="left"/>
              <w:rPr>
                <w:rFonts w:ascii="宋体" w:hAnsi="宋体" w:cs="宋体" w:eastAsia="宋体" w:hint="default"/>
                <w:sz w:val="20"/>
                <w:szCs w:val="20"/>
              </w:rPr>
            </w:pPr>
            <w:r>
              <w:rPr>
                <w:rFonts w:ascii="宋体" w:hAnsi="宋体" w:cs="宋体" w:eastAsia="宋体" w:hint="default"/>
                <w:spacing w:val="-30"/>
                <w:sz w:val="20"/>
                <w:szCs w:val="20"/>
              </w:rPr>
              <w:t>包装物</w:t>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21"/>
                <w:sz w:val="20"/>
              </w:rPr>
              <w:t>14,010,379.50</w:t>
            </w:r>
            <w:r>
              <w:rPr>
                <w:rFonts w:ascii="宋体"/>
                <w:sz w:val="20"/>
              </w:rPr>
            </w:r>
          </w:p>
        </w:tc>
        <w:tc>
          <w:tcPr>
            <w:tcW w:w="1358" w:type="dxa"/>
            <w:tcBorders>
              <w:top w:val="single" w:sz="2" w:space="0" w:color="000000"/>
              <w:left w:val="single" w:sz="2" w:space="0" w:color="000000"/>
              <w:bottom w:val="single" w:sz="2" w:space="0" w:color="000000"/>
              <w:right w:val="single" w:sz="2" w:space="0" w:color="000000"/>
            </w:tcBorders>
          </w:tcPr>
          <w:p>
            <w:pPr/>
          </w:p>
        </w:tc>
        <w:tc>
          <w:tcPr>
            <w:tcW w:w="15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21"/>
                <w:sz w:val="20"/>
              </w:rPr>
              <w:t>14,010,379.50</w:t>
            </w:r>
            <w:r>
              <w:rPr>
                <w:rFonts w:ascii="宋体"/>
                <w:sz w:val="20"/>
              </w:rPr>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21"/>
                <w:sz w:val="20"/>
              </w:rPr>
              <w:t>14,788,212.30</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
        </w:tc>
        <w:tc>
          <w:tcPr>
            <w:tcW w:w="16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right="124"/>
              <w:jc w:val="right"/>
              <w:rPr>
                <w:rFonts w:ascii="宋体" w:hAnsi="宋体" w:cs="宋体" w:eastAsia="宋体" w:hint="default"/>
                <w:sz w:val="20"/>
                <w:szCs w:val="20"/>
              </w:rPr>
            </w:pPr>
            <w:r>
              <w:rPr>
                <w:rFonts w:ascii="宋体"/>
                <w:spacing w:val="-21"/>
                <w:sz w:val="20"/>
              </w:rPr>
              <w:t>14,788,212.30</w:t>
            </w:r>
            <w:r>
              <w:rPr>
                <w:rFonts w:ascii="宋体"/>
                <w:sz w:val="20"/>
              </w:rPr>
            </w:r>
          </w:p>
        </w:tc>
      </w:tr>
      <w:tr>
        <w:trPr>
          <w:trHeight w:val="398" w:hRule="exact"/>
        </w:trPr>
        <w:tc>
          <w:tcPr>
            <w:tcW w:w="9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8"/>
              <w:ind w:left="121"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b/>
                <w:spacing w:val="-21"/>
                <w:sz w:val="20"/>
              </w:rPr>
              <w:t>9,829,646,712.35</w:t>
            </w:r>
            <w:r>
              <w:rPr>
                <w:rFonts w:ascii="宋体"/>
                <w:sz w:val="20"/>
              </w:rPr>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b/>
                <w:spacing w:val="-21"/>
                <w:sz w:val="20"/>
              </w:rPr>
              <w:t>287,753,281.23</w:t>
            </w:r>
            <w:r>
              <w:rPr>
                <w:rFonts w:ascii="宋体"/>
                <w:sz w:val="20"/>
              </w:rPr>
            </w:r>
          </w:p>
        </w:tc>
        <w:tc>
          <w:tcPr>
            <w:tcW w:w="15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5"/>
              <w:jc w:val="right"/>
              <w:rPr>
                <w:rFonts w:ascii="宋体" w:hAnsi="宋体" w:cs="宋体" w:eastAsia="宋体" w:hint="default"/>
                <w:sz w:val="20"/>
                <w:szCs w:val="20"/>
              </w:rPr>
            </w:pPr>
            <w:r>
              <w:rPr>
                <w:rFonts w:ascii="宋体"/>
                <w:b/>
                <w:spacing w:val="-21"/>
                <w:sz w:val="20"/>
              </w:rPr>
              <w:t>9,541,893,431.12</w:t>
            </w:r>
            <w:r>
              <w:rPr>
                <w:rFonts w:ascii="宋体"/>
                <w:sz w:val="20"/>
              </w:rPr>
            </w:r>
          </w:p>
        </w:tc>
        <w:tc>
          <w:tcPr>
            <w:tcW w:w="15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b/>
                <w:spacing w:val="-21"/>
                <w:sz w:val="20"/>
              </w:rPr>
              <w:t>7,052,538,148.18</w:t>
            </w:r>
            <w:r>
              <w:rPr>
                <w:rFonts w:ascii="宋体"/>
                <w:sz w:val="20"/>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b/>
                <w:spacing w:val="-21"/>
                <w:sz w:val="20"/>
              </w:rPr>
              <w:t>176,850,775.07</w:t>
            </w:r>
            <w:r>
              <w:rPr>
                <w:rFonts w:ascii="宋体"/>
                <w:sz w:val="20"/>
              </w:rPr>
            </w:r>
          </w:p>
        </w:tc>
        <w:tc>
          <w:tcPr>
            <w:tcW w:w="16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right="125"/>
              <w:jc w:val="right"/>
              <w:rPr>
                <w:rFonts w:ascii="宋体" w:hAnsi="宋体" w:cs="宋体" w:eastAsia="宋体" w:hint="default"/>
                <w:sz w:val="20"/>
                <w:szCs w:val="20"/>
              </w:rPr>
            </w:pPr>
            <w:r>
              <w:rPr>
                <w:rFonts w:ascii="宋体"/>
                <w:b/>
                <w:spacing w:val="-21"/>
                <w:sz w:val="20"/>
              </w:rPr>
              <w:t>6,875,687,373.11</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00" w:lineRule="auto"/>
        <w:ind w:left="861" w:right="0" w:firstLine="440"/>
        <w:jc w:val="left"/>
      </w:pPr>
      <w:r>
        <w:rPr/>
        <w:t>年末存货原值增加</w:t>
      </w:r>
      <w:r>
        <w:rPr>
          <w:spacing w:val="-30"/>
        </w:rPr>
        <w:t> </w:t>
      </w:r>
      <w:r>
        <w:rPr/>
        <w:t>27.77</w:t>
      </w:r>
      <w:r>
        <w:rPr>
          <w:spacing w:val="-30"/>
        </w:rPr>
        <w:t> </w:t>
      </w:r>
      <w:r>
        <w:rPr/>
        <w:t>亿元，增幅</w:t>
      </w:r>
      <w:r>
        <w:rPr>
          <w:spacing w:val="-30"/>
        </w:rPr>
        <w:t> </w:t>
      </w:r>
      <w:r>
        <w:rPr/>
        <w:t>39.38%，主要系本年冠捷科技因非同一控制下</w:t>
      </w:r>
      <w:r>
        <w:rPr>
          <w:w w:val="99"/>
        </w:rPr>
        <w:t> </w:t>
      </w:r>
      <w:r>
        <w:rPr/>
        <w:t>企业合并增加存货价值所致。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1"/>
          <w:szCs w:val="31"/>
        </w:rPr>
      </w:pPr>
    </w:p>
    <w:p>
      <w:pPr>
        <w:pStyle w:val="BodyText"/>
        <w:spacing w:line="240" w:lineRule="auto"/>
        <w:ind w:left="1361" w:right="0"/>
        <w:jc w:val="left"/>
      </w:pPr>
      <w:r>
        <w:rPr/>
        <w:t>（2）</w:t>
      </w:r>
      <w:r>
        <w:rPr>
          <w:spacing w:val="-62"/>
        </w:rPr>
        <w:t> </w:t>
      </w:r>
      <w:r>
        <w:rPr/>
        <w:t>存货跌价准备</w:t>
      </w:r>
    </w:p>
    <w:p>
      <w:pPr>
        <w:spacing w:after="0" w:line="240" w:lineRule="auto"/>
        <w:jc w:val="left"/>
        <w:sectPr>
          <w:pgSz w:w="11910" w:h="16840"/>
          <w:pgMar w:header="938" w:footer="844" w:top="1880" w:bottom="1040" w:left="840" w:right="840"/>
        </w:sectPr>
      </w:pPr>
    </w:p>
    <w:p>
      <w:pPr>
        <w:spacing w:line="240" w:lineRule="auto" w:before="12"/>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090"/>
        <w:gridCol w:w="1456"/>
        <w:gridCol w:w="1428"/>
        <w:gridCol w:w="743"/>
        <w:gridCol w:w="1412"/>
        <w:gridCol w:w="1163"/>
        <w:gridCol w:w="1447"/>
      </w:tblGrid>
      <w:tr>
        <w:trPr>
          <w:trHeight w:val="458" w:hRule="exact"/>
        </w:trPr>
        <w:tc>
          <w:tcPr>
            <w:tcW w:w="1090"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21"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56"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2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28"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9"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15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9"/>
              <w:ind w:left="67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163"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447"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45" w:hRule="exact"/>
        </w:trPr>
        <w:tc>
          <w:tcPr>
            <w:tcW w:w="1090" w:type="dxa"/>
            <w:vMerge/>
            <w:tcBorders>
              <w:left w:val="nil" w:sz="6" w:space="0" w:color="auto"/>
              <w:bottom w:val="single" w:sz="2" w:space="0" w:color="000000"/>
              <w:right w:val="single" w:sz="2" w:space="0" w:color="000000"/>
            </w:tcBorders>
          </w:tcPr>
          <w:p>
            <w:pPr/>
          </w:p>
        </w:tc>
        <w:tc>
          <w:tcPr>
            <w:tcW w:w="1456" w:type="dxa"/>
            <w:vMerge/>
            <w:tcBorders>
              <w:left w:val="single" w:sz="2" w:space="0" w:color="000000"/>
              <w:bottom w:val="single" w:sz="2" w:space="0" w:color="000000"/>
              <w:right w:val="single" w:sz="2" w:space="0" w:color="000000"/>
            </w:tcBorders>
          </w:tcPr>
          <w:p>
            <w:pPr/>
          </w:p>
        </w:tc>
        <w:tc>
          <w:tcPr>
            <w:tcW w:w="1428" w:type="dxa"/>
            <w:vMerge/>
            <w:tcBorders>
              <w:left w:val="single" w:sz="2" w:space="0" w:color="000000"/>
              <w:bottom w:val="single" w:sz="2" w:space="0" w:color="000000"/>
              <w:right w:val="single" w:sz="2" w:space="0" w:color="000000"/>
            </w:tcBorders>
          </w:tcPr>
          <w:p>
            <w:pP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165" w:right="0"/>
              <w:jc w:val="left"/>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02"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163" w:type="dxa"/>
            <w:vMerge/>
            <w:tcBorders>
              <w:left w:val="single" w:sz="2" w:space="0" w:color="000000"/>
              <w:bottom w:val="single" w:sz="2" w:space="0" w:color="000000"/>
              <w:right w:val="single" w:sz="2" w:space="0" w:color="000000"/>
            </w:tcBorders>
          </w:tcPr>
          <w:p>
            <w:pPr/>
          </w:p>
        </w:tc>
        <w:tc>
          <w:tcPr>
            <w:tcW w:w="1447" w:type="dxa"/>
            <w:vMerge/>
            <w:tcBorders>
              <w:left w:val="single" w:sz="2" w:space="0" w:color="000000"/>
              <w:bottom w:val="single" w:sz="2" w:space="0" w:color="000000"/>
              <w:right w:val="nil" w:sz="6" w:space="0" w:color="auto"/>
            </w:tcBorders>
          </w:tcPr>
          <w:p>
            <w:pPr/>
          </w:p>
        </w:tc>
      </w:tr>
      <w:tr>
        <w:trPr>
          <w:trHeight w:val="445" w:hRule="exact"/>
        </w:trPr>
        <w:tc>
          <w:tcPr>
            <w:tcW w:w="10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87,703,187.38</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152,393,096.85</w:t>
            </w:r>
            <w:r>
              <w:rPr>
                <w:rFonts w:ascii="宋体"/>
                <w:sz w:val="20"/>
              </w:rPr>
            </w:r>
          </w:p>
        </w:tc>
        <w:tc>
          <w:tcPr>
            <w:tcW w:w="743"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7"/>
                <w:sz w:val="20"/>
              </w:rPr>
              <w:t>69,143,688.67</w:t>
            </w:r>
            <w:r>
              <w:rPr>
                <w:rFonts w:ascii="宋体"/>
                <w:sz w:val="20"/>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16" w:right="0"/>
              <w:jc w:val="center"/>
              <w:rPr>
                <w:rFonts w:ascii="宋体" w:hAnsi="宋体" w:cs="宋体" w:eastAsia="宋体" w:hint="default"/>
                <w:sz w:val="20"/>
                <w:szCs w:val="20"/>
              </w:rPr>
            </w:pPr>
            <w:r>
              <w:rPr>
                <w:rFonts w:ascii="宋体"/>
                <w:spacing w:val="-17"/>
                <w:sz w:val="20"/>
              </w:rPr>
              <w:t>-135,537.43</w:t>
            </w:r>
            <w:r>
              <w:rPr>
                <w:rFonts w:ascii="宋体"/>
                <w:sz w:val="20"/>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170,817,058.13</w:t>
            </w:r>
            <w:r>
              <w:rPr>
                <w:rFonts w:ascii="宋体"/>
                <w:sz w:val="20"/>
              </w:rPr>
            </w:r>
          </w:p>
        </w:tc>
      </w:tr>
      <w:tr>
        <w:trPr>
          <w:trHeight w:val="445" w:hRule="exact"/>
        </w:trPr>
        <w:tc>
          <w:tcPr>
            <w:tcW w:w="10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625,327.93</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8,420,434.78</w:t>
            </w:r>
            <w:r>
              <w:rPr>
                <w:rFonts w:ascii="宋体"/>
                <w:sz w:val="20"/>
              </w:rPr>
            </w:r>
          </w:p>
        </w:tc>
        <w:tc>
          <w:tcPr>
            <w:tcW w:w="743"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7"/>
                <w:sz w:val="20"/>
              </w:rPr>
              <w:t>233,133.30</w:t>
            </w:r>
            <w:r>
              <w:rPr>
                <w:rFonts w:ascii="宋体"/>
                <w:sz w:val="20"/>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102" w:right="0"/>
              <w:jc w:val="center"/>
              <w:rPr>
                <w:rFonts w:ascii="宋体" w:hAnsi="宋体" w:cs="宋体" w:eastAsia="宋体" w:hint="default"/>
                <w:sz w:val="20"/>
                <w:szCs w:val="20"/>
              </w:rPr>
            </w:pPr>
            <w:r>
              <w:rPr>
                <w:rFonts w:ascii="宋体"/>
                <w:spacing w:val="-17"/>
                <w:sz w:val="20"/>
              </w:rPr>
              <w:t>-38,070.98</w:t>
            </w:r>
            <w:r>
              <w:rPr>
                <w:rFonts w:ascii="宋体"/>
                <w:sz w:val="20"/>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8,774,558.43</w:t>
            </w:r>
            <w:r>
              <w:rPr>
                <w:rFonts w:ascii="宋体"/>
                <w:sz w:val="20"/>
              </w:rPr>
            </w:r>
          </w:p>
        </w:tc>
      </w:tr>
      <w:tr>
        <w:trPr>
          <w:trHeight w:val="444" w:hRule="exact"/>
        </w:trPr>
        <w:tc>
          <w:tcPr>
            <w:tcW w:w="10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88,522,259.76</w:t>
            </w:r>
            <w:r>
              <w:rPr>
                <w:rFonts w:ascii="宋体"/>
                <w:sz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100,761,084.05</w:t>
            </w:r>
            <w:r>
              <w:rPr>
                <w:rFonts w:ascii="宋体"/>
                <w:sz w:val="20"/>
              </w:rPr>
            </w:r>
          </w:p>
        </w:tc>
        <w:tc>
          <w:tcPr>
            <w:tcW w:w="743"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7"/>
                <w:sz w:val="20"/>
              </w:rPr>
              <w:t>81,065,376.82</w:t>
            </w:r>
            <w:r>
              <w:rPr>
                <w:rFonts w:ascii="宋体"/>
                <w:sz w:val="20"/>
              </w:rPr>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100" w:right="0"/>
              <w:jc w:val="center"/>
              <w:rPr>
                <w:rFonts w:ascii="宋体" w:hAnsi="宋体" w:cs="宋体" w:eastAsia="宋体" w:hint="default"/>
                <w:sz w:val="20"/>
                <w:szCs w:val="20"/>
              </w:rPr>
            </w:pPr>
            <w:r>
              <w:rPr>
                <w:rFonts w:ascii="宋体"/>
                <w:spacing w:val="-17"/>
                <w:sz w:val="20"/>
              </w:rPr>
              <w:t>-56,302.32</w:t>
            </w:r>
            <w:r>
              <w:rPr>
                <w:rFonts w:ascii="宋体"/>
                <w:sz w:val="20"/>
              </w:rPr>
            </w:r>
          </w:p>
        </w:tc>
        <w:tc>
          <w:tcPr>
            <w:tcW w:w="144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108,161,664.67</w:t>
            </w:r>
            <w:r>
              <w:rPr>
                <w:rFonts w:ascii="宋体"/>
                <w:sz w:val="20"/>
              </w:rPr>
            </w:r>
          </w:p>
        </w:tc>
      </w:tr>
      <w:tr>
        <w:trPr>
          <w:trHeight w:val="458" w:hRule="exact"/>
        </w:trPr>
        <w:tc>
          <w:tcPr>
            <w:tcW w:w="10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b/>
                <w:spacing w:val="-17"/>
                <w:sz w:val="20"/>
              </w:rPr>
              <w:t>176,850,775.07</w:t>
            </w:r>
            <w:r>
              <w:rPr>
                <w:rFonts w:ascii="宋体"/>
                <w:sz w:val="20"/>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87"/>
              <w:jc w:val="right"/>
              <w:rPr>
                <w:rFonts w:ascii="宋体" w:hAnsi="宋体" w:cs="宋体" w:eastAsia="宋体" w:hint="default"/>
                <w:sz w:val="20"/>
                <w:szCs w:val="20"/>
              </w:rPr>
            </w:pPr>
            <w:r>
              <w:rPr>
                <w:rFonts w:ascii="宋体"/>
                <w:b/>
                <w:spacing w:val="-16"/>
                <w:sz w:val="20"/>
              </w:rPr>
              <w:t>261,574,615.68</w:t>
            </w:r>
            <w:r>
              <w:rPr>
                <w:rFonts w:ascii="宋体"/>
                <w:spacing w:val="-16"/>
                <w:sz w:val="20"/>
              </w:rPr>
            </w:r>
          </w:p>
        </w:tc>
        <w:tc>
          <w:tcPr>
            <w:tcW w:w="743" w:type="dxa"/>
            <w:tcBorders>
              <w:top w:val="single" w:sz="2" w:space="0" w:color="000000"/>
              <w:left w:val="single" w:sz="2" w:space="0" w:color="000000"/>
              <w:bottom w:val="single" w:sz="12" w:space="0" w:color="000000"/>
              <w:right w:val="single" w:sz="2" w:space="0" w:color="000000"/>
            </w:tcBorders>
          </w:tcPr>
          <w:p>
            <w:pPr/>
          </w:p>
        </w:tc>
        <w:tc>
          <w:tcPr>
            <w:tcW w:w="1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1"/>
              <w:jc w:val="right"/>
              <w:rPr>
                <w:rFonts w:ascii="宋体" w:hAnsi="宋体" w:cs="宋体" w:eastAsia="宋体" w:hint="default"/>
                <w:sz w:val="20"/>
                <w:szCs w:val="20"/>
              </w:rPr>
            </w:pPr>
            <w:r>
              <w:rPr>
                <w:rFonts w:ascii="宋体"/>
                <w:b/>
                <w:spacing w:val="-17"/>
                <w:sz w:val="20"/>
              </w:rPr>
              <w:t>150,442,198.79</w:t>
            </w:r>
            <w:r>
              <w:rPr>
                <w:rFonts w:ascii="宋体"/>
                <w:sz w:val="20"/>
              </w:rPr>
            </w:r>
          </w:p>
        </w:tc>
        <w:tc>
          <w:tcPr>
            <w:tcW w:w="11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8" w:right="0"/>
              <w:jc w:val="center"/>
              <w:rPr>
                <w:rFonts w:ascii="宋体" w:hAnsi="宋体" w:cs="宋体" w:eastAsia="宋体" w:hint="default"/>
                <w:sz w:val="20"/>
                <w:szCs w:val="20"/>
              </w:rPr>
            </w:pPr>
            <w:r>
              <w:rPr>
                <w:rFonts w:ascii="宋体"/>
                <w:b/>
                <w:spacing w:val="-17"/>
                <w:sz w:val="20"/>
              </w:rPr>
              <w:t>-229,910.73</w:t>
            </w:r>
            <w:r>
              <w:rPr>
                <w:rFonts w:ascii="宋体"/>
                <w:sz w:val="20"/>
              </w:rPr>
            </w:r>
          </w:p>
        </w:tc>
        <w:tc>
          <w:tcPr>
            <w:tcW w:w="144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88"/>
              <w:jc w:val="right"/>
              <w:rPr>
                <w:rFonts w:ascii="宋体" w:hAnsi="宋体" w:cs="宋体" w:eastAsia="宋体" w:hint="default"/>
                <w:sz w:val="20"/>
                <w:szCs w:val="20"/>
              </w:rPr>
            </w:pPr>
            <w:r>
              <w:rPr>
                <w:rFonts w:ascii="宋体"/>
                <w:b/>
                <w:spacing w:val="-16"/>
                <w:sz w:val="20"/>
              </w:rPr>
              <w:t>287,753,281.23</w:t>
            </w:r>
            <w:r>
              <w:rPr>
                <w:rFonts w:ascii="宋体"/>
                <w:spacing w:val="-16"/>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741" w:right="163"/>
        <w:jc w:val="left"/>
      </w:pPr>
      <w:r>
        <w:rPr/>
        <w:t>（3）</w:t>
      </w:r>
      <w:r>
        <w:rPr>
          <w:spacing w:val="-63"/>
        </w:rPr>
        <w:t> </w:t>
      </w:r>
      <w:r>
        <w:rPr/>
        <w:t>存货跌价准备计提</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414"/>
        <w:gridCol w:w="3052"/>
        <w:gridCol w:w="1818"/>
        <w:gridCol w:w="2264"/>
      </w:tblGrid>
      <w:tr>
        <w:trPr>
          <w:trHeight w:val="818" w:hRule="exact"/>
        </w:trPr>
        <w:tc>
          <w:tcPr>
            <w:tcW w:w="14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05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计提依据</w:t>
            </w:r>
            <w:r>
              <w:rPr>
                <w:rFonts w:ascii="宋体" w:hAnsi="宋体" w:cs="宋体" w:eastAsia="宋体" w:hint="default"/>
                <w:sz w:val="20"/>
                <w:szCs w:val="20"/>
              </w:rPr>
            </w:r>
          </w:p>
        </w:tc>
        <w:tc>
          <w:tcPr>
            <w:tcW w:w="18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03" w:right="0"/>
              <w:jc w:val="left"/>
              <w:rPr>
                <w:rFonts w:ascii="宋体" w:hAnsi="宋体" w:cs="宋体" w:eastAsia="宋体" w:hint="default"/>
                <w:sz w:val="20"/>
                <w:szCs w:val="20"/>
              </w:rPr>
            </w:pPr>
            <w:r>
              <w:rPr>
                <w:rFonts w:ascii="宋体" w:hAnsi="宋体" w:cs="宋体" w:eastAsia="宋体" w:hint="default"/>
                <w:b/>
                <w:bCs/>
                <w:sz w:val="20"/>
                <w:szCs w:val="20"/>
              </w:rPr>
              <w:t>本年转回原因</w:t>
            </w:r>
            <w:r>
              <w:rPr>
                <w:rFonts w:ascii="宋体" w:hAnsi="宋体" w:cs="宋体" w:eastAsia="宋体" w:hint="default"/>
                <w:sz w:val="20"/>
                <w:szCs w:val="20"/>
              </w:rPr>
            </w:r>
          </w:p>
        </w:tc>
        <w:tc>
          <w:tcPr>
            <w:tcW w:w="2264"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109"/>
              <w:ind w:left="323" w:right="127" w:hanging="200"/>
              <w:jc w:val="left"/>
              <w:rPr>
                <w:rFonts w:ascii="宋体" w:hAnsi="宋体" w:cs="宋体" w:eastAsia="宋体" w:hint="default"/>
                <w:sz w:val="20"/>
                <w:szCs w:val="20"/>
              </w:rPr>
            </w:pPr>
            <w:r>
              <w:rPr>
                <w:rFonts w:ascii="宋体" w:hAnsi="宋体" w:cs="宋体" w:eastAsia="宋体" w:hint="default"/>
                <w:b/>
                <w:bCs/>
                <w:sz w:val="20"/>
                <w:szCs w:val="20"/>
              </w:rPr>
              <w:t>本年转回金额占该项存</w:t>
            </w:r>
            <w:r>
              <w:rPr>
                <w:rFonts w:ascii="宋体" w:hAnsi="宋体" w:cs="宋体" w:eastAsia="宋体" w:hint="default"/>
                <w:b/>
                <w:bCs/>
                <w:w w:val="99"/>
                <w:sz w:val="20"/>
                <w:szCs w:val="20"/>
              </w:rPr>
              <w:t> </w:t>
            </w:r>
            <w:r>
              <w:rPr>
                <w:rFonts w:ascii="宋体" w:hAnsi="宋体" w:cs="宋体" w:eastAsia="宋体" w:hint="default"/>
                <w:b/>
                <w:bCs/>
                <w:sz w:val="20"/>
                <w:szCs w:val="20"/>
              </w:rPr>
              <w:t>货期末余额的比例</w:t>
            </w:r>
            <w:r>
              <w:rPr>
                <w:rFonts w:ascii="宋体" w:hAnsi="宋体" w:cs="宋体" w:eastAsia="宋体" w:hint="default"/>
                <w:sz w:val="20"/>
                <w:szCs w:val="20"/>
              </w:rPr>
            </w:r>
          </w:p>
        </w:tc>
      </w:tr>
      <w:tr>
        <w:trPr>
          <w:trHeight w:val="444" w:hRule="exact"/>
        </w:trPr>
        <w:tc>
          <w:tcPr>
            <w:tcW w:w="1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3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成本与可变现净值孰低原则</w:t>
            </w:r>
          </w:p>
        </w:tc>
        <w:tc>
          <w:tcPr>
            <w:tcW w:w="1818" w:type="dxa"/>
            <w:tcBorders>
              <w:top w:val="single" w:sz="2" w:space="0" w:color="000000"/>
              <w:left w:val="single" w:sz="2" w:space="0" w:color="000000"/>
              <w:bottom w:val="single" w:sz="2" w:space="0" w:color="000000"/>
              <w:right w:val="single" w:sz="2" w:space="0" w:color="000000"/>
            </w:tcBorders>
          </w:tcPr>
          <w:p>
            <w:pPr/>
          </w:p>
        </w:tc>
        <w:tc>
          <w:tcPr>
            <w:tcW w:w="226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4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30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成本与可变现净值孰低原则</w:t>
            </w:r>
          </w:p>
        </w:tc>
        <w:tc>
          <w:tcPr>
            <w:tcW w:w="1818" w:type="dxa"/>
            <w:tcBorders>
              <w:top w:val="single" w:sz="2" w:space="0" w:color="000000"/>
              <w:left w:val="single" w:sz="2" w:space="0" w:color="000000"/>
              <w:bottom w:val="single" w:sz="2" w:space="0" w:color="000000"/>
              <w:right w:val="single" w:sz="2" w:space="0" w:color="000000"/>
            </w:tcBorders>
          </w:tcPr>
          <w:p>
            <w:pPr/>
          </w:p>
        </w:tc>
        <w:tc>
          <w:tcPr>
            <w:tcW w:w="2264"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4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30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成本与可变现净值孰低原则</w:t>
            </w:r>
          </w:p>
        </w:tc>
        <w:tc>
          <w:tcPr>
            <w:tcW w:w="1818" w:type="dxa"/>
            <w:tcBorders>
              <w:top w:val="single" w:sz="2" w:space="0" w:color="000000"/>
              <w:left w:val="single" w:sz="2" w:space="0" w:color="000000"/>
              <w:bottom w:val="single" w:sz="12" w:space="0" w:color="000000"/>
              <w:right w:val="single" w:sz="2" w:space="0" w:color="000000"/>
            </w:tcBorders>
          </w:tcPr>
          <w:p>
            <w:pPr/>
          </w:p>
        </w:tc>
        <w:tc>
          <w:tcPr>
            <w:tcW w:w="226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681" w:right="163"/>
        <w:jc w:val="left"/>
      </w:pPr>
      <w:r>
        <w:rPr/>
        <w:t>8.</w:t>
      </w:r>
      <w:r>
        <w:rPr>
          <w:spacing w:val="79"/>
        </w:rPr>
        <w:t> </w:t>
      </w:r>
      <w:r>
        <w:rPr/>
        <w:t>一年内到期的非流动资产</w:t>
      </w:r>
    </w:p>
    <w:p>
      <w:pPr>
        <w:spacing w:line="240" w:lineRule="auto" w:before="4"/>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3620"/>
        <w:gridCol w:w="2533"/>
        <w:gridCol w:w="2394"/>
      </w:tblGrid>
      <w:tr>
        <w:trPr>
          <w:trHeight w:val="458" w:hRule="exact"/>
        </w:trPr>
        <w:tc>
          <w:tcPr>
            <w:tcW w:w="362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79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362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一年内到期的长期应收款</w:t>
            </w:r>
          </w:p>
        </w:tc>
        <w:tc>
          <w:tcPr>
            <w:tcW w:w="25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16,155,306.48</w:t>
            </w:r>
            <w:r>
              <w:rPr>
                <w:rFonts w:ascii="宋体"/>
                <w:sz w:val="20"/>
              </w:rPr>
            </w:r>
          </w:p>
        </w:tc>
        <w:tc>
          <w:tcPr>
            <w:tcW w:w="2394"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362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16,155,306.48</w:t>
            </w:r>
            <w:r>
              <w:rPr>
                <w:rFonts w:ascii="宋体"/>
                <w:sz w:val="20"/>
              </w:rPr>
            </w:r>
          </w:p>
        </w:tc>
        <w:tc>
          <w:tcPr>
            <w:tcW w:w="239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
        <w:rPr>
          <w:rFonts w:ascii="宋体" w:hAnsi="宋体" w:cs="宋体" w:eastAsia="宋体" w:hint="default"/>
          <w:sz w:val="9"/>
          <w:szCs w:val="9"/>
        </w:rPr>
      </w:pPr>
    </w:p>
    <w:p>
      <w:pPr>
        <w:pStyle w:val="BodyText"/>
        <w:spacing w:line="240" w:lineRule="auto" w:before="31"/>
        <w:ind w:left="681" w:right="163"/>
        <w:jc w:val="left"/>
      </w:pPr>
      <w:r>
        <w:rPr/>
        <w:t>一年内到期的长期应收款为</w:t>
      </w:r>
      <w:r>
        <w:rPr>
          <w:spacing w:val="-58"/>
        </w:rPr>
        <w:t> </w:t>
      </w:r>
      <w:r>
        <w:rPr/>
        <w:t>2013</w:t>
      </w:r>
      <w:r>
        <w:rPr>
          <w:spacing w:val="-59"/>
        </w:rPr>
        <w:t> </w:t>
      </w:r>
      <w:r>
        <w:rPr/>
        <w:t>年</w:t>
      </w:r>
      <w:r>
        <w:rPr>
          <w:spacing w:val="-58"/>
        </w:rPr>
        <w:t> </w:t>
      </w:r>
      <w:r>
        <w:rPr/>
        <w:t>6</w:t>
      </w:r>
      <w:r>
        <w:rPr>
          <w:spacing w:val="-58"/>
        </w:rPr>
        <w:t> </w:t>
      </w:r>
      <w:r>
        <w:rPr/>
        <w:t>月</w:t>
      </w:r>
      <w:r>
        <w:rPr>
          <w:spacing w:val="-58"/>
        </w:rPr>
        <w:t> </w:t>
      </w:r>
      <w:r>
        <w:rPr/>
        <w:t>30</w:t>
      </w:r>
      <w:r>
        <w:rPr>
          <w:spacing w:val="-58"/>
        </w:rPr>
        <w:t> </w:t>
      </w:r>
      <w:r>
        <w:rPr/>
        <w:t>日到期的应收款项。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6"/>
          <w:szCs w:val="16"/>
        </w:rPr>
      </w:pPr>
    </w:p>
    <w:p>
      <w:pPr>
        <w:pStyle w:val="BodyText"/>
        <w:spacing w:line="240" w:lineRule="auto"/>
        <w:ind w:left="681" w:right="163"/>
        <w:jc w:val="left"/>
      </w:pPr>
      <w:r>
        <w:rPr/>
        <w:t>9.</w:t>
      </w:r>
      <w:r>
        <w:rPr>
          <w:spacing w:val="79"/>
        </w:rPr>
        <w:t> </w:t>
      </w:r>
      <w:r>
        <w:rPr/>
        <w:t>其他流动资产</w:t>
      </w:r>
    </w:p>
    <w:p>
      <w:pPr>
        <w:spacing w:line="240" w:lineRule="auto" w:before="4"/>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2149"/>
        <w:gridCol w:w="2132"/>
        <w:gridCol w:w="2134"/>
        <w:gridCol w:w="2132"/>
      </w:tblGrid>
      <w:tr>
        <w:trPr>
          <w:trHeight w:val="458" w:hRule="exact"/>
        </w:trPr>
        <w:tc>
          <w:tcPr>
            <w:tcW w:w="214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9"/>
              <w:ind w:left="66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9"/>
              <w:ind w:left="66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21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9"/>
              <w:ind w:right="1"/>
              <w:jc w:val="center"/>
              <w:rPr>
                <w:rFonts w:ascii="宋体" w:hAnsi="宋体" w:cs="宋体" w:eastAsia="宋体" w:hint="default"/>
                <w:sz w:val="20"/>
                <w:szCs w:val="20"/>
              </w:rPr>
            </w:pPr>
            <w:r>
              <w:rPr>
                <w:rFonts w:ascii="宋体" w:hAnsi="宋体" w:cs="宋体" w:eastAsia="宋体" w:hint="default"/>
                <w:b/>
                <w:bCs/>
                <w:sz w:val="20"/>
                <w:szCs w:val="20"/>
              </w:rPr>
              <w:t>性质</w:t>
            </w:r>
            <w:r>
              <w:rPr>
                <w:rFonts w:ascii="宋体" w:hAnsi="宋体" w:cs="宋体" w:eastAsia="宋体" w:hint="default"/>
                <w:sz w:val="20"/>
                <w:szCs w:val="20"/>
              </w:rPr>
            </w:r>
          </w:p>
        </w:tc>
      </w:tr>
      <w:tr>
        <w:trPr>
          <w:trHeight w:val="445"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当期所得税</w:t>
            </w:r>
          </w:p>
        </w:tc>
        <w:tc>
          <w:tcPr>
            <w:tcW w:w="2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98,286,363.50</w:t>
            </w:r>
            <w:r>
              <w:rPr>
                <w:rFonts w:ascii="宋体"/>
                <w:sz w:val="20"/>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722" w:right="0"/>
              <w:jc w:val="left"/>
              <w:rPr>
                <w:rFonts w:ascii="宋体" w:hAnsi="宋体" w:cs="宋体" w:eastAsia="宋体" w:hint="default"/>
                <w:sz w:val="20"/>
                <w:szCs w:val="20"/>
              </w:rPr>
            </w:pPr>
            <w:r>
              <w:rPr>
                <w:rFonts w:ascii="宋体"/>
                <w:sz w:val="20"/>
              </w:rPr>
              <w:t>19,709,215.20</w:t>
            </w:r>
          </w:p>
        </w:tc>
        <w:tc>
          <w:tcPr>
            <w:tcW w:w="21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0"/>
              <w:jc w:val="center"/>
              <w:rPr>
                <w:rFonts w:ascii="宋体" w:hAnsi="宋体" w:cs="宋体" w:eastAsia="宋体" w:hint="default"/>
                <w:sz w:val="20"/>
                <w:szCs w:val="20"/>
              </w:rPr>
            </w:pPr>
            <w:r>
              <w:rPr>
                <w:rFonts w:ascii="宋体" w:hAnsi="宋体" w:cs="宋体" w:eastAsia="宋体" w:hint="default"/>
                <w:sz w:val="20"/>
                <w:szCs w:val="20"/>
              </w:rPr>
              <w:t>预缴</w:t>
            </w:r>
          </w:p>
        </w:tc>
      </w:tr>
      <w:tr>
        <w:trPr>
          <w:trHeight w:val="445" w:hRule="exact"/>
        </w:trPr>
        <w:tc>
          <w:tcPr>
            <w:tcW w:w="214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代扣税金</w:t>
            </w:r>
          </w:p>
        </w:tc>
        <w:tc>
          <w:tcPr>
            <w:tcW w:w="21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334,402.36</w:t>
            </w:r>
            <w:r>
              <w:rPr>
                <w:rFonts w:ascii="宋体"/>
                <w:sz w:val="20"/>
              </w:rPr>
            </w:r>
          </w:p>
        </w:tc>
        <w:tc>
          <w:tcPr>
            <w:tcW w:w="2134" w:type="dxa"/>
            <w:tcBorders>
              <w:top w:val="single" w:sz="2" w:space="0" w:color="000000"/>
              <w:left w:val="single" w:sz="2" w:space="0" w:color="000000"/>
              <w:bottom w:val="single" w:sz="2" w:space="0" w:color="000000"/>
              <w:right w:val="single" w:sz="2" w:space="0" w:color="000000"/>
            </w:tcBorders>
          </w:tcPr>
          <w:p>
            <w:pPr/>
          </w:p>
        </w:tc>
        <w:tc>
          <w:tcPr>
            <w:tcW w:w="21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
              <w:jc w:val="center"/>
              <w:rPr>
                <w:rFonts w:ascii="宋体" w:hAnsi="宋体" w:cs="宋体" w:eastAsia="宋体" w:hint="default"/>
                <w:sz w:val="20"/>
                <w:szCs w:val="20"/>
              </w:rPr>
            </w:pPr>
            <w:r>
              <w:rPr>
                <w:rFonts w:ascii="宋体" w:hAnsi="宋体" w:cs="宋体" w:eastAsia="宋体" w:hint="default"/>
                <w:sz w:val="20"/>
                <w:szCs w:val="20"/>
              </w:rPr>
              <w:t>待抵扣的进项税</w:t>
            </w:r>
          </w:p>
        </w:tc>
      </w:tr>
      <w:tr>
        <w:trPr>
          <w:trHeight w:val="458" w:hRule="exact"/>
        </w:trPr>
        <w:tc>
          <w:tcPr>
            <w:tcW w:w="214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w w:val="95"/>
                <w:sz w:val="20"/>
              </w:rPr>
              <w:t>98,620,765.86</w:t>
            </w:r>
            <w:r>
              <w:rPr>
                <w:rFonts w:ascii="宋体"/>
                <w:sz w:val="20"/>
              </w:rPr>
            </w:r>
          </w:p>
        </w:tc>
        <w:tc>
          <w:tcPr>
            <w:tcW w:w="2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711" w:right="0"/>
              <w:jc w:val="left"/>
              <w:rPr>
                <w:rFonts w:ascii="宋体" w:hAnsi="宋体" w:cs="宋体" w:eastAsia="宋体" w:hint="default"/>
                <w:sz w:val="20"/>
                <w:szCs w:val="20"/>
              </w:rPr>
            </w:pPr>
            <w:r>
              <w:rPr>
                <w:rFonts w:ascii="宋体"/>
                <w:b/>
                <w:sz w:val="20"/>
              </w:rPr>
              <w:t>19,709,215.20</w:t>
            </w:r>
            <w:r>
              <w:rPr>
                <w:rFonts w:ascii="宋体"/>
                <w:sz w:val="20"/>
              </w:rPr>
            </w:r>
          </w:p>
        </w:tc>
        <w:tc>
          <w:tcPr>
            <w:tcW w:w="213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681" w:right="163"/>
        <w:jc w:val="left"/>
      </w:pPr>
      <w:r>
        <w:rPr/>
        <w:t>10.</w:t>
      </w:r>
      <w:r>
        <w:rPr>
          <w:spacing w:val="-33"/>
        </w:rPr>
        <w:t> </w:t>
      </w:r>
      <w:r>
        <w:rPr/>
        <w:t>可供出售金融资产</w:t>
      </w:r>
    </w:p>
    <w:p>
      <w:pPr>
        <w:spacing w:line="240" w:lineRule="auto" w:before="9"/>
        <w:rPr>
          <w:rFonts w:ascii="宋体" w:hAnsi="宋体" w:cs="宋体" w:eastAsia="宋体" w:hint="default"/>
          <w:sz w:val="18"/>
          <w:szCs w:val="18"/>
        </w:rPr>
      </w:pPr>
    </w:p>
    <w:p>
      <w:pPr>
        <w:pStyle w:val="BodyText"/>
        <w:spacing w:line="240" w:lineRule="auto"/>
        <w:ind w:left="541" w:right="163"/>
        <w:jc w:val="left"/>
      </w:pPr>
      <w:r>
        <w:rPr/>
        <w:t>（1）</w:t>
      </w:r>
      <w:r>
        <w:rPr>
          <w:spacing w:val="-63"/>
        </w:rPr>
        <w:t> </w:t>
      </w:r>
      <w:r>
        <w:rPr/>
        <w:t>可供出售金融资产分类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807"/>
        <w:gridCol w:w="2795"/>
        <w:gridCol w:w="2946"/>
      </w:tblGrid>
      <w:tr>
        <w:trPr>
          <w:trHeight w:val="472" w:hRule="exact"/>
        </w:trPr>
        <w:tc>
          <w:tcPr>
            <w:tcW w:w="2807"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95"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5"/>
              <w:ind w:left="791" w:right="0"/>
              <w:jc w:val="left"/>
              <w:rPr>
                <w:rFonts w:ascii="宋体" w:hAnsi="宋体" w:cs="宋体" w:eastAsia="宋体" w:hint="default"/>
                <w:sz w:val="20"/>
                <w:szCs w:val="20"/>
              </w:rPr>
            </w:pPr>
            <w:r>
              <w:rPr>
                <w:rFonts w:ascii="宋体" w:hAnsi="宋体" w:cs="宋体" w:eastAsia="宋体" w:hint="default"/>
                <w:b/>
                <w:bCs/>
                <w:sz w:val="20"/>
                <w:szCs w:val="20"/>
              </w:rPr>
              <w:t>年末公允价值</w:t>
            </w:r>
            <w:r>
              <w:rPr>
                <w:rFonts w:ascii="宋体" w:hAnsi="宋体" w:cs="宋体" w:eastAsia="宋体" w:hint="default"/>
                <w:sz w:val="20"/>
                <w:szCs w:val="20"/>
              </w:rPr>
            </w:r>
          </w:p>
        </w:tc>
        <w:tc>
          <w:tcPr>
            <w:tcW w:w="2946" w:type="dxa"/>
            <w:tcBorders>
              <w:top w:val="single" w:sz="12" w:space="0" w:color="000000"/>
              <w:left w:val="single" w:sz="2" w:space="0" w:color="000000"/>
              <w:bottom w:val="single" w:sz="12" w:space="0" w:color="000000"/>
              <w:right w:val="nil" w:sz="6" w:space="0" w:color="auto"/>
            </w:tcBorders>
          </w:tcPr>
          <w:p>
            <w:pPr>
              <w:pStyle w:val="TableParagraph"/>
              <w:spacing w:line="240" w:lineRule="auto" w:before="95"/>
              <w:ind w:left="867" w:right="0"/>
              <w:jc w:val="left"/>
              <w:rPr>
                <w:rFonts w:ascii="宋体" w:hAnsi="宋体" w:cs="宋体" w:eastAsia="宋体" w:hint="default"/>
                <w:sz w:val="20"/>
                <w:szCs w:val="20"/>
              </w:rPr>
            </w:pPr>
            <w:r>
              <w:rPr>
                <w:rFonts w:ascii="宋体" w:hAnsi="宋体" w:cs="宋体" w:eastAsia="宋体" w:hint="default"/>
                <w:b/>
                <w:bCs/>
                <w:sz w:val="20"/>
                <w:szCs w:val="20"/>
              </w:rPr>
              <w:t>年初公允价值</w:t>
            </w:r>
            <w:r>
              <w:rPr>
                <w:rFonts w:ascii="宋体" w:hAnsi="宋体" w:cs="宋体" w:eastAsia="宋体" w:hint="default"/>
                <w:sz w:val="20"/>
                <w:szCs w:val="20"/>
              </w:rPr>
            </w:r>
          </w:p>
        </w:tc>
      </w:tr>
    </w:tbl>
    <w:p>
      <w:pPr>
        <w:spacing w:after="0" w:line="240" w:lineRule="auto"/>
        <w:jc w:val="left"/>
        <w:rPr>
          <w:rFonts w:ascii="宋体" w:hAnsi="宋体" w:cs="宋体" w:eastAsia="宋体" w:hint="default"/>
          <w:sz w:val="20"/>
          <w:szCs w:val="20"/>
        </w:rPr>
        <w:sectPr>
          <w:pgSz w:w="11910" w:h="16840"/>
          <w:pgMar w:header="938" w:footer="844" w:top="1880" w:bottom="1040" w:left="1460" w:right="1440"/>
        </w:sectPr>
      </w:pPr>
    </w:p>
    <w:p>
      <w:pPr>
        <w:spacing w:line="240" w:lineRule="auto" w:before="12"/>
        <w:rPr>
          <w:rFonts w:ascii="宋体" w:hAnsi="宋体" w:cs="宋体" w:eastAsia="宋体" w:hint="default"/>
          <w:sz w:val="17"/>
          <w:szCs w:val="17"/>
        </w:rPr>
      </w:pPr>
    </w:p>
    <w:tbl>
      <w:tblPr>
        <w:tblW w:w="0" w:type="auto"/>
        <w:jc w:val="left"/>
        <w:tblInd w:w="939" w:type="dxa"/>
        <w:tblLayout w:type="fixed"/>
        <w:tblCellMar>
          <w:top w:w="0" w:type="dxa"/>
          <w:left w:w="0" w:type="dxa"/>
          <w:bottom w:w="0" w:type="dxa"/>
          <w:right w:w="0" w:type="dxa"/>
        </w:tblCellMar>
        <w:tblLook w:val="01E0"/>
      </w:tblPr>
      <w:tblGrid>
        <w:gridCol w:w="2807"/>
        <w:gridCol w:w="2795"/>
        <w:gridCol w:w="2946"/>
      </w:tblGrid>
      <w:tr>
        <w:trPr>
          <w:trHeight w:val="458" w:hRule="exact"/>
        </w:trPr>
        <w:tc>
          <w:tcPr>
            <w:tcW w:w="280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7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791" w:right="0"/>
              <w:jc w:val="left"/>
              <w:rPr>
                <w:rFonts w:ascii="宋体" w:hAnsi="宋体" w:cs="宋体" w:eastAsia="宋体" w:hint="default"/>
                <w:sz w:val="20"/>
                <w:szCs w:val="20"/>
              </w:rPr>
            </w:pPr>
            <w:r>
              <w:rPr>
                <w:rFonts w:ascii="宋体" w:hAnsi="宋体" w:cs="宋体" w:eastAsia="宋体" w:hint="default"/>
                <w:b/>
                <w:bCs/>
                <w:sz w:val="20"/>
                <w:szCs w:val="20"/>
              </w:rPr>
              <w:t>年末公允价值</w:t>
            </w:r>
            <w:r>
              <w:rPr>
                <w:rFonts w:ascii="宋体" w:hAnsi="宋体" w:cs="宋体" w:eastAsia="宋体" w:hint="default"/>
                <w:sz w:val="20"/>
                <w:szCs w:val="20"/>
              </w:rPr>
            </w:r>
          </w:p>
        </w:tc>
        <w:tc>
          <w:tcPr>
            <w:tcW w:w="29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867" w:right="0"/>
              <w:jc w:val="left"/>
              <w:rPr>
                <w:rFonts w:ascii="宋体" w:hAnsi="宋体" w:cs="宋体" w:eastAsia="宋体" w:hint="default"/>
                <w:sz w:val="20"/>
                <w:szCs w:val="20"/>
              </w:rPr>
            </w:pPr>
            <w:r>
              <w:rPr>
                <w:rFonts w:ascii="宋体" w:hAnsi="宋体" w:cs="宋体" w:eastAsia="宋体" w:hint="default"/>
                <w:b/>
                <w:bCs/>
                <w:sz w:val="20"/>
                <w:szCs w:val="20"/>
              </w:rPr>
              <w:t>年初公允价值</w:t>
            </w:r>
            <w:r>
              <w:rPr>
                <w:rFonts w:ascii="宋体" w:hAnsi="宋体" w:cs="宋体" w:eastAsia="宋体" w:hint="default"/>
                <w:sz w:val="20"/>
                <w:szCs w:val="20"/>
              </w:rPr>
            </w:r>
          </w:p>
        </w:tc>
      </w:tr>
      <w:tr>
        <w:trPr>
          <w:trHeight w:val="445"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可供出售债券</w:t>
            </w:r>
          </w:p>
        </w:tc>
        <w:tc>
          <w:tcPr>
            <w:tcW w:w="2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19,449,120.74</w:t>
            </w:r>
            <w:r>
              <w:rPr>
                <w:rFonts w:ascii="宋体"/>
                <w:sz w:val="20"/>
              </w:rPr>
            </w:r>
          </w:p>
        </w:tc>
        <w:tc>
          <w:tcPr>
            <w:tcW w:w="2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819" w:right="0"/>
              <w:jc w:val="left"/>
              <w:rPr>
                <w:rFonts w:ascii="宋体" w:hAnsi="宋体" w:cs="宋体" w:eastAsia="宋体" w:hint="default"/>
                <w:sz w:val="20"/>
                <w:szCs w:val="20"/>
              </w:rPr>
            </w:pPr>
            <w:r>
              <w:rPr>
                <w:rFonts w:ascii="宋体"/>
                <w:sz w:val="20"/>
              </w:rPr>
              <w:t>25,297,970.52</w:t>
            </w:r>
          </w:p>
        </w:tc>
      </w:tr>
      <w:tr>
        <w:trPr>
          <w:trHeight w:val="445"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可供出售权益工具</w:t>
            </w:r>
          </w:p>
        </w:tc>
        <w:tc>
          <w:tcPr>
            <w:tcW w:w="2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59,900,815.00</w:t>
            </w:r>
          </w:p>
        </w:tc>
        <w:tc>
          <w:tcPr>
            <w:tcW w:w="2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819" w:right="0"/>
              <w:jc w:val="left"/>
              <w:rPr>
                <w:rFonts w:ascii="宋体" w:hAnsi="宋体" w:cs="宋体" w:eastAsia="宋体" w:hint="default"/>
                <w:sz w:val="20"/>
                <w:szCs w:val="20"/>
              </w:rPr>
            </w:pPr>
            <w:r>
              <w:rPr>
                <w:rFonts w:ascii="宋体"/>
                <w:sz w:val="20"/>
              </w:rPr>
              <w:t>57,483,110.70</w:t>
            </w:r>
          </w:p>
        </w:tc>
      </w:tr>
      <w:tr>
        <w:trPr>
          <w:trHeight w:val="445" w:hRule="exact"/>
        </w:trPr>
        <w:tc>
          <w:tcPr>
            <w:tcW w:w="280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减：减值准备</w:t>
            </w:r>
          </w:p>
        </w:tc>
        <w:tc>
          <w:tcPr>
            <w:tcW w:w="2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52,622,206.00</w:t>
            </w:r>
          </w:p>
        </w:tc>
        <w:tc>
          <w:tcPr>
            <w:tcW w:w="29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819" w:right="0"/>
              <w:jc w:val="left"/>
              <w:rPr>
                <w:rFonts w:ascii="宋体" w:hAnsi="宋体" w:cs="宋体" w:eastAsia="宋体" w:hint="default"/>
                <w:sz w:val="20"/>
                <w:szCs w:val="20"/>
              </w:rPr>
            </w:pPr>
            <w:r>
              <w:rPr>
                <w:rFonts w:ascii="宋体"/>
                <w:sz w:val="20"/>
              </w:rPr>
              <w:t>52,858,250.10</w:t>
            </w:r>
          </w:p>
        </w:tc>
      </w:tr>
      <w:tr>
        <w:trPr>
          <w:trHeight w:val="457" w:hRule="exact"/>
        </w:trPr>
        <w:tc>
          <w:tcPr>
            <w:tcW w:w="280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b/>
                <w:w w:val="95"/>
                <w:sz w:val="20"/>
              </w:rPr>
              <w:t>26,727,729.74</w:t>
            </w:r>
            <w:r>
              <w:rPr>
                <w:rFonts w:ascii="宋体"/>
                <w:sz w:val="20"/>
              </w:rPr>
            </w:r>
          </w:p>
        </w:tc>
        <w:tc>
          <w:tcPr>
            <w:tcW w:w="29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left="814" w:right="0"/>
              <w:jc w:val="left"/>
              <w:rPr>
                <w:rFonts w:ascii="宋体" w:hAnsi="宋体" w:cs="宋体" w:eastAsia="宋体" w:hint="default"/>
                <w:sz w:val="20"/>
                <w:szCs w:val="20"/>
              </w:rPr>
            </w:pPr>
            <w:r>
              <w:rPr>
                <w:rFonts w:ascii="宋体"/>
                <w:b/>
                <w:sz w:val="20"/>
              </w:rPr>
              <w:t>29,922,831.12</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1281" w:right="598"/>
        <w:jc w:val="left"/>
      </w:pPr>
      <w:r>
        <w:rPr/>
        <w:t>（2）</w:t>
      </w:r>
      <w:r>
        <w:rPr>
          <w:spacing w:val="-62"/>
        </w:rPr>
        <w:t> </w:t>
      </w:r>
      <w:r>
        <w:rPr/>
        <w:t>可供出售金融资产中的长期债权投资</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453"/>
        <w:gridCol w:w="588"/>
        <w:gridCol w:w="1204"/>
        <w:gridCol w:w="1232"/>
        <w:gridCol w:w="994"/>
        <w:gridCol w:w="1231"/>
        <w:gridCol w:w="1148"/>
        <w:gridCol w:w="1176"/>
        <w:gridCol w:w="1194"/>
      </w:tblGrid>
      <w:tr>
        <w:trPr>
          <w:trHeight w:val="620" w:hRule="exact"/>
        </w:trPr>
        <w:tc>
          <w:tcPr>
            <w:tcW w:w="1453" w:type="dxa"/>
            <w:tcBorders>
              <w:top w:val="single" w:sz="12" w:space="0" w:color="000000"/>
              <w:left w:val="nil" w:sz="6" w:space="0" w:color="auto"/>
              <w:bottom w:val="single" w:sz="4" w:space="0" w:color="000000"/>
              <w:right w:val="single" w:sz="4" w:space="0" w:color="000000"/>
            </w:tcBorders>
          </w:tcPr>
          <w:p>
            <w:pPr>
              <w:pStyle w:val="TableParagraph"/>
              <w:spacing w:line="285" w:lineRule="auto" w:before="17"/>
              <w:ind w:left="550" w:right="533"/>
              <w:jc w:val="center"/>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1"/>
                <w:w w:val="99"/>
                <w:sz w:val="18"/>
                <w:szCs w:val="18"/>
              </w:rPr>
              <w:t> </w:t>
            </w:r>
            <w:r>
              <w:rPr>
                <w:rFonts w:ascii="宋体" w:hAnsi="宋体" w:cs="宋体" w:eastAsia="宋体" w:hint="default"/>
                <w:b/>
                <w:bCs/>
                <w:sz w:val="18"/>
                <w:szCs w:val="18"/>
              </w:rPr>
              <w:t>项目</w:t>
            </w:r>
            <w:r>
              <w:rPr>
                <w:rFonts w:ascii="宋体" w:hAnsi="宋体" w:cs="宋体" w:eastAsia="宋体" w:hint="default"/>
                <w:sz w:val="18"/>
                <w:szCs w:val="18"/>
              </w:rPr>
            </w:r>
          </w:p>
        </w:tc>
        <w:tc>
          <w:tcPr>
            <w:tcW w:w="588"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7"/>
              <w:ind w:left="108" w:right="107"/>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1"/>
                <w:w w:val="99"/>
                <w:sz w:val="18"/>
                <w:szCs w:val="18"/>
              </w:rPr>
              <w:t> </w:t>
            </w:r>
            <w:r>
              <w:rPr>
                <w:rFonts w:ascii="宋体" w:hAnsi="宋体" w:cs="宋体" w:eastAsia="宋体" w:hint="default"/>
                <w:b/>
                <w:bCs/>
                <w:sz w:val="18"/>
                <w:szCs w:val="18"/>
              </w:rPr>
              <w:t>种类</w:t>
            </w:r>
            <w:r>
              <w:rPr>
                <w:rFonts w:ascii="宋体" w:hAnsi="宋体" w:cs="宋体" w:eastAsia="宋体" w:hint="default"/>
                <w:sz w:val="18"/>
                <w:szCs w:val="18"/>
              </w:rPr>
            </w:r>
          </w:p>
        </w:tc>
        <w:tc>
          <w:tcPr>
            <w:tcW w:w="12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b/>
                <w:bCs/>
                <w:sz w:val="18"/>
                <w:szCs w:val="18"/>
              </w:rPr>
              <w:t>面值</w:t>
            </w:r>
            <w:r>
              <w:rPr>
                <w:rFonts w:ascii="宋体" w:hAnsi="宋体" w:cs="宋体" w:eastAsia="宋体" w:hint="default"/>
                <w:sz w:val="18"/>
                <w:szCs w:val="18"/>
              </w:rPr>
            </w:r>
          </w:p>
        </w:tc>
        <w:tc>
          <w:tcPr>
            <w:tcW w:w="1232"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7"/>
              <w:ind w:left="338" w:right="338"/>
              <w:jc w:val="left"/>
              <w:rPr>
                <w:rFonts w:ascii="宋体" w:hAnsi="宋体" w:cs="宋体" w:eastAsia="宋体" w:hint="default"/>
                <w:sz w:val="18"/>
                <w:szCs w:val="18"/>
              </w:rPr>
            </w:pPr>
            <w:r>
              <w:rPr>
                <w:rFonts w:ascii="宋体" w:hAnsi="宋体" w:cs="宋体" w:eastAsia="宋体" w:hint="default"/>
                <w:b/>
                <w:bCs/>
                <w:sz w:val="18"/>
                <w:szCs w:val="18"/>
              </w:rPr>
              <w:t>初始投</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资成本</w:t>
            </w:r>
            <w:r>
              <w:rPr>
                <w:rFonts w:ascii="宋体" w:hAnsi="宋体" w:cs="宋体" w:eastAsia="宋体" w:hint="default"/>
                <w:sz w:val="18"/>
                <w:szCs w:val="18"/>
              </w:rPr>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7"/>
              <w:ind w:left="219" w:right="0"/>
              <w:jc w:val="left"/>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231"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7"/>
              <w:ind w:left="429" w:right="427"/>
              <w:jc w:val="center"/>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7"/>
              <w:ind w:left="387" w:right="386"/>
              <w:jc w:val="center"/>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利息</w:t>
            </w:r>
            <w:r>
              <w:rPr>
                <w:rFonts w:ascii="宋体" w:hAnsi="宋体" w:cs="宋体" w:eastAsia="宋体" w:hint="default"/>
                <w:sz w:val="18"/>
                <w:szCs w:val="18"/>
              </w:rPr>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
              <w:ind w:left="220" w:right="0"/>
              <w:jc w:val="left"/>
              <w:rPr>
                <w:rFonts w:ascii="宋体" w:hAnsi="宋体" w:cs="宋体" w:eastAsia="宋体" w:hint="default"/>
                <w:sz w:val="18"/>
                <w:szCs w:val="18"/>
              </w:rPr>
            </w:pPr>
            <w:r>
              <w:rPr>
                <w:rFonts w:ascii="宋体" w:hAnsi="宋体" w:cs="宋体" w:eastAsia="宋体" w:hint="default"/>
                <w:b/>
                <w:bCs/>
                <w:sz w:val="18"/>
                <w:szCs w:val="18"/>
              </w:rPr>
              <w:t>累计应收</w:t>
            </w:r>
            <w:r>
              <w:rPr>
                <w:rFonts w:ascii="宋体" w:hAnsi="宋体" w:cs="宋体" w:eastAsia="宋体" w:hint="default"/>
                <w:sz w:val="18"/>
                <w:szCs w:val="18"/>
              </w:rPr>
            </w:r>
          </w:p>
          <w:p>
            <w:pPr>
              <w:pStyle w:val="TableParagraph"/>
              <w:spacing w:line="240" w:lineRule="auto" w:before="45"/>
              <w:ind w:left="175" w:right="0"/>
              <w:jc w:val="left"/>
              <w:rPr>
                <w:rFonts w:ascii="宋体" w:hAnsi="宋体" w:cs="宋体" w:eastAsia="宋体" w:hint="default"/>
                <w:sz w:val="18"/>
                <w:szCs w:val="18"/>
              </w:rPr>
            </w:pPr>
            <w:r>
              <w:rPr>
                <w:rFonts w:ascii="宋体" w:hAnsi="宋体" w:cs="宋体" w:eastAsia="宋体" w:hint="default"/>
                <w:b/>
                <w:bCs/>
                <w:sz w:val="18"/>
                <w:szCs w:val="18"/>
              </w:rPr>
              <w:t>/已收利息</w:t>
            </w:r>
            <w:r>
              <w:rPr>
                <w:rFonts w:ascii="宋体" w:hAnsi="宋体" w:cs="宋体" w:eastAsia="宋体" w:hint="default"/>
                <w:sz w:val="18"/>
                <w:szCs w:val="18"/>
              </w:rPr>
            </w:r>
          </w:p>
        </w:tc>
        <w:tc>
          <w:tcPr>
            <w:tcW w:w="1194" w:type="dxa"/>
            <w:tcBorders>
              <w:top w:val="single" w:sz="12" w:space="0" w:color="000000"/>
              <w:left w:val="single" w:sz="4" w:space="0" w:color="000000"/>
              <w:bottom w:val="single" w:sz="4" w:space="0" w:color="000000"/>
              <w:right w:val="nil" w:sz="6" w:space="0" w:color="auto"/>
            </w:tcBorders>
          </w:tcPr>
          <w:p>
            <w:pPr>
              <w:pStyle w:val="TableParagraph"/>
              <w:spacing w:line="285" w:lineRule="auto" w:before="17"/>
              <w:ind w:left="410" w:right="414"/>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610" w:hRule="exact"/>
        </w:trPr>
        <w:tc>
          <w:tcPr>
            <w:tcW w:w="1453" w:type="dxa"/>
            <w:tcBorders>
              <w:top w:val="single" w:sz="4" w:space="0" w:color="000000"/>
              <w:left w:val="nil" w:sz="6" w:space="0" w:color="auto"/>
              <w:bottom w:val="single" w:sz="4" w:space="0" w:color="000000"/>
              <w:right w:val="single" w:sz="4" w:space="0" w:color="000000"/>
            </w:tcBorders>
          </w:tcPr>
          <w:p>
            <w:pPr>
              <w:pStyle w:val="TableParagraph"/>
              <w:tabs>
                <w:tab w:pos="1227" w:val="left" w:leader="none"/>
              </w:tabs>
              <w:spacing w:line="240" w:lineRule="auto" w:before="35"/>
              <w:ind w:left="122" w:right="0"/>
              <w:jc w:val="left"/>
              <w:rPr>
                <w:rFonts w:ascii="宋体" w:hAnsi="宋体" w:cs="宋体" w:eastAsia="宋体" w:hint="default"/>
                <w:sz w:val="18"/>
                <w:szCs w:val="18"/>
              </w:rPr>
            </w:pPr>
            <w:r>
              <w:rPr>
                <w:rFonts w:ascii="宋体"/>
                <w:spacing w:val="-8"/>
                <w:sz w:val="18"/>
              </w:rPr>
              <w:t>Bank</w:t>
              <w:tab/>
            </w:r>
            <w:r>
              <w:rPr>
                <w:rFonts w:ascii="宋体"/>
                <w:spacing w:val="-6"/>
                <w:sz w:val="18"/>
              </w:rPr>
              <w:t>of</w:t>
            </w:r>
          </w:p>
          <w:p>
            <w:pPr>
              <w:pStyle w:val="TableParagraph"/>
              <w:spacing w:line="240" w:lineRule="auto" w:before="4"/>
              <w:ind w:left="95" w:right="0"/>
              <w:jc w:val="left"/>
              <w:rPr>
                <w:rFonts w:ascii="宋体" w:hAnsi="宋体" w:cs="宋体" w:eastAsia="宋体" w:hint="default"/>
                <w:sz w:val="18"/>
                <w:szCs w:val="18"/>
              </w:rPr>
            </w:pPr>
            <w:r>
              <w:rPr>
                <w:rFonts w:ascii="宋体"/>
                <w:spacing w:val="-10"/>
                <w:sz w:val="18"/>
              </w:rPr>
              <w:t>AmericaBOND</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28" w:right="120" w:firstLine="6"/>
              <w:jc w:val="left"/>
              <w:rPr>
                <w:rFonts w:ascii="宋体" w:hAnsi="宋体" w:cs="宋体" w:eastAsia="宋体" w:hint="default"/>
                <w:sz w:val="18"/>
                <w:szCs w:val="18"/>
              </w:rPr>
            </w:pPr>
            <w:r>
              <w:rPr>
                <w:rFonts w:ascii="宋体" w:hAnsi="宋体" w:cs="宋体" w:eastAsia="宋体" w:hint="default"/>
                <w:spacing w:val="-20"/>
                <w:sz w:val="18"/>
                <w:szCs w:val="18"/>
              </w:rPr>
              <w:t>银行 债券</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11,843,480.00</w:t>
            </w:r>
            <w:r>
              <w:rPr>
                <w:rFonts w:ascii="宋体"/>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pacing w:val="-17"/>
                <w:sz w:val="18"/>
              </w:rPr>
              <w:t>12,479,948.62</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2014/2/18</w:t>
            </w:r>
            <w:r>
              <w:rPr>
                <w:rFonts w:ascii="宋体"/>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8,734,588.89</w:t>
            </w:r>
            <w:r>
              <w:rPr>
                <w:rFonts w:ascii="宋体"/>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418,699.61</w:t>
            </w:r>
            <w:r>
              <w:rPr>
                <w:rFonts w:ascii="宋体"/>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767,829.23</w:t>
            </w:r>
            <w:r>
              <w:rPr>
                <w:rFonts w:ascii="宋体"/>
                <w:sz w:val="18"/>
              </w:rPr>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6"/>
              <w:jc w:val="right"/>
              <w:rPr>
                <w:rFonts w:ascii="宋体" w:hAnsi="宋体" w:cs="宋体" w:eastAsia="宋体" w:hint="default"/>
                <w:sz w:val="18"/>
                <w:szCs w:val="18"/>
              </w:rPr>
            </w:pPr>
            <w:r>
              <w:rPr>
                <w:rFonts w:ascii="宋体"/>
                <w:spacing w:val="-17"/>
                <w:sz w:val="18"/>
              </w:rPr>
              <w:t>9,482,595.91</w:t>
            </w:r>
            <w:r>
              <w:rPr>
                <w:rFonts w:ascii="宋体"/>
                <w:sz w:val="18"/>
              </w:rPr>
            </w:r>
          </w:p>
        </w:tc>
      </w:tr>
      <w:tr>
        <w:trPr>
          <w:trHeight w:val="611" w:hRule="exact"/>
        </w:trPr>
        <w:tc>
          <w:tcPr>
            <w:tcW w:w="14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1" w:right="0"/>
              <w:jc w:val="left"/>
              <w:rPr>
                <w:rFonts w:ascii="宋体" w:hAnsi="宋体" w:cs="宋体" w:eastAsia="宋体" w:hint="default"/>
                <w:sz w:val="18"/>
                <w:szCs w:val="18"/>
              </w:rPr>
            </w:pPr>
            <w:r>
              <w:rPr>
                <w:rFonts w:ascii="宋体"/>
                <w:spacing w:val="-8"/>
                <w:sz w:val="18"/>
              </w:rPr>
              <w:t>HSBC</w:t>
            </w:r>
            <w:r>
              <w:rPr>
                <w:rFonts w:ascii="宋体"/>
                <w:spacing w:val="-15"/>
                <w:sz w:val="18"/>
              </w:rPr>
              <w:t> </w:t>
            </w:r>
            <w:r>
              <w:rPr>
                <w:rFonts w:ascii="宋体"/>
                <w:spacing w:val="-11"/>
                <w:sz w:val="18"/>
              </w:rPr>
              <w:t>HLDGS</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28" w:right="126"/>
              <w:jc w:val="left"/>
              <w:rPr>
                <w:rFonts w:ascii="宋体" w:hAnsi="宋体" w:cs="宋体" w:eastAsia="宋体" w:hint="default"/>
                <w:sz w:val="18"/>
                <w:szCs w:val="18"/>
              </w:rPr>
            </w:pPr>
            <w:r>
              <w:rPr>
                <w:rFonts w:ascii="宋体" w:hAnsi="宋体" w:cs="宋体" w:eastAsia="宋体" w:hint="default"/>
                <w:spacing w:val="-20"/>
                <w:sz w:val="18"/>
                <w:szCs w:val="18"/>
              </w:rPr>
              <w:t>银行 债券</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8,156,200.00</w:t>
            </w:r>
            <w:r>
              <w:rPr>
                <w:rFonts w:ascii="宋体"/>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pacing w:val="-17"/>
                <w:sz w:val="18"/>
              </w:rPr>
              <w:t>9,244,481.77</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2019/6/10</w:t>
            </w:r>
            <w:r>
              <w:rPr>
                <w:rFonts w:ascii="宋体"/>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8,326,109.36</w:t>
            </w:r>
            <w:r>
              <w:rPr>
                <w:rFonts w:ascii="宋体"/>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493,429.57</w:t>
            </w:r>
            <w:r>
              <w:rPr>
                <w:rFonts w:ascii="宋体"/>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1,050,775.94</w:t>
            </w:r>
            <w:r>
              <w:rPr>
                <w:rFonts w:ascii="宋体"/>
                <w:sz w:val="18"/>
              </w:rPr>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106"/>
              <w:jc w:val="right"/>
              <w:rPr>
                <w:rFonts w:ascii="宋体" w:hAnsi="宋体" w:cs="宋体" w:eastAsia="宋体" w:hint="default"/>
                <w:sz w:val="18"/>
                <w:szCs w:val="18"/>
              </w:rPr>
            </w:pPr>
            <w:r>
              <w:rPr>
                <w:rFonts w:ascii="宋体"/>
                <w:spacing w:val="-17"/>
                <w:sz w:val="18"/>
              </w:rPr>
              <w:t>9,966,524.83</w:t>
            </w:r>
            <w:r>
              <w:rPr>
                <w:rFonts w:ascii="宋体"/>
                <w:sz w:val="18"/>
              </w:rPr>
            </w:r>
          </w:p>
        </w:tc>
      </w:tr>
      <w:tr>
        <w:trPr>
          <w:trHeight w:val="610" w:hRule="exact"/>
        </w:trPr>
        <w:tc>
          <w:tcPr>
            <w:tcW w:w="14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5"/>
              <w:ind w:left="121" w:right="0"/>
              <w:jc w:val="left"/>
              <w:rPr>
                <w:rFonts w:ascii="宋体" w:hAnsi="宋体" w:cs="宋体" w:eastAsia="宋体" w:hint="default"/>
                <w:sz w:val="18"/>
                <w:szCs w:val="18"/>
              </w:rPr>
            </w:pPr>
            <w:r>
              <w:rPr>
                <w:rFonts w:ascii="宋体"/>
                <w:spacing w:val="-8"/>
                <w:sz w:val="18"/>
              </w:rPr>
              <w:t>HSBC</w:t>
            </w:r>
            <w:r>
              <w:rPr>
                <w:rFonts w:ascii="宋体"/>
                <w:spacing w:val="-16"/>
                <w:sz w:val="18"/>
              </w:rPr>
              <w:t> </w:t>
            </w:r>
            <w:r>
              <w:rPr>
                <w:rFonts w:ascii="宋体"/>
                <w:spacing w:val="-11"/>
                <w:sz w:val="18"/>
              </w:rPr>
              <w:t>BOND</w:t>
            </w:r>
            <w:r>
              <w:rPr>
                <w:rFonts w:ascii="宋体"/>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6"/>
              <w:ind w:left="128" w:right="120" w:firstLine="6"/>
              <w:jc w:val="left"/>
              <w:rPr>
                <w:rFonts w:ascii="宋体" w:hAnsi="宋体" w:cs="宋体" w:eastAsia="宋体" w:hint="default"/>
                <w:sz w:val="18"/>
                <w:szCs w:val="18"/>
              </w:rPr>
            </w:pPr>
            <w:r>
              <w:rPr>
                <w:rFonts w:ascii="宋体" w:hAnsi="宋体" w:cs="宋体" w:eastAsia="宋体" w:hint="default"/>
                <w:spacing w:val="-20"/>
                <w:sz w:val="18"/>
                <w:szCs w:val="18"/>
              </w:rPr>
              <w:t>银行 债券</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11,247,700.00</w:t>
            </w:r>
            <w:r>
              <w:rPr>
                <w:rFonts w:ascii="宋体"/>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pacing w:val="-17"/>
                <w:sz w:val="18"/>
              </w:rPr>
              <w:t>12,470,887.38</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2012/12/20</w:t>
            </w:r>
            <w:r>
              <w:rPr>
                <w:rFonts w:ascii="宋体"/>
                <w:sz w:val="18"/>
              </w:rPr>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8,237,272.27</w:t>
            </w:r>
            <w:r>
              <w:rPr>
                <w:rFonts w:ascii="宋体"/>
                <w:sz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416,424.70</w:t>
            </w:r>
            <w:r>
              <w:rPr>
                <w:rFonts w:ascii="宋体"/>
                <w:sz w:val="18"/>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pacing w:val="-17"/>
                <w:sz w:val="18"/>
              </w:rPr>
              <w:t>870,266.41</w:t>
            </w:r>
            <w:r>
              <w:rPr>
                <w:rFonts w:ascii="宋体"/>
                <w:sz w:val="18"/>
              </w:rPr>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5"/>
              <w:ind w:right="90"/>
              <w:jc w:val="right"/>
              <w:rPr>
                <w:rFonts w:ascii="宋体" w:hAnsi="宋体" w:cs="宋体" w:eastAsia="宋体" w:hint="default"/>
                <w:sz w:val="18"/>
                <w:szCs w:val="18"/>
              </w:rPr>
            </w:pPr>
            <w:r>
              <w:rPr>
                <w:rFonts w:ascii="宋体"/>
                <w:sz w:val="18"/>
              </w:rPr>
              <w:t>-</w:t>
            </w:r>
          </w:p>
        </w:tc>
      </w:tr>
      <w:tr>
        <w:trPr>
          <w:trHeight w:val="361" w:hRule="exact"/>
        </w:trPr>
        <w:tc>
          <w:tcPr>
            <w:tcW w:w="145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pacing w:val="-11"/>
                <w:sz w:val="18"/>
                <w:szCs w:val="18"/>
              </w:rPr>
              <w:t>合计</w:t>
            </w:r>
            <w:r>
              <w:rPr>
                <w:rFonts w:ascii="宋体" w:hAnsi="宋体" w:cs="宋体" w:eastAsia="宋体" w:hint="default"/>
                <w:spacing w:val="-11"/>
                <w:sz w:val="18"/>
                <w:szCs w:val="18"/>
              </w:rPr>
            </w:r>
          </w:p>
        </w:tc>
        <w:tc>
          <w:tcPr>
            <w:tcW w:w="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207"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17"/>
                <w:sz w:val="18"/>
              </w:rPr>
              <w:t>31,247,380.00</w:t>
            </w:r>
            <w:r>
              <w:rPr>
                <w:rFonts w:ascii="宋体"/>
                <w:sz w:val="18"/>
              </w:rPr>
            </w:r>
          </w:p>
        </w:tc>
        <w:tc>
          <w:tcPr>
            <w:tcW w:w="12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17"/>
                <w:sz w:val="18"/>
              </w:rPr>
              <w:t>34,195,317.77</w:t>
            </w:r>
            <w:r>
              <w:rPr>
                <w:rFonts w:ascii="宋体"/>
                <w:sz w:val="18"/>
              </w:rPr>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71"/>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2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17"/>
                <w:sz w:val="18"/>
              </w:rPr>
              <w:t>25,297,970.52</w:t>
            </w:r>
            <w:r>
              <w:rPr>
                <w:rFonts w:ascii="宋体"/>
                <w:sz w:val="18"/>
              </w:rPr>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17"/>
                <w:sz w:val="18"/>
              </w:rPr>
              <w:t>1,328,553.88</w:t>
            </w:r>
            <w:r>
              <w:rPr>
                <w:rFonts w:ascii="宋体"/>
                <w:sz w:val="18"/>
              </w:rPr>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17"/>
                <w:sz w:val="18"/>
              </w:rPr>
              <w:t>2,688,871.58</w:t>
            </w:r>
            <w:r>
              <w:rPr>
                <w:rFonts w:ascii="宋体"/>
                <w:sz w:val="18"/>
              </w:rPr>
            </w:r>
          </w:p>
        </w:tc>
        <w:tc>
          <w:tcPr>
            <w:tcW w:w="11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b/>
                <w:spacing w:val="-17"/>
                <w:sz w:val="18"/>
              </w:rPr>
              <w:t>19,449,120.74</w:t>
            </w:r>
            <w:r>
              <w:rPr>
                <w:rFonts w:ascii="宋体"/>
                <w:sz w:val="18"/>
              </w:rPr>
            </w:r>
          </w:p>
        </w:tc>
      </w:tr>
    </w:tbl>
    <w:p>
      <w:pPr>
        <w:spacing w:line="240" w:lineRule="auto" w:before="2"/>
        <w:rPr>
          <w:rFonts w:ascii="宋体" w:hAnsi="宋体" w:cs="宋体" w:eastAsia="宋体" w:hint="default"/>
          <w:sz w:val="9"/>
          <w:szCs w:val="9"/>
        </w:rPr>
      </w:pPr>
    </w:p>
    <w:p>
      <w:pPr>
        <w:pStyle w:val="BodyText"/>
        <w:spacing w:line="300" w:lineRule="auto" w:before="31"/>
        <w:ind w:left="981" w:right="598" w:firstLine="440"/>
        <w:jc w:val="left"/>
      </w:pPr>
      <w:r>
        <w:rPr>
          <w:spacing w:val="4"/>
        </w:rPr>
        <w:t>可供出售债券为本集团之子公司柏怡控股持有的欧元债券，其中 </w:t>
      </w:r>
      <w:r>
        <w:rPr/>
        <w:t>Bank of</w:t>
      </w:r>
      <w:r>
        <w:rPr>
          <w:spacing w:val="9"/>
        </w:rPr>
        <w:t> </w:t>
      </w:r>
      <w:r>
        <w:rPr/>
        <w:t>America</w:t>
      </w:r>
      <w:r>
        <w:rPr>
          <w:w w:val="99"/>
        </w:rPr>
        <w:t> </w:t>
      </w:r>
      <w:r>
        <w:rPr/>
        <w:t>BOND</w:t>
      </w:r>
      <w:r>
        <w:rPr>
          <w:spacing w:val="-48"/>
        </w:rPr>
        <w:t> </w:t>
      </w:r>
      <w:r>
        <w:rPr/>
        <w:t>为</w:t>
      </w:r>
      <w:r>
        <w:rPr>
          <w:spacing w:val="-49"/>
        </w:rPr>
        <w:t> </w:t>
      </w:r>
      <w:r>
        <w:rPr/>
        <w:t>2004</w:t>
      </w:r>
      <w:r>
        <w:rPr>
          <w:spacing w:val="-48"/>
        </w:rPr>
        <w:t> </w:t>
      </w:r>
      <w:r>
        <w:rPr/>
        <w:t>年</w:t>
      </w:r>
      <w:r>
        <w:rPr>
          <w:spacing w:val="-49"/>
        </w:rPr>
        <w:t> </w:t>
      </w:r>
      <w:r>
        <w:rPr/>
        <w:t>11</w:t>
      </w:r>
      <w:r>
        <w:rPr>
          <w:spacing w:val="-48"/>
        </w:rPr>
        <w:t> </w:t>
      </w:r>
      <w:r>
        <w:rPr/>
        <w:t>月</w:t>
      </w:r>
      <w:r>
        <w:rPr>
          <w:spacing w:val="-49"/>
        </w:rPr>
        <w:t> </w:t>
      </w:r>
      <w:r>
        <w:rPr/>
        <w:t>24</w:t>
      </w:r>
      <w:r>
        <w:rPr>
          <w:spacing w:val="-48"/>
        </w:rPr>
        <w:t> </w:t>
      </w:r>
      <w:r>
        <w:rPr/>
        <w:t>日以</w:t>
      </w:r>
      <w:r>
        <w:rPr>
          <w:spacing w:val="-49"/>
        </w:rPr>
        <w:t> </w:t>
      </w:r>
      <w:r>
        <w:rPr/>
        <w:t>115.9114</w:t>
      </w:r>
      <w:r>
        <w:rPr>
          <w:spacing w:val="-48"/>
        </w:rPr>
        <w:t> </w:t>
      </w:r>
      <w:r>
        <w:rPr/>
        <w:t>万欧元购入的面值为</w:t>
      </w:r>
      <w:r>
        <w:rPr>
          <w:spacing w:val="-49"/>
        </w:rPr>
        <w:t> </w:t>
      </w:r>
      <w:r>
        <w:rPr/>
        <w:t>110</w:t>
      </w:r>
      <w:r>
        <w:rPr>
          <w:spacing w:val="-48"/>
        </w:rPr>
        <w:t> </w:t>
      </w:r>
      <w:r>
        <w:rPr/>
        <w:t>万欧元银行债券，票面</w:t>
      </w:r>
    </w:p>
    <w:p>
      <w:pPr>
        <w:pStyle w:val="BodyText"/>
        <w:spacing w:line="240" w:lineRule="auto" w:before="17"/>
        <w:ind w:left="981" w:right="0"/>
        <w:jc w:val="both"/>
      </w:pPr>
      <w:r>
        <w:rPr/>
        <w:t>利率</w:t>
      </w:r>
      <w:r>
        <w:rPr>
          <w:spacing w:val="-58"/>
        </w:rPr>
        <w:t> </w:t>
      </w:r>
      <w:r>
        <w:rPr/>
        <w:t>4.625%；HSBC</w:t>
      </w:r>
      <w:r>
        <w:rPr>
          <w:spacing w:val="-59"/>
        </w:rPr>
        <w:t> </w:t>
      </w:r>
      <w:r>
        <w:rPr/>
        <w:t>HLDGS</w:t>
      </w:r>
      <w:r>
        <w:rPr>
          <w:spacing w:val="-58"/>
        </w:rPr>
        <w:t> </w:t>
      </w:r>
      <w:r>
        <w:rPr/>
        <w:t>为</w:t>
      </w:r>
      <w:r>
        <w:rPr>
          <w:spacing w:val="-58"/>
        </w:rPr>
        <w:t> </w:t>
      </w:r>
      <w:r>
        <w:rPr/>
        <w:t>2010</w:t>
      </w:r>
      <w:r>
        <w:rPr>
          <w:spacing w:val="-58"/>
        </w:rPr>
        <w:t> </w:t>
      </w:r>
      <w:r>
        <w:rPr/>
        <w:t>年</w:t>
      </w:r>
      <w:r>
        <w:rPr>
          <w:spacing w:val="-59"/>
        </w:rPr>
        <w:t> </w:t>
      </w:r>
      <w:r>
        <w:rPr/>
        <w:t>6</w:t>
      </w:r>
      <w:r>
        <w:rPr>
          <w:spacing w:val="-58"/>
        </w:rPr>
        <w:t> </w:t>
      </w:r>
      <w:r>
        <w:rPr/>
        <w:t>月</w:t>
      </w:r>
      <w:r>
        <w:rPr>
          <w:spacing w:val="-58"/>
        </w:rPr>
        <w:t> </w:t>
      </w:r>
      <w:r>
        <w:rPr/>
        <w:t>8</w:t>
      </w:r>
      <w:r>
        <w:rPr>
          <w:spacing w:val="-58"/>
        </w:rPr>
        <w:t> </w:t>
      </w:r>
      <w:r>
        <w:rPr/>
        <w:t>日以</w:t>
      </w:r>
      <w:r>
        <w:rPr>
          <w:spacing w:val="-58"/>
        </w:rPr>
        <w:t> </w:t>
      </w:r>
      <w:r>
        <w:rPr/>
        <w:t>113.343</w:t>
      </w:r>
      <w:r>
        <w:rPr>
          <w:spacing w:val="-58"/>
        </w:rPr>
        <w:t> </w:t>
      </w:r>
      <w:r>
        <w:rPr/>
        <w:t>万欧元购入的面值为</w:t>
      </w:r>
      <w:r>
        <w:rPr>
          <w:spacing w:val="-58"/>
        </w:rPr>
        <w:t> </w:t>
      </w:r>
      <w:r>
        <w:rPr/>
        <w:t>100</w:t>
      </w:r>
      <w:r>
        <w:rPr>
          <w:spacing w:val="-58"/>
        </w:rPr>
        <w:t> </w:t>
      </w:r>
      <w:r>
        <w:rPr/>
        <w:t>万欧元</w:t>
      </w:r>
    </w:p>
    <w:p>
      <w:pPr>
        <w:pStyle w:val="BodyText"/>
        <w:spacing w:line="300" w:lineRule="auto" w:before="72"/>
        <w:ind w:left="981" w:right="993"/>
        <w:jc w:val="both"/>
      </w:pPr>
      <w:r>
        <w:rPr/>
        <w:t>银行债券，票面利率为</w:t>
      </w:r>
      <w:r>
        <w:rPr>
          <w:spacing w:val="-52"/>
        </w:rPr>
        <w:t> </w:t>
      </w:r>
      <w:r>
        <w:rPr/>
        <w:t>6%；HSBC</w:t>
      </w:r>
      <w:r>
        <w:rPr>
          <w:spacing w:val="-3"/>
        </w:rPr>
        <w:t> </w:t>
      </w:r>
      <w:r>
        <w:rPr/>
        <w:t>BOND</w:t>
      </w:r>
      <w:r>
        <w:rPr>
          <w:spacing w:val="-53"/>
        </w:rPr>
        <w:t> </w:t>
      </w:r>
      <w:r>
        <w:rPr/>
        <w:t>为</w:t>
      </w:r>
      <w:r>
        <w:rPr>
          <w:spacing w:val="-54"/>
        </w:rPr>
        <w:t> </w:t>
      </w:r>
      <w:r>
        <w:rPr/>
        <w:t>2004</w:t>
      </w:r>
      <w:r>
        <w:rPr>
          <w:spacing w:val="-54"/>
        </w:rPr>
        <w:t> </w:t>
      </w:r>
      <w:r>
        <w:rPr/>
        <w:t>年</w:t>
      </w:r>
      <w:r>
        <w:rPr>
          <w:spacing w:val="-54"/>
        </w:rPr>
        <w:t> </w:t>
      </w:r>
      <w:r>
        <w:rPr/>
        <w:t>12</w:t>
      </w:r>
      <w:r>
        <w:rPr>
          <w:spacing w:val="-53"/>
        </w:rPr>
        <w:t> </w:t>
      </w:r>
      <w:r>
        <w:rPr/>
        <w:t>月</w:t>
      </w:r>
      <w:r>
        <w:rPr>
          <w:spacing w:val="-54"/>
        </w:rPr>
        <w:t> </w:t>
      </w:r>
      <w:r>
        <w:rPr/>
        <w:t>30</w:t>
      </w:r>
      <w:r>
        <w:rPr>
          <w:spacing w:val="-54"/>
        </w:rPr>
        <w:t> </w:t>
      </w:r>
      <w:r>
        <w:rPr/>
        <w:t>日以</w:t>
      </w:r>
      <w:r>
        <w:rPr>
          <w:spacing w:val="-54"/>
        </w:rPr>
        <w:t> </w:t>
      </w:r>
      <w:r>
        <w:rPr/>
        <w:t>110.875</w:t>
      </w:r>
      <w:r>
        <w:rPr>
          <w:spacing w:val="-53"/>
        </w:rPr>
        <w:t> </w:t>
      </w:r>
      <w:r>
        <w:rPr/>
        <w:t>万欧元购入的面</w:t>
      </w:r>
      <w:r>
        <w:rPr>
          <w:w w:val="99"/>
        </w:rPr>
        <w:t> </w:t>
      </w:r>
      <w:r>
        <w:rPr/>
        <w:t>值为</w:t>
      </w:r>
      <w:r>
        <w:rPr>
          <w:spacing w:val="-40"/>
        </w:rPr>
        <w:t> </w:t>
      </w:r>
      <w:r>
        <w:rPr/>
        <w:t>100</w:t>
      </w:r>
      <w:r>
        <w:rPr>
          <w:spacing w:val="-40"/>
        </w:rPr>
        <w:t> </w:t>
      </w:r>
      <w:r>
        <w:rPr/>
        <w:t>万欧元的银行债券，票面利率为</w:t>
      </w:r>
      <w:r>
        <w:rPr>
          <w:spacing w:val="-40"/>
        </w:rPr>
        <w:t> </w:t>
      </w:r>
      <w:r>
        <w:rPr/>
        <w:t>5.375%。本年因</w:t>
      </w:r>
      <w:r>
        <w:rPr>
          <w:spacing w:val="-39"/>
        </w:rPr>
        <w:t> </w:t>
      </w:r>
      <w:r>
        <w:rPr/>
        <w:t>HSBC</w:t>
      </w:r>
      <w:r>
        <w:rPr>
          <w:spacing w:val="-4"/>
        </w:rPr>
        <w:t> </w:t>
      </w:r>
      <w:r>
        <w:rPr/>
        <w:t>BOND</w:t>
      </w:r>
      <w:r>
        <w:rPr>
          <w:spacing w:val="-41"/>
        </w:rPr>
        <w:t> </w:t>
      </w:r>
      <w:r>
        <w:rPr/>
        <w:t>到期收回投资，实</w:t>
      </w:r>
      <w:r>
        <w:rPr>
          <w:w w:val="99"/>
        </w:rPr>
        <w:t> </w:t>
      </w:r>
      <w:r>
        <w:rPr/>
        <w:t>现投资收益-98.47</w:t>
      </w:r>
      <w:r>
        <w:rPr>
          <w:spacing w:val="-60"/>
        </w:rPr>
        <w:t> </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60"/>
        <w:ind w:left="1422" w:right="598"/>
        <w:jc w:val="left"/>
      </w:pPr>
      <w:r>
        <w:rPr/>
        <w:t>11.</w:t>
      </w:r>
      <w:r>
        <w:rPr>
          <w:spacing w:val="-33"/>
        </w:rPr>
        <w:t> </w:t>
      </w:r>
      <w:r>
        <w:rPr/>
        <w:t>长期应收款</w:t>
      </w:r>
    </w:p>
    <w:p>
      <w:pPr>
        <w:spacing w:line="240" w:lineRule="auto" w:before="5"/>
        <w:rPr>
          <w:rFonts w:ascii="宋体" w:hAnsi="宋体" w:cs="宋体" w:eastAsia="宋体" w:hint="default"/>
          <w:sz w:val="12"/>
          <w:szCs w:val="12"/>
        </w:rPr>
      </w:pPr>
    </w:p>
    <w:tbl>
      <w:tblPr>
        <w:tblW w:w="0" w:type="auto"/>
        <w:jc w:val="left"/>
        <w:tblInd w:w="939" w:type="dxa"/>
        <w:tblLayout w:type="fixed"/>
        <w:tblCellMar>
          <w:top w:w="0" w:type="dxa"/>
          <w:left w:w="0" w:type="dxa"/>
          <w:bottom w:w="0" w:type="dxa"/>
          <w:right w:w="0" w:type="dxa"/>
        </w:tblCellMar>
        <w:tblLook w:val="01E0"/>
      </w:tblPr>
      <w:tblGrid>
        <w:gridCol w:w="3713"/>
        <w:gridCol w:w="2695"/>
        <w:gridCol w:w="2140"/>
      </w:tblGrid>
      <w:tr>
        <w:trPr>
          <w:trHeight w:val="457" w:hRule="exact"/>
        </w:trPr>
        <w:tc>
          <w:tcPr>
            <w:tcW w:w="37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66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22" w:right="0"/>
              <w:jc w:val="left"/>
              <w:rPr>
                <w:rFonts w:ascii="宋体" w:hAnsi="宋体" w:cs="宋体" w:eastAsia="宋体" w:hint="default"/>
                <w:sz w:val="20"/>
                <w:szCs w:val="20"/>
              </w:rPr>
            </w:pPr>
            <w:r>
              <w:rPr>
                <w:rFonts w:ascii="宋体" w:hAnsi="宋体" w:cs="宋体" w:eastAsia="宋体" w:hint="default"/>
                <w:sz w:val="20"/>
                <w:szCs w:val="20"/>
              </w:rPr>
              <w:t>福建捷联电子有限公司工会委员会</w:t>
            </w:r>
          </w:p>
        </w:tc>
        <w:tc>
          <w:tcPr>
            <w:tcW w:w="26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31,942,911.00</w:t>
            </w:r>
            <w:r>
              <w:rPr>
                <w:rFonts w:ascii="宋体"/>
                <w:sz w:val="20"/>
              </w:rPr>
            </w:r>
          </w:p>
        </w:tc>
        <w:tc>
          <w:tcPr>
            <w:tcW w:w="2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8"/>
              <w:jc w:val="right"/>
              <w:rPr>
                <w:rFonts w:ascii="宋体" w:hAnsi="宋体" w:cs="宋体" w:eastAsia="宋体" w:hint="default"/>
                <w:sz w:val="20"/>
                <w:szCs w:val="20"/>
              </w:rPr>
            </w:pPr>
            <w:r>
              <w:rPr>
                <w:rFonts w:ascii="宋体"/>
                <w:spacing w:val="-1"/>
                <w:sz w:val="20"/>
              </w:rPr>
              <w:t>18,002,056.60</w:t>
            </w:r>
            <w:r>
              <w:rPr>
                <w:rFonts w:ascii="宋体"/>
                <w:sz w:val="20"/>
              </w:rPr>
            </w:r>
          </w:p>
        </w:tc>
      </w:tr>
      <w:tr>
        <w:trPr>
          <w:trHeight w:val="445" w:hRule="exact"/>
        </w:trPr>
        <w:tc>
          <w:tcPr>
            <w:tcW w:w="37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95" w:type="dxa"/>
            <w:tcBorders>
              <w:top w:val="single" w:sz="2" w:space="0" w:color="000000"/>
              <w:left w:val="single" w:sz="2" w:space="0" w:color="000000"/>
              <w:bottom w:val="single" w:sz="2" w:space="0" w:color="000000"/>
              <w:right w:val="single" w:sz="2" w:space="0" w:color="000000"/>
            </w:tcBorders>
          </w:tcPr>
          <w:p>
            <w:pPr/>
          </w:p>
        </w:tc>
        <w:tc>
          <w:tcPr>
            <w:tcW w:w="21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8"/>
              <w:jc w:val="right"/>
              <w:rPr>
                <w:rFonts w:ascii="宋体" w:hAnsi="宋体" w:cs="宋体" w:eastAsia="宋体" w:hint="default"/>
                <w:sz w:val="20"/>
                <w:szCs w:val="20"/>
              </w:rPr>
            </w:pPr>
            <w:r>
              <w:rPr>
                <w:rFonts w:ascii="宋体"/>
                <w:spacing w:val="-1"/>
                <w:sz w:val="20"/>
              </w:rPr>
              <w:t>42,470,317.89</w:t>
            </w:r>
            <w:r>
              <w:rPr>
                <w:rFonts w:ascii="宋体"/>
                <w:sz w:val="20"/>
              </w:rPr>
            </w:r>
          </w:p>
        </w:tc>
      </w:tr>
      <w:tr>
        <w:trPr>
          <w:trHeight w:val="458" w:hRule="exact"/>
        </w:trPr>
        <w:tc>
          <w:tcPr>
            <w:tcW w:w="37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31,942,911.00</w:t>
            </w:r>
            <w:r>
              <w:rPr>
                <w:rFonts w:ascii="宋体"/>
                <w:sz w:val="20"/>
              </w:rPr>
            </w:r>
          </w:p>
        </w:tc>
        <w:tc>
          <w:tcPr>
            <w:tcW w:w="21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w w:val="95"/>
                <w:sz w:val="20"/>
              </w:rPr>
              <w:t>60,472,374.49</w:t>
            </w:r>
            <w:r>
              <w:rPr>
                <w:rFonts w:ascii="宋体"/>
                <w:sz w:val="20"/>
              </w:rPr>
            </w:r>
          </w:p>
        </w:tc>
      </w:tr>
    </w:tbl>
    <w:p>
      <w:pPr>
        <w:spacing w:line="240" w:lineRule="auto" w:before="1"/>
        <w:rPr>
          <w:rFonts w:ascii="宋体" w:hAnsi="宋体" w:cs="宋体" w:eastAsia="宋体" w:hint="default"/>
          <w:sz w:val="9"/>
          <w:szCs w:val="9"/>
        </w:rPr>
      </w:pPr>
    </w:p>
    <w:p>
      <w:pPr>
        <w:pStyle w:val="BodyText"/>
        <w:spacing w:line="300" w:lineRule="auto" w:before="31"/>
        <w:ind w:left="981" w:right="990" w:firstLine="440"/>
        <w:jc w:val="both"/>
      </w:pPr>
      <w:r>
        <w:rPr>
          <w:spacing w:val="3"/>
        </w:rPr>
        <w:t>年末对福建捷联电子有限公司工会委员会长期应收款项系冠捷科技为其垫付的土地</w:t>
      </w:r>
      <w:r>
        <w:rPr>
          <w:spacing w:val="4"/>
          <w:w w:val="99"/>
        </w:rPr>
        <w:t> </w:t>
      </w:r>
      <w:r>
        <w:rPr/>
        <w:t>购置款；年初其他长期应收款余额将在</w:t>
      </w:r>
      <w:r>
        <w:rPr>
          <w:spacing w:val="-48"/>
        </w:rPr>
        <w:t> </w:t>
      </w:r>
      <w:r>
        <w:rPr/>
        <w:t>2013</w:t>
      </w:r>
      <w:r>
        <w:rPr>
          <w:spacing w:val="-48"/>
        </w:rPr>
        <w:t> </w:t>
      </w:r>
      <w:r>
        <w:rPr/>
        <w:t>年</w:t>
      </w:r>
      <w:r>
        <w:rPr>
          <w:spacing w:val="-48"/>
        </w:rPr>
        <w:t> </w:t>
      </w:r>
      <w:r>
        <w:rPr/>
        <w:t>6</w:t>
      </w:r>
      <w:r>
        <w:rPr>
          <w:spacing w:val="-47"/>
        </w:rPr>
        <w:t> </w:t>
      </w:r>
      <w:r>
        <w:rPr/>
        <w:t>月到期，已在一年内到期的非流动资产</w:t>
      </w:r>
      <w:r>
        <w:rPr>
          <w:w w:val="99"/>
        </w:rPr>
        <w:t> </w:t>
      </w:r>
      <w:r>
        <w:rPr/>
        <w:t>列示。</w:t>
      </w:r>
    </w:p>
    <w:p>
      <w:pPr>
        <w:spacing w:after="0" w:line="300" w:lineRule="auto"/>
        <w:jc w:val="both"/>
        <w:sectPr>
          <w:pgSz w:w="11910" w:h="16840"/>
          <w:pgMar w:header="938" w:footer="844" w:top="1880" w:bottom="1040" w:left="720" w:right="700"/>
        </w:sectPr>
      </w:pPr>
    </w:p>
    <w:p>
      <w:pPr>
        <w:spacing w:line="240" w:lineRule="auto" w:before="12"/>
        <w:rPr>
          <w:rFonts w:ascii="宋体" w:hAnsi="宋体" w:cs="宋体" w:eastAsia="宋体" w:hint="default"/>
          <w:sz w:val="17"/>
          <w:szCs w:val="17"/>
        </w:rPr>
      </w:pPr>
    </w:p>
    <w:p>
      <w:pPr>
        <w:pStyle w:val="BodyText"/>
        <w:spacing w:line="240" w:lineRule="auto" w:before="31"/>
        <w:ind w:left="601" w:right="108"/>
        <w:jc w:val="left"/>
      </w:pPr>
      <w:r>
        <w:rPr/>
        <w:t>12.</w:t>
      </w:r>
      <w:r>
        <w:rPr>
          <w:spacing w:val="-32"/>
        </w:rPr>
        <w:t> </w:t>
      </w:r>
      <w:r>
        <w:rPr/>
        <w:t>长期股权投资</w:t>
      </w:r>
    </w:p>
    <w:p>
      <w:pPr>
        <w:spacing w:line="240" w:lineRule="auto" w:before="9"/>
        <w:rPr>
          <w:rFonts w:ascii="宋体" w:hAnsi="宋体" w:cs="宋体" w:eastAsia="宋体" w:hint="default"/>
          <w:sz w:val="18"/>
          <w:szCs w:val="18"/>
        </w:rPr>
      </w:pPr>
    </w:p>
    <w:p>
      <w:pPr>
        <w:pStyle w:val="BodyText"/>
        <w:spacing w:line="240" w:lineRule="auto"/>
        <w:ind w:left="561" w:right="108"/>
        <w:jc w:val="left"/>
      </w:pPr>
      <w:r>
        <w:rPr/>
        <w:t>（1）</w:t>
      </w:r>
      <w:r>
        <w:rPr>
          <w:spacing w:val="-63"/>
        </w:rPr>
        <w:t> </w:t>
      </w:r>
      <w:r>
        <w:rPr/>
        <w:t>长期股权投资分类</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169"/>
        <w:gridCol w:w="2602"/>
        <w:gridCol w:w="2777"/>
      </w:tblGrid>
      <w:tr>
        <w:trPr>
          <w:trHeight w:val="458" w:hRule="exact"/>
        </w:trPr>
        <w:tc>
          <w:tcPr>
            <w:tcW w:w="31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按成本法核算的长期股权投资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22,229,311.62</w:t>
            </w:r>
            <w:r>
              <w:rPr>
                <w:rFonts w:ascii="宋体"/>
                <w:sz w:val="20"/>
              </w:rPr>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22,229,311.62</w:t>
            </w:r>
            <w:r>
              <w:rPr>
                <w:rFonts w:ascii="宋体"/>
                <w:sz w:val="20"/>
              </w:rPr>
            </w:r>
          </w:p>
        </w:tc>
      </w:tr>
      <w:tr>
        <w:trPr>
          <w:trHeight w:val="444"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按权益法核算的长期股权投资</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
                <w:sz w:val="20"/>
              </w:rPr>
              <w:t>268,019,698.87</w:t>
            </w:r>
            <w:r>
              <w:rPr>
                <w:rFonts w:ascii="宋体"/>
                <w:sz w:val="20"/>
              </w:rPr>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
                <w:sz w:val="20"/>
              </w:rPr>
              <w:t>286,828,742.47</w:t>
            </w:r>
            <w:r>
              <w:rPr>
                <w:rFonts w:ascii="宋体"/>
                <w:sz w:val="20"/>
              </w:rPr>
            </w:r>
          </w:p>
        </w:tc>
      </w:tr>
      <w:tr>
        <w:trPr>
          <w:trHeight w:val="44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长期股权投资合计</w:t>
            </w:r>
            <w:r>
              <w:rPr>
                <w:rFonts w:ascii="宋体" w:hAnsi="宋体" w:cs="宋体" w:eastAsia="宋体" w:hint="default"/>
                <w:sz w:val="20"/>
                <w:szCs w:val="20"/>
              </w:rPr>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290,249,010.49</w:t>
            </w:r>
            <w:r>
              <w:rPr>
                <w:rFonts w:ascii="宋体"/>
                <w:sz w:val="20"/>
              </w:rPr>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309,058,054.09</w:t>
            </w:r>
            <w:r>
              <w:rPr>
                <w:rFonts w:ascii="宋体"/>
                <w:sz w:val="20"/>
              </w:rPr>
            </w:r>
          </w:p>
        </w:tc>
      </w:tr>
      <w:tr>
        <w:trPr>
          <w:trHeight w:val="445"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减：长期股权投资减值准备</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
                <w:sz w:val="20"/>
              </w:rPr>
              <w:t>28,530,640.62</w:t>
            </w:r>
            <w:r>
              <w:rPr>
                <w:rFonts w:ascii="宋体"/>
                <w:sz w:val="20"/>
              </w:rPr>
            </w:r>
          </w:p>
        </w:tc>
        <w:tc>
          <w:tcPr>
            <w:tcW w:w="27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11,409,018.20</w:t>
            </w:r>
            <w:r>
              <w:rPr>
                <w:rFonts w:ascii="宋体"/>
                <w:sz w:val="20"/>
              </w:rPr>
            </w:r>
          </w:p>
        </w:tc>
      </w:tr>
      <w:tr>
        <w:trPr>
          <w:trHeight w:val="458" w:hRule="exact"/>
        </w:trPr>
        <w:tc>
          <w:tcPr>
            <w:tcW w:w="31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长期股权投资价值</w:t>
            </w:r>
            <w:r>
              <w:rPr>
                <w:rFonts w:ascii="宋体" w:hAnsi="宋体" w:cs="宋体" w:eastAsia="宋体" w:hint="default"/>
                <w:sz w:val="20"/>
                <w:szCs w:val="20"/>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w w:val="95"/>
                <w:sz w:val="20"/>
              </w:rPr>
              <w:t>261,718,369.87</w:t>
            </w:r>
            <w:r>
              <w:rPr>
                <w:rFonts w:ascii="宋体"/>
                <w:sz w:val="20"/>
              </w:rPr>
            </w:r>
          </w:p>
        </w:tc>
        <w:tc>
          <w:tcPr>
            <w:tcW w:w="27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w w:val="95"/>
                <w:sz w:val="20"/>
              </w:rPr>
              <w:t>297,649,035.89</w:t>
            </w:r>
            <w:r>
              <w:rPr>
                <w:rFonts w:ascii="宋体"/>
                <w:sz w:val="20"/>
              </w:rPr>
            </w:r>
          </w:p>
        </w:tc>
      </w:tr>
    </w:tbl>
    <w:p>
      <w:pPr>
        <w:spacing w:line="240" w:lineRule="auto" w:before="2"/>
        <w:rPr>
          <w:rFonts w:ascii="宋体" w:hAnsi="宋体" w:cs="宋体" w:eastAsia="宋体" w:hint="default"/>
          <w:sz w:val="9"/>
          <w:szCs w:val="9"/>
        </w:rPr>
      </w:pPr>
    </w:p>
    <w:p>
      <w:pPr>
        <w:pStyle w:val="BodyText"/>
        <w:spacing w:line="240" w:lineRule="auto" w:before="31"/>
        <w:ind w:left="601" w:right="108"/>
        <w:jc w:val="left"/>
      </w:pPr>
      <w:r>
        <w:rPr/>
        <w:t>年末长期股权投资较年初减少</w:t>
      </w:r>
      <w:r>
        <w:rPr>
          <w:spacing w:val="-45"/>
        </w:rPr>
        <w:t> </w:t>
      </w:r>
      <w:r>
        <w:rPr/>
        <w:t>1,880.90</w:t>
      </w:r>
      <w:r>
        <w:rPr>
          <w:spacing w:val="-45"/>
        </w:rPr>
        <w:t> </w:t>
      </w:r>
      <w:r>
        <w:rPr/>
        <w:t>万元，除根据联营、合营企业净利润及其他</w:t>
      </w:r>
    </w:p>
    <w:p>
      <w:pPr>
        <w:pStyle w:val="BodyText"/>
        <w:spacing w:line="300" w:lineRule="auto" w:before="72"/>
        <w:ind w:left="161" w:right="120"/>
        <w:jc w:val="left"/>
      </w:pPr>
      <w:r>
        <w:rPr>
          <w:spacing w:val="-3"/>
        </w:rPr>
        <w:t>权益变动进行的损益或权益调整外，因冠捷科技企业合并增加长期股权投资</w:t>
      </w:r>
      <w:r>
        <w:rPr>
          <w:spacing w:val="-49"/>
        </w:rPr>
        <w:t> </w:t>
      </w:r>
      <w:r>
        <w:rPr/>
        <w:t>501.29</w:t>
      </w:r>
      <w:r>
        <w:rPr>
          <w:spacing w:val="-49"/>
        </w:rPr>
        <w:t> </w:t>
      </w:r>
      <w:r>
        <w:rPr/>
        <w:t>万元、</w:t>
      </w:r>
      <w:r>
        <w:rPr>
          <w:spacing w:val="-108"/>
        </w:rPr>
        <w:t> </w:t>
      </w:r>
      <w:r>
        <w:rPr>
          <w:spacing w:val="-108"/>
        </w:rPr>
      </w:r>
      <w:r>
        <w:rPr/>
        <w:t>继续收购联营企业股份以形成实际控制，使得合营企业成为子公司而减少的长期股权投资</w:t>
      </w:r>
      <w:r>
        <w:rPr>
          <w:w w:val="99"/>
        </w:rPr>
        <w:t> </w:t>
      </w:r>
      <w:r>
        <w:rPr/>
        <w:t>4,120</w:t>
      </w:r>
      <w:r>
        <w:rPr>
          <w:spacing w:val="-58"/>
        </w:rPr>
        <w:t> </w:t>
      </w:r>
      <w:r>
        <w:rPr/>
        <w:t>万元。</w:t>
      </w:r>
    </w:p>
    <w:p>
      <w:pPr>
        <w:pStyle w:val="BodyText"/>
        <w:spacing w:line="300" w:lineRule="auto" w:before="136"/>
        <w:ind w:left="161" w:right="229" w:firstLine="440"/>
        <w:jc w:val="left"/>
      </w:pPr>
      <w:r>
        <w:rPr/>
        <w:t>年末长期股权投资减值准备较年初增加</w:t>
      </w:r>
      <w:r>
        <w:rPr>
          <w:spacing w:val="-55"/>
        </w:rPr>
        <w:t> </w:t>
      </w:r>
      <w:r>
        <w:rPr/>
        <w:t>1,712</w:t>
      </w:r>
      <w:r>
        <w:rPr>
          <w:spacing w:val="-56"/>
        </w:rPr>
        <w:t> </w:t>
      </w:r>
      <w:r>
        <w:rPr>
          <w:spacing w:val="-5"/>
        </w:rPr>
        <w:t>万元，主要系参股公司北京艾科泰国际</w:t>
      </w:r>
      <w:r>
        <w:rPr>
          <w:w w:val="99"/>
        </w:rPr>
        <w:t> </w:t>
      </w:r>
      <w:r>
        <w:rPr/>
        <w:t>电子有限公司进入清算，本公司对其计提全额减值准备。</w:t>
      </w:r>
    </w:p>
    <w:p>
      <w:pPr>
        <w:pStyle w:val="BodyText"/>
        <w:spacing w:line="240" w:lineRule="auto" w:before="137"/>
        <w:ind w:left="601" w:right="108"/>
        <w:jc w:val="left"/>
      </w:pPr>
      <w:r>
        <w:rPr/>
        <w:t>本集团长期股权投资的处置不存在重大限制。</w:t>
      </w:r>
    </w:p>
    <w:p>
      <w:pPr>
        <w:spacing w:after="0" w:line="240" w:lineRule="auto"/>
        <w:jc w:val="left"/>
        <w:sectPr>
          <w:pgSz w:w="11910" w:h="16840"/>
          <w:pgMar w:header="938" w:footer="844" w:top="1880" w:bottom="1040" w:left="1540" w:right="1460"/>
        </w:sectPr>
      </w:pPr>
    </w:p>
    <w:p>
      <w:pPr>
        <w:spacing w:line="240" w:lineRule="auto" w:before="1"/>
        <w:rPr>
          <w:rFonts w:ascii="宋体" w:hAnsi="宋体" w:cs="宋体" w:eastAsia="宋体" w:hint="default"/>
          <w:sz w:val="28"/>
          <w:szCs w:val="28"/>
        </w:rPr>
      </w:pPr>
    </w:p>
    <w:p>
      <w:pPr>
        <w:pStyle w:val="BodyText"/>
        <w:spacing w:line="240" w:lineRule="auto" w:before="31"/>
        <w:ind w:left="577" w:right="0"/>
        <w:jc w:val="left"/>
      </w:pPr>
      <w:r>
        <w:rPr/>
        <w:t>（2）</w:t>
      </w:r>
      <w:r>
        <w:rPr>
          <w:spacing w:val="-62"/>
        </w:rPr>
        <w:t> </w:t>
      </w:r>
      <w:r>
        <w:rPr/>
        <w:t>按成本法、权益法核算的长期股权投资</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073"/>
        <w:gridCol w:w="796"/>
        <w:gridCol w:w="797"/>
        <w:gridCol w:w="1331"/>
        <w:gridCol w:w="1396"/>
        <w:gridCol w:w="1369"/>
        <w:gridCol w:w="1357"/>
        <w:gridCol w:w="1224"/>
        <w:gridCol w:w="1436"/>
        <w:gridCol w:w="1309"/>
      </w:tblGrid>
      <w:tr>
        <w:trPr>
          <w:trHeight w:val="978" w:hRule="exact"/>
        </w:trPr>
        <w:tc>
          <w:tcPr>
            <w:tcW w:w="30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4"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796"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33"/>
              <w:ind w:left="193" w:right="192"/>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36" w:lineRule="exact"/>
              <w:ind w:left="14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797" w:type="dxa"/>
            <w:tcBorders>
              <w:top w:val="single" w:sz="12" w:space="0" w:color="000000"/>
              <w:left w:val="single" w:sz="2" w:space="0" w:color="000000"/>
              <w:bottom w:val="single" w:sz="2" w:space="0" w:color="000000"/>
              <w:right w:val="single" w:sz="2" w:space="0" w:color="000000"/>
            </w:tcBorders>
          </w:tcPr>
          <w:p>
            <w:pPr>
              <w:pStyle w:val="TableParagraph"/>
              <w:spacing w:line="256" w:lineRule="auto" w:before="51"/>
              <w:ind w:left="207" w:right="79" w:hanging="100"/>
              <w:jc w:val="left"/>
              <w:rPr>
                <w:rFonts w:ascii="宋体" w:hAnsi="宋体" w:cs="宋体" w:eastAsia="宋体" w:hint="default"/>
                <w:sz w:val="20"/>
                <w:szCs w:val="20"/>
              </w:rPr>
            </w:pPr>
            <w:r>
              <w:rPr>
                <w:rFonts w:ascii="宋体" w:hAnsi="宋体" w:cs="宋体" w:eastAsia="宋体" w:hint="default"/>
                <w:b/>
                <w:bCs/>
                <w:sz w:val="20"/>
                <w:szCs w:val="20"/>
              </w:rPr>
              <w:t>表决权</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5"/>
              <w:ind w:left="15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0" w:right="0"/>
              <w:jc w:val="left"/>
              <w:rPr>
                <w:rFonts w:ascii="宋体" w:hAnsi="宋体" w:cs="宋体" w:eastAsia="宋体" w:hint="default"/>
                <w:sz w:val="20"/>
                <w:szCs w:val="20"/>
              </w:rPr>
            </w:pPr>
            <w:r>
              <w:rPr>
                <w:rFonts w:ascii="宋体" w:hAnsi="宋体" w:cs="宋体" w:eastAsia="宋体" w:hint="default"/>
                <w:b/>
                <w:bCs/>
                <w:sz w:val="20"/>
                <w:szCs w:val="20"/>
              </w:rPr>
              <w:t>投资成本</w:t>
            </w:r>
            <w:r>
              <w:rPr>
                <w:rFonts w:ascii="宋体" w:hAnsi="宋体" w:cs="宋体" w:eastAsia="宋体" w:hint="default"/>
                <w:sz w:val="20"/>
                <w:szCs w:val="20"/>
              </w:rPr>
            </w:r>
          </w:p>
        </w:tc>
        <w:tc>
          <w:tcPr>
            <w:tcW w:w="1396"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2"/>
              <w:ind w:left="493" w:right="492"/>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369"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2"/>
              <w:ind w:left="479" w:right="479"/>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增加</w:t>
            </w:r>
            <w:r>
              <w:rPr>
                <w:rFonts w:ascii="宋体" w:hAnsi="宋体" w:cs="宋体" w:eastAsia="宋体" w:hint="default"/>
                <w:sz w:val="20"/>
                <w:szCs w:val="20"/>
              </w:rPr>
            </w:r>
          </w:p>
        </w:tc>
        <w:tc>
          <w:tcPr>
            <w:tcW w:w="1357"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2"/>
              <w:ind w:left="473" w:right="473"/>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2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436"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2"/>
              <w:ind w:left="513" w:right="512"/>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309" w:type="dxa"/>
            <w:tcBorders>
              <w:top w:val="single" w:sz="12" w:space="0" w:color="000000"/>
              <w:left w:val="single" w:sz="2" w:space="0" w:color="000000"/>
              <w:bottom w:val="single" w:sz="2" w:space="0" w:color="000000"/>
              <w:right w:val="nil" w:sz="6" w:space="0" w:color="auto"/>
            </w:tcBorders>
          </w:tcPr>
          <w:p>
            <w:pPr>
              <w:pStyle w:val="TableParagraph"/>
              <w:spacing w:line="292" w:lineRule="auto" w:before="172"/>
              <w:ind w:left="449" w:right="252" w:hanging="201"/>
              <w:jc w:val="left"/>
              <w:rPr>
                <w:rFonts w:ascii="宋体" w:hAnsi="宋体" w:cs="宋体" w:eastAsia="宋体" w:hint="default"/>
                <w:sz w:val="20"/>
                <w:szCs w:val="20"/>
              </w:rPr>
            </w:pPr>
            <w:r>
              <w:rPr>
                <w:rFonts w:ascii="宋体" w:hAnsi="宋体" w:cs="宋体" w:eastAsia="宋体" w:hint="default"/>
                <w:b/>
                <w:bCs/>
                <w:sz w:val="20"/>
                <w:szCs w:val="20"/>
              </w:rPr>
              <w:t>本年现金</w:t>
            </w:r>
            <w:r>
              <w:rPr>
                <w:rFonts w:ascii="宋体" w:hAnsi="宋体" w:cs="宋体" w:eastAsia="宋体" w:hint="default"/>
                <w:b/>
                <w:bCs/>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b/>
                <w:bCs/>
                <w:sz w:val="20"/>
                <w:szCs w:val="20"/>
              </w:rPr>
              <w:t>成本法</w:t>
            </w:r>
            <w:r>
              <w:rPr>
                <w:rFonts w:ascii="宋体" w:hAnsi="宋体" w:cs="宋体" w:eastAsia="宋体" w:hint="default"/>
                <w:sz w:val="20"/>
                <w:szCs w:val="20"/>
              </w:rPr>
            </w:r>
          </w:p>
        </w:tc>
        <w:tc>
          <w:tcPr>
            <w:tcW w:w="796"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139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sz w:val="20"/>
                <w:szCs w:val="20"/>
              </w:rPr>
              <w:t>北京中房信网络技术有限公司</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16.00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16.00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80,000.00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80,000.00</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8"/>
              <w:jc w:val="right"/>
              <w:rPr>
                <w:rFonts w:ascii="宋体" w:hAnsi="宋体" w:cs="宋体" w:eastAsia="宋体" w:hint="default"/>
                <w:sz w:val="20"/>
                <w:szCs w:val="20"/>
              </w:rPr>
            </w:pPr>
            <w:r>
              <w:rPr>
                <w:rFonts w:ascii="宋体"/>
                <w:spacing w:val="-17"/>
                <w:sz w:val="20"/>
              </w:rPr>
              <w:t>80,000.00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10"/>
                <w:szCs w:val="10"/>
              </w:rPr>
            </w:pPr>
            <w:r>
              <w:rPr>
                <w:rFonts w:ascii="宋体" w:hAnsi="宋体" w:cs="宋体" w:eastAsia="宋体" w:hint="default"/>
                <w:sz w:val="20"/>
                <w:szCs w:val="20"/>
              </w:rPr>
              <w:t>北京艾科泰国际电子有限公司</w:t>
            </w:r>
            <w:r>
              <w:rPr>
                <w:rFonts w:ascii="宋体" w:hAnsi="宋体" w:cs="宋体" w:eastAsia="宋体" w:hint="default"/>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10.40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10.40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17,149,311.62</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17,149,311.62</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17,149,311.62</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sz w:val="20"/>
                <w:szCs w:val="20"/>
              </w:rPr>
              <w:t>闪联信息技术工程中心有限公司</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27"/>
              <w:jc w:val="right"/>
              <w:rPr>
                <w:rFonts w:ascii="宋体" w:hAnsi="宋体" w:cs="宋体" w:eastAsia="宋体" w:hint="default"/>
                <w:sz w:val="20"/>
                <w:szCs w:val="20"/>
              </w:rPr>
            </w:pPr>
            <w:r>
              <w:rPr>
                <w:rFonts w:ascii="宋体"/>
                <w:spacing w:val="-17"/>
                <w:sz w:val="20"/>
              </w:rPr>
              <w:t>9.62</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25"/>
              <w:jc w:val="right"/>
              <w:rPr>
                <w:rFonts w:ascii="宋体" w:hAnsi="宋体" w:cs="宋体" w:eastAsia="宋体" w:hint="default"/>
                <w:sz w:val="20"/>
                <w:szCs w:val="20"/>
              </w:rPr>
            </w:pPr>
            <w:r>
              <w:rPr>
                <w:rFonts w:ascii="宋体"/>
                <w:spacing w:val="-17"/>
                <w:sz w:val="20"/>
              </w:rPr>
              <w:t>9.62</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5,000,000.00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5,000,000.00</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5,000,000.00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796"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59"/>
              <w:jc w:val="right"/>
              <w:rPr>
                <w:rFonts w:ascii="宋体" w:hAnsi="宋体" w:cs="宋体" w:eastAsia="宋体" w:hint="default"/>
                <w:sz w:val="20"/>
                <w:szCs w:val="20"/>
              </w:rPr>
            </w:pPr>
            <w:r>
              <w:rPr>
                <w:rFonts w:ascii="宋体"/>
                <w:b/>
                <w:spacing w:val="-16"/>
                <w:sz w:val="20"/>
              </w:rPr>
              <w:t>22,229,311.62</w:t>
            </w:r>
            <w:r>
              <w:rPr>
                <w:rFonts w:ascii="宋体"/>
                <w:spacing w:val="-16"/>
                <w:sz w:val="20"/>
              </w:rPr>
            </w:r>
          </w:p>
        </w:tc>
        <w:tc>
          <w:tcPr>
            <w:tcW w:w="13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59"/>
              <w:jc w:val="right"/>
              <w:rPr>
                <w:rFonts w:ascii="宋体" w:hAnsi="宋体" w:cs="宋体" w:eastAsia="宋体" w:hint="default"/>
                <w:sz w:val="20"/>
                <w:szCs w:val="20"/>
              </w:rPr>
            </w:pPr>
            <w:r>
              <w:rPr>
                <w:rFonts w:ascii="宋体"/>
                <w:b/>
                <w:spacing w:val="-16"/>
                <w:sz w:val="20"/>
              </w:rPr>
              <w:t>22,229,311.62</w:t>
            </w:r>
            <w:r>
              <w:rPr>
                <w:rFonts w:ascii="宋体"/>
                <w:spacing w:val="-16"/>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b/>
                <w:bCs/>
                <w:sz w:val="20"/>
                <w:szCs w:val="20"/>
              </w:rPr>
              <w:t>权益法</w:t>
            </w:r>
            <w:r>
              <w:rPr>
                <w:rFonts w:ascii="宋体" w:hAnsi="宋体" w:cs="宋体" w:eastAsia="宋体" w:hint="default"/>
                <w:sz w:val="20"/>
                <w:szCs w:val="20"/>
              </w:rPr>
            </w:r>
          </w:p>
        </w:tc>
        <w:tc>
          <w:tcPr>
            <w:tcW w:w="796"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139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30"/>
              <w:ind w:left="94" w:right="174"/>
              <w:jc w:val="left"/>
              <w:rPr>
                <w:rFonts w:ascii="宋体" w:hAnsi="宋体" w:cs="宋体" w:eastAsia="宋体" w:hint="default"/>
                <w:sz w:val="20"/>
                <w:szCs w:val="20"/>
              </w:rPr>
            </w:pPr>
            <w:r>
              <w:rPr>
                <w:rFonts w:ascii="宋体"/>
                <w:spacing w:val="-1"/>
                <w:sz w:val="20"/>
              </w:rPr>
              <w:t>BriVictoryDisplayTechnology(</w:t>
            </w:r>
            <w:r>
              <w:rPr>
                <w:rFonts w:ascii="宋体"/>
                <w:spacing w:val="-86"/>
                <w:sz w:val="20"/>
              </w:rPr>
              <w:t> </w:t>
            </w:r>
            <w:r>
              <w:rPr>
                <w:rFonts w:ascii="宋体"/>
                <w:spacing w:val="-86"/>
                <w:sz w:val="20"/>
              </w:rPr>
            </w:r>
            <w:r>
              <w:rPr>
                <w:rFonts w:ascii="宋体"/>
                <w:sz w:val="20"/>
              </w:rPr>
              <w:t>LaBuan)Corp.</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5"/>
              <w:jc w:val="right"/>
              <w:rPr>
                <w:rFonts w:ascii="宋体" w:hAnsi="宋体" w:cs="宋体" w:eastAsia="宋体" w:hint="default"/>
                <w:sz w:val="20"/>
                <w:szCs w:val="20"/>
              </w:rPr>
            </w:pPr>
            <w:r>
              <w:rPr>
                <w:rFonts w:ascii="宋体"/>
                <w:spacing w:val="-17"/>
                <w:sz w:val="20"/>
              </w:rPr>
              <w:t>49.00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3"/>
              <w:jc w:val="right"/>
              <w:rPr>
                <w:rFonts w:ascii="宋体" w:hAnsi="宋体" w:cs="宋体" w:eastAsia="宋体" w:hint="default"/>
                <w:sz w:val="20"/>
                <w:szCs w:val="20"/>
              </w:rPr>
            </w:pPr>
            <w:r>
              <w:rPr>
                <w:rFonts w:ascii="宋体"/>
                <w:spacing w:val="-17"/>
                <w:sz w:val="20"/>
              </w:rPr>
              <w:t>50.00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right"/>
              <w:rPr>
                <w:rFonts w:ascii="宋体" w:hAnsi="宋体" w:cs="宋体" w:eastAsia="宋体" w:hint="default"/>
                <w:sz w:val="20"/>
                <w:szCs w:val="20"/>
              </w:rPr>
            </w:pPr>
            <w:r>
              <w:rPr>
                <w:rFonts w:ascii="宋体"/>
                <w:spacing w:val="-17"/>
                <w:sz w:val="20"/>
              </w:rPr>
              <w:t>51,921,968.00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right"/>
              <w:rPr>
                <w:rFonts w:ascii="宋体" w:hAnsi="宋体" w:cs="宋体" w:eastAsia="宋体" w:hint="default"/>
                <w:sz w:val="20"/>
                <w:szCs w:val="20"/>
              </w:rPr>
            </w:pPr>
            <w:r>
              <w:rPr>
                <w:rFonts w:ascii="宋体"/>
                <w:spacing w:val="-17"/>
                <w:sz w:val="20"/>
              </w:rPr>
              <w:t>26,728,417.80</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6"/>
              <w:jc w:val="right"/>
              <w:rPr>
                <w:rFonts w:ascii="宋体" w:hAnsi="宋体" w:cs="宋体" w:eastAsia="宋体" w:hint="default"/>
                <w:sz w:val="20"/>
                <w:szCs w:val="20"/>
              </w:rPr>
            </w:pPr>
            <w:r>
              <w:rPr>
                <w:rFonts w:ascii="宋体"/>
                <w:spacing w:val="-17"/>
                <w:sz w:val="20"/>
              </w:rPr>
              <w:t>915,264.65</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right"/>
              <w:rPr>
                <w:rFonts w:ascii="宋体" w:hAnsi="宋体" w:cs="宋体" w:eastAsia="宋体" w:hint="default"/>
                <w:sz w:val="20"/>
                <w:szCs w:val="20"/>
              </w:rPr>
            </w:pPr>
            <w:r>
              <w:rPr>
                <w:rFonts w:ascii="宋体"/>
                <w:spacing w:val="-17"/>
                <w:sz w:val="20"/>
              </w:rPr>
              <w:t>16,449,515.02</w:t>
            </w:r>
            <w:r>
              <w:rPr>
                <w:rFonts w:ascii="宋体"/>
                <w:sz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7"/>
              <w:jc w:val="right"/>
              <w:rPr>
                <w:rFonts w:ascii="宋体" w:hAnsi="宋体" w:cs="宋体" w:eastAsia="宋体" w:hint="default"/>
                <w:sz w:val="20"/>
                <w:szCs w:val="20"/>
              </w:rPr>
            </w:pPr>
            <w:r>
              <w:rPr>
                <w:rFonts w:ascii="宋体"/>
                <w:spacing w:val="-17"/>
                <w:sz w:val="20"/>
              </w:rPr>
              <w:t>308.07</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5"/>
              <w:jc w:val="right"/>
              <w:rPr>
                <w:rFonts w:ascii="宋体" w:hAnsi="宋体" w:cs="宋体" w:eastAsia="宋体" w:hint="default"/>
                <w:sz w:val="20"/>
                <w:szCs w:val="20"/>
              </w:rPr>
            </w:pPr>
            <w:r>
              <w:rPr>
                <w:rFonts w:ascii="宋体"/>
                <w:spacing w:val="-17"/>
                <w:sz w:val="20"/>
              </w:rPr>
              <w:t>11,194,475.50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24.00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24.00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12,000,000.00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8"/>
              <w:jc w:val="right"/>
              <w:rPr>
                <w:rFonts w:ascii="宋体" w:hAnsi="宋体" w:cs="宋体" w:eastAsia="宋体" w:hint="default"/>
                <w:sz w:val="20"/>
                <w:szCs w:val="20"/>
              </w:rPr>
            </w:pPr>
            <w:r>
              <w:rPr>
                <w:rFonts w:ascii="宋体"/>
                <w:spacing w:val="-17"/>
                <w:sz w:val="20"/>
              </w:rPr>
              <w:t>1,532,720.23</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198,770.73</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1,532,720.23</w:t>
            </w:r>
            <w:r>
              <w:rPr>
                <w:rFonts w:ascii="宋体"/>
                <w:sz w:val="20"/>
              </w:rPr>
            </w:r>
          </w:p>
        </w:tc>
        <w:tc>
          <w:tcPr>
            <w:tcW w:w="1224" w:type="dxa"/>
            <w:tcBorders>
              <w:top w:val="single" w:sz="2" w:space="0" w:color="000000"/>
              <w:left w:val="single" w:sz="2" w:space="0" w:color="000000"/>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198,770.73</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39.00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39.00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15,600,000.00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14,155,693.44</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71,630.05</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126,888.35</w:t>
            </w:r>
            <w:r>
              <w:rPr>
                <w:rFonts w:ascii="宋体"/>
                <w:sz w:val="20"/>
              </w:rPr>
            </w:r>
          </w:p>
        </w:tc>
        <w:tc>
          <w:tcPr>
            <w:tcW w:w="1224" w:type="dxa"/>
            <w:tcBorders>
              <w:top w:val="single" w:sz="2" w:space="0" w:color="000000"/>
              <w:left w:val="single" w:sz="2" w:space="0" w:color="000000"/>
              <w:bottom w:val="single" w:sz="2" w:space="0" w:color="000000"/>
              <w:right w:val="single" w:sz="2" w:space="0" w:color="000000"/>
            </w:tcBorders>
          </w:tcPr>
          <w:p>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14,100,435.14</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sz w:val="20"/>
              </w:rPr>
              <w:t>Envision Peripherals,</w:t>
            </w:r>
            <w:r>
              <w:rPr>
                <w:rFonts w:ascii="宋体"/>
                <w:spacing w:val="-10"/>
                <w:sz w:val="20"/>
              </w:rPr>
              <w:t> </w:t>
            </w:r>
            <w:r>
              <w:rPr>
                <w:rFonts w:ascii="宋体"/>
                <w:sz w:val="20"/>
              </w:rPr>
              <w:t>Inc.</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24.00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24.00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7,750,795.52</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11,070,681.30</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1,420,238.25</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-33,058.55</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12,457,861.00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sz w:val="20"/>
                <w:szCs w:val="20"/>
              </w:rPr>
              <w:t>亿冠晶（福建）光电有限公司</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25.00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25.00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39,380,625.00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41,062,965.30</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978,386.35</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-98,210.15</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41,943,141.50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20.00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20.00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75,738,394.40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57,420,101.70</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1,275,058.34</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59"/>
              <w:jc w:val="right"/>
              <w:rPr>
                <w:rFonts w:ascii="宋体" w:hAnsi="宋体" w:cs="宋体" w:eastAsia="宋体" w:hint="default"/>
                <w:sz w:val="20"/>
                <w:szCs w:val="20"/>
              </w:rPr>
            </w:pPr>
            <w:r>
              <w:rPr>
                <w:rFonts w:ascii="宋体"/>
                <w:spacing w:val="-16"/>
                <w:sz w:val="20"/>
              </w:rPr>
              <w:t>11,639,641.48</w:t>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-96,548.06</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46,958,970.50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34" w:right="0"/>
              <w:jc w:val="left"/>
              <w:rPr>
                <w:rFonts w:ascii="宋体" w:hAnsi="宋体" w:cs="宋体" w:eastAsia="宋体" w:hint="default"/>
                <w:sz w:val="20"/>
                <w:szCs w:val="20"/>
              </w:rPr>
            </w:pPr>
            <w:r>
              <w:rPr>
                <w:rFonts w:ascii="宋体"/>
                <w:spacing w:val="-17"/>
                <w:sz w:val="20"/>
              </w:rPr>
              <w:t>11,639,641.48</w:t>
            </w:r>
            <w:r>
              <w:rPr>
                <w:rFonts w:ascii="宋体"/>
                <w:sz w:val="20"/>
              </w:rPr>
            </w: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49.00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49.00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39,930,492.00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11,329,018.20</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-27,689.20</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11,301,329.00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0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7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49.00</w:t>
            </w:r>
            <w:r>
              <w:rPr>
                <w:rFonts w:ascii="宋体"/>
                <w:sz w:val="20"/>
              </w:rPr>
            </w:r>
          </w:p>
        </w:tc>
        <w:tc>
          <w:tcPr>
            <w:tcW w:w="7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49.00</w:t>
            </w:r>
            <w:r>
              <w:rPr>
                <w:rFonts w:ascii="宋体"/>
                <w:sz w:val="20"/>
              </w:rPr>
            </w:r>
          </w:p>
        </w:tc>
        <w:tc>
          <w:tcPr>
            <w:tcW w:w="13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56,568,197.00</w:t>
            </w:r>
            <w:r>
              <w:rPr>
                <w:rFonts w:ascii="宋体"/>
                <w:sz w:val="20"/>
              </w:rPr>
            </w:r>
          </w:p>
        </w:tc>
        <w:tc>
          <w:tcPr>
            <w:tcW w:w="13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88,735,574.70</w:t>
            </w:r>
            <w:r>
              <w:rPr>
                <w:rFonts w:ascii="宋体"/>
                <w:sz w:val="20"/>
              </w:rPr>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36,515,903.45</w:t>
            </w:r>
            <w:r>
              <w:rPr>
                <w:rFonts w:ascii="宋体"/>
                <w:sz w:val="20"/>
              </w:rPr>
            </w:r>
          </w:p>
        </w:tc>
        <w:tc>
          <w:tcPr>
            <w:tcW w:w="1357" w:type="dxa"/>
            <w:tcBorders>
              <w:top w:val="single" w:sz="2" w:space="0" w:color="000000"/>
              <w:left w:val="single" w:sz="2" w:space="0" w:color="000000"/>
              <w:bottom w:val="single" w:sz="12" w:space="0" w:color="000000"/>
              <w:right w:val="single" w:sz="2" w:space="0" w:color="000000"/>
            </w:tcBorders>
          </w:tcPr>
          <w:p>
            <w:pPr/>
          </w:p>
        </w:tc>
        <w:tc>
          <w:tcPr>
            <w:tcW w:w="12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-371,164.15</w:t>
            </w:r>
            <w:r>
              <w:rPr>
                <w:rFonts w:ascii="宋体"/>
                <w:sz w:val="20"/>
              </w:rPr>
            </w:r>
          </w:p>
        </w:tc>
        <w:tc>
          <w:tcPr>
            <w:tcW w:w="14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124,880,314.00</w:t>
            </w:r>
            <w:r>
              <w:rPr>
                <w:rFonts w:ascii="宋体"/>
                <w:sz w:val="20"/>
              </w:rPr>
            </w:r>
          </w:p>
        </w:tc>
        <w:tc>
          <w:tcPr>
            <w:tcW w:w="1309"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62"/>
          <w:footerReference w:type="default" r:id="rId63"/>
          <w:pgSz w:w="16840" w:h="11910" w:orient="landscape"/>
          <w:pgMar w:header="938" w:footer="833" w:top="1880" w:bottom="1020" w:left="1240" w:right="1240"/>
          <w:pgNumType w:start="62"/>
        </w:sectPr>
      </w:pPr>
    </w:p>
    <w:p>
      <w:pPr>
        <w:spacing w:line="240" w:lineRule="auto" w:before="12"/>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3073"/>
        <w:gridCol w:w="796"/>
        <w:gridCol w:w="797"/>
        <w:gridCol w:w="1331"/>
        <w:gridCol w:w="1396"/>
        <w:gridCol w:w="1369"/>
        <w:gridCol w:w="1357"/>
        <w:gridCol w:w="1224"/>
        <w:gridCol w:w="1436"/>
        <w:gridCol w:w="1309"/>
      </w:tblGrid>
      <w:tr>
        <w:trPr>
          <w:trHeight w:val="978" w:hRule="exact"/>
        </w:trPr>
        <w:tc>
          <w:tcPr>
            <w:tcW w:w="307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94"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796"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33"/>
              <w:ind w:left="193" w:right="192"/>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37" w:lineRule="exact"/>
              <w:ind w:left="14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797" w:type="dxa"/>
            <w:tcBorders>
              <w:top w:val="single" w:sz="12" w:space="0" w:color="000000"/>
              <w:left w:val="single" w:sz="2" w:space="0" w:color="000000"/>
              <w:bottom w:val="single" w:sz="2" w:space="0" w:color="000000"/>
              <w:right w:val="single" w:sz="2" w:space="0" w:color="000000"/>
            </w:tcBorders>
          </w:tcPr>
          <w:p>
            <w:pPr>
              <w:pStyle w:val="TableParagraph"/>
              <w:spacing w:line="256" w:lineRule="auto" w:before="51"/>
              <w:ind w:left="207" w:right="79" w:hanging="100"/>
              <w:jc w:val="left"/>
              <w:rPr>
                <w:rFonts w:ascii="宋体" w:hAnsi="宋体" w:cs="宋体" w:eastAsia="宋体" w:hint="default"/>
                <w:sz w:val="20"/>
                <w:szCs w:val="20"/>
              </w:rPr>
            </w:pPr>
            <w:r>
              <w:rPr>
                <w:rFonts w:ascii="宋体" w:hAnsi="宋体" w:cs="宋体" w:eastAsia="宋体" w:hint="default"/>
                <w:b/>
                <w:bCs/>
                <w:sz w:val="20"/>
                <w:szCs w:val="20"/>
              </w:rPr>
              <w:t>表决权</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40" w:lineRule="auto" w:before="4"/>
              <w:ind w:left="157"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3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0" w:right="0"/>
              <w:jc w:val="left"/>
              <w:rPr>
                <w:rFonts w:ascii="宋体" w:hAnsi="宋体" w:cs="宋体" w:eastAsia="宋体" w:hint="default"/>
                <w:sz w:val="20"/>
                <w:szCs w:val="20"/>
              </w:rPr>
            </w:pPr>
            <w:r>
              <w:rPr>
                <w:rFonts w:ascii="宋体" w:hAnsi="宋体" w:cs="宋体" w:eastAsia="宋体" w:hint="default"/>
                <w:b/>
                <w:bCs/>
                <w:sz w:val="20"/>
                <w:szCs w:val="20"/>
              </w:rPr>
              <w:t>投资成本</w:t>
            </w:r>
            <w:r>
              <w:rPr>
                <w:rFonts w:ascii="宋体" w:hAnsi="宋体" w:cs="宋体" w:eastAsia="宋体" w:hint="default"/>
                <w:sz w:val="20"/>
                <w:szCs w:val="20"/>
              </w:rPr>
            </w:r>
          </w:p>
        </w:tc>
        <w:tc>
          <w:tcPr>
            <w:tcW w:w="1396"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2"/>
              <w:ind w:left="493" w:right="492"/>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369"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2"/>
              <w:ind w:left="479" w:right="479"/>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增加</w:t>
            </w:r>
            <w:r>
              <w:rPr>
                <w:rFonts w:ascii="宋体" w:hAnsi="宋体" w:cs="宋体" w:eastAsia="宋体" w:hint="default"/>
                <w:sz w:val="20"/>
                <w:szCs w:val="20"/>
              </w:rPr>
            </w:r>
          </w:p>
        </w:tc>
        <w:tc>
          <w:tcPr>
            <w:tcW w:w="1357"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2"/>
              <w:ind w:left="473" w:right="473"/>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2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06"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436" w:type="dxa"/>
            <w:tcBorders>
              <w:top w:val="single" w:sz="12" w:space="0" w:color="000000"/>
              <w:left w:val="single" w:sz="2" w:space="0" w:color="000000"/>
              <w:bottom w:val="single" w:sz="2" w:space="0" w:color="000000"/>
              <w:right w:val="single" w:sz="2" w:space="0" w:color="000000"/>
            </w:tcBorders>
          </w:tcPr>
          <w:p>
            <w:pPr>
              <w:pStyle w:val="TableParagraph"/>
              <w:spacing w:line="292" w:lineRule="auto" w:before="172"/>
              <w:ind w:left="513" w:right="512"/>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309" w:type="dxa"/>
            <w:tcBorders>
              <w:top w:val="single" w:sz="12" w:space="0" w:color="000000"/>
              <w:left w:val="single" w:sz="2" w:space="0" w:color="000000"/>
              <w:bottom w:val="single" w:sz="2" w:space="0" w:color="000000"/>
              <w:right w:val="nil" w:sz="6" w:space="0" w:color="auto"/>
            </w:tcBorders>
          </w:tcPr>
          <w:p>
            <w:pPr>
              <w:pStyle w:val="TableParagraph"/>
              <w:spacing w:line="292" w:lineRule="auto" w:before="172"/>
              <w:ind w:left="449" w:right="252" w:hanging="201"/>
              <w:jc w:val="left"/>
              <w:rPr>
                <w:rFonts w:ascii="宋体" w:hAnsi="宋体" w:cs="宋体" w:eastAsia="宋体" w:hint="default"/>
                <w:sz w:val="20"/>
                <w:szCs w:val="20"/>
              </w:rPr>
            </w:pPr>
            <w:r>
              <w:rPr>
                <w:rFonts w:ascii="宋体" w:hAnsi="宋体" w:cs="宋体" w:eastAsia="宋体" w:hint="default"/>
                <w:b/>
                <w:bCs/>
                <w:sz w:val="20"/>
                <w:szCs w:val="20"/>
              </w:rPr>
              <w:t>本年现金</w:t>
            </w:r>
            <w:r>
              <w:rPr>
                <w:rFonts w:ascii="宋体" w:hAnsi="宋体" w:cs="宋体" w:eastAsia="宋体" w:hint="default"/>
                <w:b/>
                <w:bCs/>
                <w:w w:val="99"/>
                <w:sz w:val="20"/>
                <w:szCs w:val="20"/>
              </w:rPr>
              <w:t> </w:t>
            </w:r>
            <w:r>
              <w:rPr>
                <w:rFonts w:ascii="宋体" w:hAnsi="宋体" w:cs="宋体" w:eastAsia="宋体" w:hint="default"/>
                <w:b/>
                <w:bCs/>
                <w:sz w:val="20"/>
                <w:szCs w:val="20"/>
              </w:rPr>
              <w:t>红利</w:t>
            </w:r>
            <w:r>
              <w:rPr>
                <w:rFonts w:ascii="宋体" w:hAnsi="宋体" w:cs="宋体" w:eastAsia="宋体" w:hint="default"/>
                <w:sz w:val="20"/>
                <w:szCs w:val="20"/>
              </w:rPr>
            </w: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10"/>
                <w:szCs w:val="10"/>
              </w:rPr>
            </w:pPr>
            <w:r>
              <w:rPr>
                <w:rFonts w:ascii="宋体" w:hAnsi="宋体" w:cs="宋体" w:eastAsia="宋体" w:hint="default"/>
                <w:sz w:val="20"/>
                <w:szCs w:val="20"/>
              </w:rPr>
              <w:t>三捷科技（厦门）有限公司</w:t>
            </w:r>
            <w:r>
              <w:rPr>
                <w:rFonts w:ascii="宋体" w:hAnsi="宋体" w:cs="宋体" w:eastAsia="宋体" w:hint="default"/>
                <w:position w:val="10"/>
                <w:sz w:val="10"/>
                <w:szCs w:val="10"/>
              </w:rPr>
              <w:t>注2</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45.45</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42.86</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33,113,500.00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34,793,569.80</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6,343,730.85</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41,199,533.59</w:t>
            </w:r>
            <w:r>
              <w:rPr>
                <w:rFonts w:ascii="宋体"/>
                <w:sz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62,232.94</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10"/>
                <w:szCs w:val="10"/>
              </w:rPr>
            </w:pPr>
            <w:r>
              <w:rPr>
                <w:rFonts w:ascii="宋体" w:hAnsi="宋体" w:cs="宋体" w:eastAsia="宋体" w:hint="default"/>
                <w:sz w:val="20"/>
                <w:szCs w:val="20"/>
              </w:rPr>
              <w:t>CI Plus LLP</w:t>
            </w:r>
            <w:r>
              <w:rPr>
                <w:rFonts w:ascii="宋体" w:hAnsi="宋体" w:cs="宋体" w:eastAsia="宋体" w:hint="default"/>
                <w:spacing w:val="-54"/>
                <w:sz w:val="20"/>
                <w:szCs w:val="20"/>
              </w:rPr>
              <w:t> </w:t>
            </w:r>
            <w:r>
              <w:rPr>
                <w:rFonts w:ascii="宋体" w:hAnsi="宋体" w:cs="宋体" w:eastAsia="宋体" w:hint="default"/>
                <w:spacing w:val="12"/>
                <w:position w:val="10"/>
                <w:sz w:val="10"/>
                <w:szCs w:val="10"/>
              </w:rPr>
              <w:t>注3</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16.70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16.70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2,901,672.30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8"/>
              <w:jc w:val="right"/>
              <w:rPr>
                <w:rFonts w:ascii="宋体" w:hAnsi="宋体" w:cs="宋体" w:eastAsia="宋体" w:hint="default"/>
                <w:sz w:val="20"/>
                <w:szCs w:val="20"/>
              </w:rPr>
            </w:pPr>
            <w:r>
              <w:rPr>
                <w:rFonts w:ascii="宋体"/>
                <w:spacing w:val="-17"/>
                <w:sz w:val="20"/>
              </w:rPr>
              <w:t>3,829,561.29</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18,936.51</w:t>
            </w:r>
            <w:r>
              <w:rPr>
                <w:rFonts w:ascii="宋体"/>
                <w:sz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-7,897.28</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7"/>
              <w:jc w:val="right"/>
              <w:rPr>
                <w:rFonts w:ascii="宋体" w:hAnsi="宋体" w:cs="宋体" w:eastAsia="宋体" w:hint="default"/>
                <w:sz w:val="20"/>
                <w:szCs w:val="20"/>
              </w:rPr>
            </w:pPr>
            <w:r>
              <w:rPr>
                <w:rFonts w:ascii="宋体"/>
                <w:spacing w:val="-17"/>
                <w:sz w:val="20"/>
              </w:rPr>
              <w:t>3,802,727.50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10"/>
                <w:szCs w:val="10"/>
              </w:rPr>
            </w:pPr>
            <w:r>
              <w:rPr>
                <w:rFonts w:ascii="宋体" w:hAnsi="宋体" w:cs="宋体" w:eastAsia="宋体" w:hint="default"/>
                <w:sz w:val="20"/>
                <w:szCs w:val="20"/>
              </w:rPr>
              <w:t>TradeplaceB.V.</w:t>
            </w:r>
            <w:r>
              <w:rPr>
                <w:rFonts w:ascii="宋体" w:hAnsi="宋体" w:cs="宋体" w:eastAsia="宋体" w:hint="default"/>
                <w:spacing w:val="-55"/>
                <w:sz w:val="20"/>
                <w:szCs w:val="20"/>
              </w:rPr>
              <w:t> </w:t>
            </w:r>
            <w:r>
              <w:rPr>
                <w:rFonts w:ascii="宋体" w:hAnsi="宋体" w:cs="宋体" w:eastAsia="宋体" w:hint="default"/>
                <w:position w:val="10"/>
                <w:sz w:val="10"/>
                <w:szCs w:val="10"/>
              </w:rPr>
              <w:t>注</w:t>
            </w:r>
            <w:r>
              <w:rPr>
                <w:rFonts w:ascii="宋体" w:hAnsi="宋体" w:cs="宋体" w:eastAsia="宋体" w:hint="default"/>
                <w:spacing w:val="-27"/>
                <w:position w:val="10"/>
                <w:sz w:val="10"/>
                <w:szCs w:val="10"/>
              </w:rPr>
              <w:t> </w:t>
            </w:r>
            <w:r>
              <w:rPr>
                <w:rFonts w:ascii="宋体" w:hAnsi="宋体" w:cs="宋体" w:eastAsia="宋体" w:hint="default"/>
                <w:position w:val="10"/>
                <w:sz w:val="10"/>
                <w:szCs w:val="10"/>
              </w:rPr>
              <w:t>3</w:t>
            </w:r>
            <w:r>
              <w:rPr>
                <w:rFonts w:ascii="宋体" w:hAnsi="宋体" w:cs="宋体" w:eastAsia="宋体" w:hint="default"/>
                <w:sz w:val="10"/>
                <w:szCs w:val="10"/>
              </w:rPr>
            </w:r>
          </w:p>
        </w:tc>
        <w:tc>
          <w:tcPr>
            <w:tcW w:w="7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5"/>
              <w:jc w:val="right"/>
              <w:rPr>
                <w:rFonts w:ascii="宋体" w:hAnsi="宋体" w:cs="宋体" w:eastAsia="宋体" w:hint="default"/>
                <w:sz w:val="20"/>
                <w:szCs w:val="20"/>
              </w:rPr>
            </w:pPr>
            <w:r>
              <w:rPr>
                <w:rFonts w:ascii="宋体"/>
                <w:spacing w:val="-17"/>
                <w:sz w:val="20"/>
              </w:rPr>
              <w:t>20.00</w:t>
            </w:r>
            <w:r>
              <w:rPr>
                <w:rFonts w:ascii="宋体"/>
                <w:sz w:val="20"/>
              </w:rPr>
            </w:r>
          </w:p>
        </w:tc>
        <w:tc>
          <w:tcPr>
            <w:tcW w:w="7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83"/>
              <w:jc w:val="right"/>
              <w:rPr>
                <w:rFonts w:ascii="宋体" w:hAnsi="宋体" w:cs="宋体" w:eastAsia="宋体" w:hint="default"/>
                <w:sz w:val="20"/>
                <w:szCs w:val="20"/>
              </w:rPr>
            </w:pPr>
            <w:r>
              <w:rPr>
                <w:rFonts w:ascii="宋体"/>
                <w:spacing w:val="-17"/>
                <w:sz w:val="20"/>
              </w:rPr>
              <w:t>20.00</w:t>
            </w:r>
            <w:r>
              <w:rPr>
                <w:rFonts w:ascii="宋体"/>
                <w:sz w:val="20"/>
              </w:rPr>
            </w:r>
          </w:p>
        </w:tc>
        <w:tc>
          <w:tcPr>
            <w:tcW w:w="13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5"/>
              <w:jc w:val="right"/>
              <w:rPr>
                <w:rFonts w:ascii="宋体" w:hAnsi="宋体" w:cs="宋体" w:eastAsia="宋体" w:hint="default"/>
                <w:sz w:val="20"/>
                <w:szCs w:val="20"/>
              </w:rPr>
            </w:pPr>
            <w:r>
              <w:rPr>
                <w:rFonts w:ascii="宋体"/>
                <w:spacing w:val="-17"/>
                <w:sz w:val="20"/>
              </w:rPr>
              <w:t>1,183,328.40</w:t>
            </w:r>
            <w:r>
              <w:rPr>
                <w:rFonts w:ascii="宋体"/>
                <w:sz w:val="20"/>
              </w:rPr>
            </w:r>
          </w:p>
        </w:tc>
        <w:tc>
          <w:tcPr>
            <w:tcW w:w="1396"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8"/>
              <w:jc w:val="right"/>
              <w:rPr>
                <w:rFonts w:ascii="宋体" w:hAnsi="宋体" w:cs="宋体" w:eastAsia="宋体" w:hint="default"/>
                <w:sz w:val="20"/>
                <w:szCs w:val="20"/>
              </w:rPr>
            </w:pPr>
            <w:r>
              <w:rPr>
                <w:rFonts w:ascii="宋体"/>
                <w:spacing w:val="-17"/>
                <w:sz w:val="20"/>
              </w:rPr>
              <w:t>1,183,328.40</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-1,654.40</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spacing w:val="-17"/>
                <w:sz w:val="20"/>
              </w:rPr>
              <w:t>1,181,674.00</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796" w:type="dxa"/>
            <w:tcBorders>
              <w:top w:val="single" w:sz="2" w:space="0" w:color="000000"/>
              <w:left w:val="single" w:sz="2" w:space="0" w:color="000000"/>
              <w:bottom w:val="single" w:sz="2" w:space="0" w:color="000000"/>
              <w:right w:val="single" w:sz="2" w:space="0" w:color="000000"/>
            </w:tcBorders>
          </w:tcPr>
          <w:p>
            <w:pPr/>
          </w:p>
        </w:tc>
        <w:tc>
          <w:tcPr>
            <w:tcW w:w="797" w:type="dxa"/>
            <w:tcBorders>
              <w:top w:val="single" w:sz="2" w:space="0" w:color="000000"/>
              <w:left w:val="single" w:sz="2" w:space="0" w:color="000000"/>
              <w:bottom w:val="single" w:sz="2" w:space="0" w:color="000000"/>
              <w:right w:val="single" w:sz="2" w:space="0" w:color="000000"/>
            </w:tcBorders>
          </w:tcPr>
          <w:p>
            <w:pPr/>
          </w:p>
        </w:tc>
        <w:tc>
          <w:tcPr>
            <w:tcW w:w="1331" w:type="dxa"/>
            <w:tcBorders>
              <w:top w:val="single" w:sz="2" w:space="0" w:color="000000"/>
              <w:left w:val="single" w:sz="2" w:space="0" w:color="000000"/>
              <w:bottom w:val="single" w:sz="2" w:space="0" w:color="000000"/>
              <w:right w:val="single" w:sz="2" w:space="0" w:color="000000"/>
            </w:tcBorders>
          </w:tcPr>
          <w:p>
            <w:pPr/>
          </w:p>
        </w:tc>
        <w:tc>
          <w:tcPr>
            <w:tcW w:w="13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4"/>
              <w:jc w:val="right"/>
              <w:rPr>
                <w:rFonts w:ascii="宋体" w:hAnsi="宋体" w:cs="宋体" w:eastAsia="宋体" w:hint="default"/>
                <w:sz w:val="20"/>
                <w:szCs w:val="20"/>
              </w:rPr>
            </w:pPr>
            <w:r>
              <w:rPr>
                <w:rFonts w:ascii="宋体"/>
                <w:b/>
                <w:spacing w:val="-17"/>
                <w:sz w:val="20"/>
              </w:rPr>
              <w:t>286,828,742.47</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59"/>
              <w:jc w:val="right"/>
              <w:rPr>
                <w:rFonts w:ascii="宋体" w:hAnsi="宋体" w:cs="宋体" w:eastAsia="宋体" w:hint="default"/>
                <w:sz w:val="20"/>
                <w:szCs w:val="20"/>
              </w:rPr>
            </w:pPr>
            <w:r>
              <w:rPr>
                <w:rFonts w:ascii="宋体"/>
                <w:b/>
                <w:spacing w:val="-16"/>
                <w:sz w:val="20"/>
              </w:rPr>
              <w:t>52,731,872.36</w:t>
            </w:r>
            <w:r>
              <w:rPr>
                <w:rFonts w:ascii="宋体"/>
                <w:spacing w:val="-16"/>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59"/>
              <w:jc w:val="right"/>
              <w:rPr>
                <w:rFonts w:ascii="宋体" w:hAnsi="宋体" w:cs="宋体" w:eastAsia="宋体" w:hint="default"/>
                <w:sz w:val="20"/>
                <w:szCs w:val="20"/>
              </w:rPr>
            </w:pPr>
            <w:r>
              <w:rPr>
                <w:rFonts w:ascii="宋体"/>
                <w:b/>
                <w:spacing w:val="-16"/>
                <w:sz w:val="20"/>
              </w:rPr>
              <w:t>70,967,235.18</w:t>
            </w:r>
            <w:r>
              <w:rPr>
                <w:rFonts w:ascii="宋体"/>
                <w:spacing w:val="-16"/>
                <w:sz w:val="20"/>
              </w:rPr>
            </w:r>
          </w:p>
        </w:tc>
        <w:tc>
          <w:tcPr>
            <w:tcW w:w="12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b/>
                <w:spacing w:val="-17"/>
                <w:sz w:val="20"/>
              </w:rPr>
              <w:t>-573,680.78</w:t>
            </w:r>
            <w:r>
              <w:rPr>
                <w:rFonts w:ascii="宋体"/>
                <w:sz w:val="20"/>
              </w:rPr>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4"/>
              <w:jc w:val="right"/>
              <w:rPr>
                <w:rFonts w:ascii="宋体" w:hAnsi="宋体" w:cs="宋体" w:eastAsia="宋体" w:hint="default"/>
                <w:sz w:val="20"/>
                <w:szCs w:val="20"/>
              </w:rPr>
            </w:pPr>
            <w:r>
              <w:rPr>
                <w:rFonts w:ascii="宋体"/>
                <w:b/>
                <w:spacing w:val="-17"/>
                <w:sz w:val="20"/>
              </w:rPr>
              <w:t>268,019,698.87</w:t>
            </w:r>
            <w:r>
              <w:rPr>
                <w:rFonts w:ascii="宋体"/>
                <w:sz w:val="20"/>
              </w:rPr>
            </w:r>
          </w:p>
        </w:tc>
        <w:tc>
          <w:tcPr>
            <w:tcW w:w="13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2"/>
              <w:jc w:val="right"/>
              <w:rPr>
                <w:rFonts w:ascii="宋体" w:hAnsi="宋体" w:cs="宋体" w:eastAsia="宋体" w:hint="default"/>
                <w:sz w:val="20"/>
                <w:szCs w:val="20"/>
              </w:rPr>
            </w:pPr>
            <w:r>
              <w:rPr>
                <w:rFonts w:ascii="宋体"/>
                <w:b/>
                <w:spacing w:val="-16"/>
                <w:sz w:val="20"/>
              </w:rPr>
              <w:t>11,639,641.48</w:t>
            </w:r>
            <w:r>
              <w:rPr>
                <w:rFonts w:ascii="宋体"/>
                <w:spacing w:val="-16"/>
                <w:sz w:val="20"/>
              </w:rPr>
            </w:r>
          </w:p>
        </w:tc>
      </w:tr>
      <w:tr>
        <w:trPr>
          <w:trHeight w:val="458" w:hRule="exact"/>
        </w:trPr>
        <w:tc>
          <w:tcPr>
            <w:tcW w:w="30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796" w:type="dxa"/>
            <w:tcBorders>
              <w:top w:val="single" w:sz="2" w:space="0" w:color="000000"/>
              <w:left w:val="single" w:sz="2" w:space="0" w:color="000000"/>
              <w:bottom w:val="single" w:sz="12" w:space="0" w:color="000000"/>
              <w:right w:val="single" w:sz="2" w:space="0" w:color="000000"/>
            </w:tcBorders>
          </w:tcPr>
          <w:p>
            <w:pPr/>
          </w:p>
        </w:tc>
        <w:tc>
          <w:tcPr>
            <w:tcW w:w="797" w:type="dxa"/>
            <w:tcBorders>
              <w:top w:val="single" w:sz="2" w:space="0" w:color="000000"/>
              <w:left w:val="single" w:sz="2" w:space="0" w:color="000000"/>
              <w:bottom w:val="single" w:sz="12" w:space="0" w:color="000000"/>
              <w:right w:val="single" w:sz="2" w:space="0" w:color="000000"/>
            </w:tcBorders>
          </w:tcPr>
          <w:p>
            <w:pPr/>
          </w:p>
        </w:tc>
        <w:tc>
          <w:tcPr>
            <w:tcW w:w="1331" w:type="dxa"/>
            <w:tcBorders>
              <w:top w:val="single" w:sz="2" w:space="0" w:color="000000"/>
              <w:left w:val="single" w:sz="2" w:space="0" w:color="000000"/>
              <w:bottom w:val="single" w:sz="12" w:space="0" w:color="000000"/>
              <w:right w:val="single" w:sz="2" w:space="0" w:color="000000"/>
            </w:tcBorders>
          </w:tcPr>
          <w:p>
            <w:pPr/>
          </w:p>
        </w:tc>
        <w:tc>
          <w:tcPr>
            <w:tcW w:w="13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74"/>
              <w:jc w:val="right"/>
              <w:rPr>
                <w:rFonts w:ascii="宋体" w:hAnsi="宋体" w:cs="宋体" w:eastAsia="宋体" w:hint="default"/>
                <w:sz w:val="20"/>
                <w:szCs w:val="20"/>
              </w:rPr>
            </w:pPr>
            <w:r>
              <w:rPr>
                <w:rFonts w:ascii="宋体"/>
                <w:b/>
                <w:spacing w:val="-17"/>
                <w:sz w:val="20"/>
              </w:rPr>
              <w:t>309,058,054.09</w:t>
            </w:r>
            <w:r>
              <w:rPr>
                <w:rFonts w:ascii="宋体"/>
                <w:sz w:val="20"/>
              </w:rPr>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61"/>
              <w:jc w:val="right"/>
              <w:rPr>
                <w:rFonts w:ascii="宋体" w:hAnsi="宋体" w:cs="宋体" w:eastAsia="宋体" w:hint="default"/>
                <w:sz w:val="20"/>
                <w:szCs w:val="20"/>
              </w:rPr>
            </w:pPr>
            <w:r>
              <w:rPr>
                <w:rFonts w:ascii="宋体"/>
                <w:b/>
                <w:spacing w:val="-16"/>
                <w:sz w:val="20"/>
              </w:rPr>
              <w:t>52,731,872.36</w:t>
            </w:r>
            <w:r>
              <w:rPr>
                <w:rFonts w:ascii="宋体"/>
                <w:spacing w:val="-16"/>
                <w:sz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61"/>
              <w:jc w:val="right"/>
              <w:rPr>
                <w:rFonts w:ascii="宋体" w:hAnsi="宋体" w:cs="宋体" w:eastAsia="宋体" w:hint="default"/>
                <w:sz w:val="20"/>
                <w:szCs w:val="20"/>
              </w:rPr>
            </w:pPr>
            <w:r>
              <w:rPr>
                <w:rFonts w:ascii="宋体"/>
                <w:b/>
                <w:spacing w:val="-16"/>
                <w:sz w:val="20"/>
              </w:rPr>
              <w:t>70,967,235.18</w:t>
            </w:r>
            <w:r>
              <w:rPr>
                <w:rFonts w:ascii="宋体"/>
                <w:spacing w:val="-16"/>
                <w:sz w:val="20"/>
              </w:rPr>
            </w:r>
          </w:p>
        </w:tc>
        <w:tc>
          <w:tcPr>
            <w:tcW w:w="12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76"/>
              <w:jc w:val="right"/>
              <w:rPr>
                <w:rFonts w:ascii="宋体" w:hAnsi="宋体" w:cs="宋体" w:eastAsia="宋体" w:hint="default"/>
                <w:sz w:val="20"/>
                <w:szCs w:val="20"/>
              </w:rPr>
            </w:pPr>
            <w:r>
              <w:rPr>
                <w:rFonts w:ascii="宋体"/>
                <w:b/>
                <w:spacing w:val="-17"/>
                <w:sz w:val="20"/>
              </w:rPr>
              <w:t>-573,680.78</w:t>
            </w:r>
            <w:r>
              <w:rPr>
                <w:rFonts w:ascii="宋体"/>
                <w:sz w:val="20"/>
              </w:rPr>
            </w:r>
          </w:p>
        </w:tc>
        <w:tc>
          <w:tcPr>
            <w:tcW w:w="14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74"/>
              <w:jc w:val="right"/>
              <w:rPr>
                <w:rFonts w:ascii="宋体" w:hAnsi="宋体" w:cs="宋体" w:eastAsia="宋体" w:hint="default"/>
                <w:sz w:val="20"/>
                <w:szCs w:val="20"/>
              </w:rPr>
            </w:pPr>
            <w:r>
              <w:rPr>
                <w:rFonts w:ascii="宋体"/>
                <w:b/>
                <w:spacing w:val="-17"/>
                <w:sz w:val="20"/>
              </w:rPr>
              <w:t>290,249,010.49</w:t>
            </w:r>
            <w:r>
              <w:rPr>
                <w:rFonts w:ascii="宋体"/>
                <w:sz w:val="20"/>
              </w:rPr>
            </w:r>
          </w:p>
        </w:tc>
        <w:tc>
          <w:tcPr>
            <w:tcW w:w="13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2"/>
              <w:jc w:val="right"/>
              <w:rPr>
                <w:rFonts w:ascii="宋体" w:hAnsi="宋体" w:cs="宋体" w:eastAsia="宋体" w:hint="default"/>
                <w:sz w:val="20"/>
                <w:szCs w:val="20"/>
              </w:rPr>
            </w:pPr>
            <w:r>
              <w:rPr>
                <w:rFonts w:ascii="宋体"/>
                <w:b/>
                <w:spacing w:val="-16"/>
                <w:sz w:val="20"/>
              </w:rPr>
              <w:t>11,639,641.48</w:t>
            </w:r>
            <w:r>
              <w:rPr>
                <w:rFonts w:ascii="宋体"/>
                <w:spacing w:val="-16"/>
                <w:sz w:val="20"/>
              </w:rPr>
            </w:r>
          </w:p>
        </w:tc>
      </w:tr>
    </w:tbl>
    <w:p>
      <w:pPr>
        <w:spacing w:line="240" w:lineRule="auto" w:before="2"/>
        <w:rPr>
          <w:rFonts w:ascii="宋体" w:hAnsi="宋体" w:cs="宋体" w:eastAsia="宋体" w:hint="default"/>
          <w:sz w:val="13"/>
          <w:szCs w:val="13"/>
        </w:rPr>
      </w:pPr>
    </w:p>
    <w:p>
      <w:pPr>
        <w:pStyle w:val="BodyText"/>
        <w:spacing w:line="357" w:lineRule="auto" w:before="31"/>
        <w:ind w:left="178" w:right="181" w:firstLine="417"/>
        <w:jc w:val="both"/>
      </w:pPr>
      <w:r>
        <w:rPr/>
        <w:t>注</w:t>
      </w:r>
      <w:r>
        <w:rPr>
          <w:spacing w:val="-64"/>
        </w:rPr>
        <w:t> </w:t>
      </w:r>
      <w:r>
        <w:rPr/>
        <w:t>1：北京艾科泰国际电子有限公司（简称北京艾科泰）系本公司与</w:t>
      </w:r>
      <w:r>
        <w:rPr>
          <w:spacing w:val="-63"/>
        </w:rPr>
        <w:t> </w:t>
      </w:r>
      <w:r>
        <w:rPr/>
        <w:t>ELCOTEQ</w:t>
      </w:r>
      <w:r>
        <w:rPr>
          <w:spacing w:val="-64"/>
        </w:rPr>
        <w:t> </w:t>
      </w:r>
      <w:r>
        <w:rPr/>
        <w:t>SE（芬兰科泰集团，简称科泰集团）合资经营的企业，注册资本</w:t>
      </w:r>
      <w:r>
        <w:rPr>
          <w:w w:val="99"/>
        </w:rPr>
        <w:t> </w:t>
      </w:r>
      <w:r>
        <w:rPr/>
        <w:t>为</w:t>
      </w:r>
      <w:r>
        <w:rPr>
          <w:spacing w:val="-65"/>
        </w:rPr>
        <w:t> </w:t>
      </w:r>
      <w:r>
        <w:rPr/>
        <w:t>5,300</w:t>
      </w:r>
      <w:r>
        <w:rPr>
          <w:spacing w:val="-65"/>
        </w:rPr>
        <w:t> </w:t>
      </w:r>
      <w:r>
        <w:rPr/>
        <w:t>万美元，其中本公司投入为</w:t>
      </w:r>
      <w:r>
        <w:rPr>
          <w:spacing w:val="-65"/>
        </w:rPr>
        <w:t> </w:t>
      </w:r>
      <w:r>
        <w:rPr/>
        <w:t>551.2</w:t>
      </w:r>
      <w:r>
        <w:rPr>
          <w:spacing w:val="-65"/>
        </w:rPr>
        <w:t> </w:t>
      </w:r>
      <w:r>
        <w:rPr/>
        <w:t>万美元，拥有其</w:t>
      </w:r>
      <w:r>
        <w:rPr>
          <w:spacing w:val="-65"/>
        </w:rPr>
        <w:t> </w:t>
      </w:r>
      <w:r>
        <w:rPr/>
        <w:t>10.4%。由于科泰集团已申请破产，其法院指定清算人已经决定逐步停止北京艾科泰的</w:t>
      </w:r>
      <w:r>
        <w:rPr>
          <w:w w:val="99"/>
        </w:rPr>
        <w:t> </w:t>
      </w:r>
      <w:r>
        <w:rPr>
          <w:spacing w:val="-2"/>
        </w:rPr>
        <w:t>运营，且北京艾科泰近年来经营状况不佳，持续亏损。经本公司董事会审议，决定对北京艾科泰进行解散清算，预计清算后无法收回投资额，故本</w:t>
      </w:r>
      <w:r>
        <w:rPr>
          <w:spacing w:val="-74"/>
        </w:rPr>
        <w:t> </w:t>
      </w:r>
      <w:r>
        <w:rPr>
          <w:spacing w:val="-74"/>
        </w:rPr>
      </w:r>
      <w:r>
        <w:rPr/>
        <w:t>期对该项投资全额计提减值准备。</w:t>
      </w:r>
    </w:p>
    <w:p>
      <w:pPr>
        <w:spacing w:line="240" w:lineRule="auto" w:before="11"/>
        <w:rPr>
          <w:rFonts w:ascii="宋体" w:hAnsi="宋体" w:cs="宋体" w:eastAsia="宋体" w:hint="default"/>
          <w:sz w:val="20"/>
          <w:szCs w:val="20"/>
        </w:rPr>
      </w:pPr>
    </w:p>
    <w:p>
      <w:pPr>
        <w:pStyle w:val="BodyText"/>
        <w:spacing w:line="357" w:lineRule="auto"/>
        <w:ind w:left="178" w:right="180" w:firstLine="417"/>
        <w:jc w:val="both"/>
      </w:pPr>
      <w:r>
        <w:rPr/>
        <w:t>注</w:t>
      </w:r>
      <w:r>
        <w:rPr>
          <w:spacing w:val="-51"/>
        </w:rPr>
        <w:t> </w:t>
      </w:r>
      <w:r>
        <w:rPr/>
        <w:t>2：三捷科技（厦门）有限公司原系冠捷科技合营企业，2012</w:t>
      </w:r>
      <w:r>
        <w:rPr>
          <w:spacing w:val="-50"/>
        </w:rPr>
        <w:t> </w:t>
      </w:r>
      <w:r>
        <w:rPr/>
        <w:t>年</w:t>
      </w:r>
      <w:r>
        <w:rPr>
          <w:spacing w:val="-52"/>
        </w:rPr>
        <w:t> </w:t>
      </w:r>
      <w:r>
        <w:rPr/>
        <w:t>5</w:t>
      </w:r>
      <w:r>
        <w:rPr>
          <w:spacing w:val="-52"/>
        </w:rPr>
        <w:t> </w:t>
      </w:r>
      <w:r>
        <w:rPr/>
        <w:t>月</w:t>
      </w:r>
      <w:r>
        <w:rPr>
          <w:spacing w:val="-51"/>
        </w:rPr>
        <w:t> </w:t>
      </w:r>
      <w:r>
        <w:rPr/>
        <w:t>31</w:t>
      </w:r>
      <w:r>
        <w:rPr>
          <w:spacing w:val="-50"/>
        </w:rPr>
        <w:t> </w:t>
      </w:r>
      <w:r>
        <w:rPr/>
        <w:t>日，冠捷科技全资子公司冠捷投资有限公司（以下简称冠捷投资）</w:t>
      </w:r>
      <w:r>
        <w:rPr>
          <w:w w:val="99"/>
        </w:rPr>
        <w:t> </w:t>
      </w:r>
      <w:r>
        <w:rPr>
          <w:spacing w:val="-3"/>
          <w:w w:val="99"/>
        </w:rPr>
        <w:t>与山聚企业股份有限公司订立股权转让协议（以下简称卖方），由冠捷投资向卖方购买厦门三捷科技</w:t>
      </w:r>
      <w:r>
        <w:rPr>
          <w:spacing w:val="-49"/>
          <w:w w:val="99"/>
        </w:rPr>
        <w:t> </w:t>
      </w:r>
      <w:r>
        <w:rPr>
          <w:spacing w:val="-1"/>
          <w:w w:val="99"/>
        </w:rPr>
        <w:t>40.91%股权，收购对价为</w:t>
      </w:r>
      <w:r>
        <w:rPr>
          <w:spacing w:val="-49"/>
          <w:w w:val="99"/>
        </w:rPr>
        <w:t> </w:t>
      </w:r>
      <w:r>
        <w:rPr>
          <w:w w:val="99"/>
        </w:rPr>
        <w:t>5,040,000</w:t>
      </w:r>
      <w:r>
        <w:rPr>
          <w:spacing w:val="-49"/>
          <w:w w:val="99"/>
        </w:rPr>
        <w:t> </w:t>
      </w:r>
      <w:r>
        <w:rPr>
          <w:spacing w:val="-2"/>
          <w:w w:val="99"/>
        </w:rPr>
        <w:t>美元，于</w:t>
      </w:r>
      <w:r>
        <w:rPr>
          <w:spacing w:val="-107"/>
          <w:w w:val="99"/>
        </w:rPr>
        <w:t> </w:t>
      </w:r>
      <w:r>
        <w:rPr>
          <w:spacing w:val="-107"/>
          <w:w w:val="99"/>
        </w:rPr>
      </w:r>
      <w:r>
        <w:rPr/>
        <w:t>2012</w:t>
      </w:r>
      <w:r>
        <w:rPr>
          <w:spacing w:val="-72"/>
        </w:rPr>
        <w:t> </w:t>
      </w:r>
      <w:r>
        <w:rPr/>
        <w:t>年</w:t>
      </w:r>
      <w:r>
        <w:rPr>
          <w:spacing w:val="-72"/>
        </w:rPr>
        <w:t> </w:t>
      </w:r>
      <w:r>
        <w:rPr/>
        <w:t>10</w:t>
      </w:r>
      <w:r>
        <w:rPr>
          <w:spacing w:val="-73"/>
        </w:rPr>
        <w:t> </w:t>
      </w:r>
      <w:r>
        <w:rPr/>
        <w:t>月</w:t>
      </w:r>
      <w:r>
        <w:rPr>
          <w:spacing w:val="-72"/>
        </w:rPr>
        <w:t> </w:t>
      </w:r>
      <w:r>
        <w:rPr/>
        <w:t>1</w:t>
      </w:r>
      <w:r>
        <w:rPr>
          <w:spacing w:val="-72"/>
        </w:rPr>
        <w:t> </w:t>
      </w:r>
      <w:r>
        <w:rPr/>
        <w:t>日完成收购，本次收购后冠捷科技持有厦门三捷科技</w:t>
      </w:r>
      <w:r>
        <w:rPr>
          <w:spacing w:val="-71"/>
        </w:rPr>
        <w:t> </w:t>
      </w:r>
      <w:r>
        <w:rPr/>
        <w:t>86.36%的股权，委任厦门三捷科技董事会的大部分董事以行使控制权，致使厦</w:t>
      </w:r>
      <w:r>
        <w:rPr>
          <w:w w:val="99"/>
        </w:rPr>
        <w:t> </w:t>
      </w:r>
      <w:r>
        <w:rPr/>
        <w:t>门三捷科技由合营企业变为子公司，并纳入合并范围。</w:t>
      </w:r>
    </w:p>
    <w:p>
      <w:pPr>
        <w:spacing w:line="240" w:lineRule="auto" w:before="11"/>
        <w:rPr>
          <w:rFonts w:ascii="宋体" w:hAnsi="宋体" w:cs="宋体" w:eastAsia="宋体" w:hint="default"/>
          <w:sz w:val="20"/>
          <w:szCs w:val="20"/>
        </w:rPr>
      </w:pPr>
    </w:p>
    <w:p>
      <w:pPr>
        <w:pStyle w:val="BodyText"/>
        <w:spacing w:line="240" w:lineRule="auto"/>
        <w:ind w:left="595" w:right="0"/>
        <w:jc w:val="left"/>
      </w:pPr>
      <w:r>
        <w:rPr/>
        <w:t>注</w:t>
      </w:r>
      <w:r>
        <w:rPr>
          <w:spacing w:val="-58"/>
        </w:rPr>
        <w:t> </w:t>
      </w:r>
      <w:r>
        <w:rPr/>
        <w:t>3：CIPlusLLP</w:t>
      </w:r>
      <w:r>
        <w:rPr>
          <w:spacing w:val="-58"/>
        </w:rPr>
        <w:t> </w:t>
      </w:r>
      <w:r>
        <w:rPr/>
        <w:t>与</w:t>
      </w:r>
      <w:r>
        <w:rPr>
          <w:spacing w:val="-58"/>
        </w:rPr>
        <w:t> </w:t>
      </w:r>
      <w:r>
        <w:rPr/>
        <w:t>TradeplaceB.V.系冠捷科技本年合并</w:t>
      </w:r>
      <w:r>
        <w:rPr>
          <w:spacing w:val="-58"/>
        </w:rPr>
        <w:t> </w:t>
      </w:r>
      <w:r>
        <w:rPr/>
        <w:t>TP</w:t>
      </w:r>
      <w:r>
        <w:rPr>
          <w:spacing w:val="-58"/>
        </w:rPr>
        <w:t> </w:t>
      </w:r>
      <w:r>
        <w:rPr/>
        <w:t>Vision</w:t>
      </w:r>
      <w:r>
        <w:rPr>
          <w:spacing w:val="-6"/>
        </w:rPr>
        <w:t> </w:t>
      </w:r>
      <w:r>
        <w:rPr/>
        <w:t>集团时并入的联营企业，并入时投资成本分别为</w:t>
      </w:r>
      <w:r>
        <w:rPr>
          <w:spacing w:val="-58"/>
        </w:rPr>
        <w:t> </w:t>
      </w:r>
      <w:r>
        <w:rPr/>
        <w:t>46.1</w:t>
      </w:r>
      <w:r>
        <w:rPr>
          <w:spacing w:val="-58"/>
        </w:rPr>
        <w:t> </w:t>
      </w:r>
      <w:r>
        <w:rPr/>
        <w:t>万美元与</w:t>
      </w:r>
      <w:r>
        <w:rPr>
          <w:spacing w:val="-58"/>
        </w:rPr>
        <w:t> </w:t>
      </w:r>
      <w:r>
        <w:rPr/>
        <w:t>18.8</w:t>
      </w:r>
      <w:r>
        <w:rPr>
          <w:spacing w:val="-58"/>
        </w:rPr>
        <w:t> </w:t>
      </w:r>
      <w:r>
        <w:rPr/>
        <w:t>万美</w:t>
      </w:r>
    </w:p>
    <w:p>
      <w:pPr>
        <w:spacing w:after="0" w:line="240" w:lineRule="auto"/>
        <w:jc w:val="left"/>
        <w:sectPr>
          <w:pgSz w:w="16840" w:h="11910" w:orient="landscape"/>
          <w:pgMar w:header="938" w:footer="833" w:top="1880" w:bottom="1020" w:left="1240" w:right="1240"/>
        </w:sectPr>
      </w:pPr>
    </w:p>
    <w:p>
      <w:pPr>
        <w:spacing w:line="240" w:lineRule="auto" w:before="10"/>
        <w:rPr>
          <w:rFonts w:ascii="宋体" w:hAnsi="宋体" w:cs="宋体" w:eastAsia="宋体" w:hint="default"/>
          <w:sz w:val="12"/>
          <w:szCs w:val="12"/>
        </w:rPr>
      </w:pPr>
    </w:p>
    <w:p>
      <w:pPr>
        <w:pStyle w:val="BodyText"/>
        <w:spacing w:line="240" w:lineRule="auto" w:before="31"/>
        <w:ind w:left="338" w:right="0"/>
        <w:jc w:val="left"/>
      </w:pPr>
      <w:r>
        <w:rPr/>
        <w:t>元，上表中的投资成本系按购买日（2012</w:t>
      </w:r>
      <w:r>
        <w:rPr>
          <w:spacing w:val="-58"/>
        </w:rPr>
        <w:t> </w:t>
      </w:r>
      <w:r>
        <w:rPr/>
        <w:t>年</w:t>
      </w:r>
      <w:r>
        <w:rPr>
          <w:spacing w:val="-59"/>
        </w:rPr>
        <w:t> </w:t>
      </w:r>
      <w:r>
        <w:rPr/>
        <w:t>4</w:t>
      </w:r>
      <w:r>
        <w:rPr>
          <w:spacing w:val="-59"/>
        </w:rPr>
        <w:t> </w:t>
      </w:r>
      <w:r>
        <w:rPr/>
        <w:t>月</w:t>
      </w:r>
      <w:r>
        <w:rPr>
          <w:spacing w:val="-58"/>
        </w:rPr>
        <w:t> </w:t>
      </w:r>
      <w:r>
        <w:rPr/>
        <w:t>1</w:t>
      </w:r>
      <w:r>
        <w:rPr>
          <w:spacing w:val="-58"/>
        </w:rPr>
        <w:t> </w:t>
      </w:r>
      <w:r>
        <w:rPr/>
        <w:t>日）美元对人民币汇率</w:t>
      </w:r>
      <w:r>
        <w:rPr>
          <w:spacing w:val="-58"/>
        </w:rPr>
        <w:t> </w:t>
      </w:r>
      <w:r>
        <w:rPr/>
        <w:t>6.2943</w:t>
      </w:r>
      <w:r>
        <w:rPr>
          <w:spacing w:val="-59"/>
        </w:rPr>
        <w:t> </w:t>
      </w:r>
      <w:r>
        <w:rPr/>
        <w:t>进行折算后金额。</w:t>
      </w:r>
    </w:p>
    <w:p>
      <w:pPr>
        <w:spacing w:line="240" w:lineRule="auto" w:before="1"/>
        <w:rPr>
          <w:rFonts w:ascii="宋体" w:hAnsi="宋体" w:cs="宋体" w:eastAsia="宋体" w:hint="default"/>
          <w:sz w:val="29"/>
          <w:szCs w:val="29"/>
        </w:rPr>
      </w:pPr>
    </w:p>
    <w:p>
      <w:pPr>
        <w:pStyle w:val="BodyText"/>
        <w:spacing w:line="240" w:lineRule="auto"/>
        <w:ind w:left="737" w:right="0"/>
        <w:jc w:val="left"/>
      </w:pPr>
      <w:r>
        <w:rPr/>
        <w:t>（3）</w:t>
      </w:r>
      <w:r>
        <w:rPr>
          <w:spacing w:val="-62"/>
        </w:rPr>
        <w:t> </w:t>
      </w:r>
      <w:r>
        <w:rPr/>
        <w:t>对合营企业、联营企业投资</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4386"/>
        <w:gridCol w:w="920"/>
        <w:gridCol w:w="922"/>
        <w:gridCol w:w="1675"/>
        <w:gridCol w:w="1675"/>
        <w:gridCol w:w="1568"/>
        <w:gridCol w:w="1687"/>
        <w:gridCol w:w="1562"/>
      </w:tblGrid>
      <w:tr>
        <w:trPr>
          <w:trHeight w:val="1057" w:hRule="exact"/>
        </w:trPr>
        <w:tc>
          <w:tcPr>
            <w:tcW w:w="4386"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22"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56" w:lineRule="auto"/>
              <w:ind w:left="105" w:right="2" w:firstLine="151"/>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pacing w:val="-20"/>
                <w:w w:val="99"/>
                <w:sz w:val="20"/>
                <w:szCs w:val="20"/>
              </w:rPr>
              <w:t>比例（%）</w:t>
            </w:r>
            <w:r>
              <w:rPr>
                <w:rFonts w:ascii="宋体" w:hAnsi="宋体" w:cs="宋体" w:eastAsia="宋体" w:hint="default"/>
                <w:spacing w:val="-20"/>
                <w:sz w:val="20"/>
                <w:szCs w:val="20"/>
              </w:rPr>
            </w:r>
          </w:p>
        </w:tc>
        <w:tc>
          <w:tcPr>
            <w:tcW w:w="9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exact"/>
              <w:ind w:left="105" w:right="2" w:firstLine="51"/>
              <w:jc w:val="left"/>
              <w:rPr>
                <w:rFonts w:ascii="宋体" w:hAnsi="宋体" w:cs="宋体" w:eastAsia="宋体" w:hint="default"/>
                <w:sz w:val="20"/>
                <w:szCs w:val="20"/>
              </w:rPr>
            </w:pPr>
            <w:r>
              <w:rPr>
                <w:rFonts w:ascii="宋体" w:hAnsi="宋体" w:cs="宋体" w:eastAsia="宋体" w:hint="default"/>
                <w:b/>
                <w:bCs/>
                <w:sz w:val="20"/>
                <w:szCs w:val="20"/>
              </w:rPr>
              <w:t>表决权</w:t>
            </w:r>
            <w:r>
              <w:rPr>
                <w:rFonts w:ascii="宋体" w:hAnsi="宋体" w:cs="宋体" w:eastAsia="宋体" w:hint="default"/>
                <w:b/>
                <w:bCs/>
                <w:w w:val="99"/>
                <w:sz w:val="20"/>
                <w:szCs w:val="20"/>
              </w:rPr>
              <w:t> </w:t>
            </w:r>
            <w:r>
              <w:rPr>
                <w:rFonts w:ascii="宋体" w:hAnsi="宋体" w:cs="宋体" w:eastAsia="宋体" w:hint="default"/>
                <w:b/>
                <w:bCs/>
                <w:spacing w:val="-20"/>
                <w:w w:val="99"/>
                <w:sz w:val="20"/>
                <w:szCs w:val="20"/>
              </w:rPr>
              <w:t>比例（%）</w:t>
            </w:r>
            <w:r>
              <w:rPr>
                <w:rFonts w:ascii="宋体" w:hAnsi="宋体" w:cs="宋体" w:eastAsia="宋体" w:hint="default"/>
                <w:spacing w:val="-20"/>
                <w:sz w:val="20"/>
                <w:szCs w:val="20"/>
              </w:rPr>
            </w:r>
          </w:p>
        </w:tc>
        <w:tc>
          <w:tcPr>
            <w:tcW w:w="16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56" w:lineRule="auto"/>
              <w:ind w:left="532" w:right="533"/>
              <w:jc w:val="left"/>
              <w:rPr>
                <w:rFonts w:ascii="宋体" w:hAnsi="宋体" w:cs="宋体" w:eastAsia="宋体" w:hint="default"/>
                <w:sz w:val="20"/>
                <w:szCs w:val="20"/>
              </w:rPr>
            </w:pPr>
            <w:r>
              <w:rPr>
                <w:rFonts w:ascii="宋体" w:hAnsi="宋体" w:cs="宋体" w:eastAsia="宋体" w:hint="default"/>
                <w:b/>
                <w:bCs/>
                <w:sz w:val="20"/>
                <w:szCs w:val="20"/>
              </w:rPr>
              <w:t>年末资</w:t>
            </w:r>
            <w:r>
              <w:rPr>
                <w:rFonts w:ascii="宋体" w:hAnsi="宋体" w:cs="宋体" w:eastAsia="宋体" w:hint="default"/>
                <w:b/>
                <w:bCs/>
                <w:w w:val="99"/>
                <w:sz w:val="20"/>
                <w:szCs w:val="20"/>
              </w:rPr>
              <w:t> </w:t>
            </w:r>
            <w:r>
              <w:rPr>
                <w:rFonts w:ascii="宋体" w:hAnsi="宋体" w:cs="宋体" w:eastAsia="宋体" w:hint="default"/>
                <w:b/>
                <w:bCs/>
                <w:sz w:val="20"/>
                <w:szCs w:val="20"/>
              </w:rPr>
              <w:t>产总额</w:t>
            </w:r>
            <w:r>
              <w:rPr>
                <w:rFonts w:ascii="宋体" w:hAnsi="宋体" w:cs="宋体" w:eastAsia="宋体" w:hint="default"/>
                <w:sz w:val="20"/>
                <w:szCs w:val="20"/>
              </w:rPr>
            </w:r>
          </w:p>
        </w:tc>
        <w:tc>
          <w:tcPr>
            <w:tcW w:w="16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56" w:lineRule="auto"/>
              <w:ind w:left="532" w:right="533"/>
              <w:jc w:val="left"/>
              <w:rPr>
                <w:rFonts w:ascii="宋体" w:hAnsi="宋体" w:cs="宋体" w:eastAsia="宋体" w:hint="default"/>
                <w:sz w:val="20"/>
                <w:szCs w:val="20"/>
              </w:rPr>
            </w:pPr>
            <w:r>
              <w:rPr>
                <w:rFonts w:ascii="宋体" w:hAnsi="宋体" w:cs="宋体" w:eastAsia="宋体" w:hint="default"/>
                <w:b/>
                <w:bCs/>
                <w:sz w:val="20"/>
                <w:szCs w:val="20"/>
              </w:rPr>
              <w:t>年末负</w:t>
            </w:r>
            <w:r>
              <w:rPr>
                <w:rFonts w:ascii="宋体" w:hAnsi="宋体" w:cs="宋体" w:eastAsia="宋体" w:hint="default"/>
                <w:b/>
                <w:bCs/>
                <w:w w:val="99"/>
                <w:sz w:val="20"/>
                <w:szCs w:val="20"/>
              </w:rPr>
              <w:t> </w:t>
            </w:r>
            <w:r>
              <w:rPr>
                <w:rFonts w:ascii="宋体" w:hAnsi="宋体" w:cs="宋体" w:eastAsia="宋体" w:hint="default"/>
                <w:b/>
                <w:bCs/>
                <w:sz w:val="20"/>
                <w:szCs w:val="20"/>
              </w:rPr>
              <w:t>债总额</w:t>
            </w:r>
            <w:r>
              <w:rPr>
                <w:rFonts w:ascii="宋体" w:hAnsi="宋体" w:cs="宋体" w:eastAsia="宋体" w:hint="default"/>
                <w:sz w:val="20"/>
                <w:szCs w:val="20"/>
              </w:rPr>
            </w:r>
          </w:p>
        </w:tc>
        <w:tc>
          <w:tcPr>
            <w:tcW w:w="1568" w:type="dxa"/>
            <w:tcBorders>
              <w:top w:val="single" w:sz="12" w:space="0" w:color="000000"/>
              <w:left w:val="single" w:sz="2" w:space="0" w:color="000000"/>
              <w:bottom w:val="single" w:sz="2" w:space="0" w:color="000000"/>
              <w:right w:val="single" w:sz="2" w:space="0" w:color="000000"/>
            </w:tcBorders>
          </w:tcPr>
          <w:p>
            <w:pPr>
              <w:pStyle w:val="TableParagraph"/>
              <w:spacing w:line="240" w:lineRule="exact" w:before="41"/>
              <w:ind w:left="105" w:right="104"/>
              <w:jc w:val="center"/>
              <w:rPr>
                <w:rFonts w:ascii="宋体" w:hAnsi="宋体" w:cs="宋体" w:eastAsia="宋体" w:hint="default"/>
                <w:sz w:val="20"/>
                <w:szCs w:val="20"/>
              </w:rPr>
            </w:pPr>
            <w:r>
              <w:rPr>
                <w:rFonts w:ascii="宋体" w:hAnsi="宋体" w:cs="宋体" w:eastAsia="宋体" w:hint="default"/>
                <w:b/>
                <w:bCs/>
                <w:sz w:val="20"/>
                <w:szCs w:val="20"/>
              </w:rPr>
              <w:t>年末净资产总</w:t>
            </w:r>
            <w:r>
              <w:rPr>
                <w:rFonts w:ascii="宋体" w:hAnsi="宋体" w:cs="宋体" w:eastAsia="宋体" w:hint="default"/>
                <w:b/>
                <w:bCs/>
                <w:w w:val="99"/>
                <w:sz w:val="20"/>
                <w:szCs w:val="20"/>
              </w:rPr>
              <w:t> </w:t>
            </w:r>
            <w:r>
              <w:rPr>
                <w:rFonts w:ascii="宋体" w:hAnsi="宋体" w:cs="宋体" w:eastAsia="宋体" w:hint="default"/>
                <w:b/>
                <w:bCs/>
                <w:spacing w:val="-8"/>
                <w:sz w:val="20"/>
                <w:szCs w:val="20"/>
              </w:rPr>
              <w:t>额（合并报表归</w:t>
            </w:r>
            <w:r>
              <w:rPr>
                <w:rFonts w:ascii="宋体" w:hAnsi="宋体" w:cs="宋体" w:eastAsia="宋体" w:hint="default"/>
                <w:b/>
                <w:bCs/>
                <w:w w:val="99"/>
                <w:sz w:val="20"/>
                <w:szCs w:val="20"/>
              </w:rPr>
              <w:t> </w:t>
            </w:r>
            <w:r>
              <w:rPr>
                <w:rFonts w:ascii="宋体" w:hAnsi="宋体" w:cs="宋体" w:eastAsia="宋体" w:hint="default"/>
                <w:b/>
                <w:bCs/>
                <w:sz w:val="20"/>
                <w:szCs w:val="20"/>
              </w:rPr>
              <w:t>属于母公司净</w:t>
            </w:r>
            <w:r>
              <w:rPr>
                <w:rFonts w:ascii="宋体" w:hAnsi="宋体" w:cs="宋体" w:eastAsia="宋体" w:hint="default"/>
                <w:b/>
                <w:bCs/>
                <w:w w:val="99"/>
                <w:sz w:val="20"/>
                <w:szCs w:val="20"/>
              </w:rPr>
              <w:t> </w:t>
            </w:r>
            <w:r>
              <w:rPr>
                <w:rFonts w:ascii="宋体" w:hAnsi="宋体" w:cs="宋体" w:eastAsia="宋体" w:hint="default"/>
                <w:b/>
                <w:bCs/>
                <w:sz w:val="20"/>
                <w:szCs w:val="20"/>
              </w:rPr>
              <w:t>资产）</w:t>
            </w:r>
            <w:r>
              <w:rPr>
                <w:rFonts w:ascii="宋体" w:hAnsi="宋体" w:cs="宋体" w:eastAsia="宋体" w:hint="default"/>
                <w:sz w:val="20"/>
                <w:szCs w:val="20"/>
              </w:rPr>
            </w:r>
          </w:p>
        </w:tc>
        <w:tc>
          <w:tcPr>
            <w:tcW w:w="16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56" w:lineRule="auto"/>
              <w:ind w:left="439" w:right="438"/>
              <w:jc w:val="left"/>
              <w:rPr>
                <w:rFonts w:ascii="宋体" w:hAnsi="宋体" w:cs="宋体" w:eastAsia="宋体" w:hint="default"/>
                <w:sz w:val="20"/>
                <w:szCs w:val="20"/>
              </w:rPr>
            </w:pPr>
            <w:r>
              <w:rPr>
                <w:rFonts w:ascii="宋体" w:hAnsi="宋体" w:cs="宋体" w:eastAsia="宋体" w:hint="default"/>
                <w:b/>
                <w:bCs/>
                <w:sz w:val="20"/>
                <w:szCs w:val="20"/>
              </w:rPr>
              <w:t>本年营业</w:t>
            </w:r>
            <w:r>
              <w:rPr>
                <w:rFonts w:ascii="宋体" w:hAnsi="宋体" w:cs="宋体" w:eastAsia="宋体" w:hint="default"/>
                <w:b/>
                <w:bCs/>
                <w:w w:val="99"/>
                <w:sz w:val="20"/>
                <w:szCs w:val="20"/>
              </w:rPr>
              <w:t> </w:t>
            </w:r>
            <w:r>
              <w:rPr>
                <w:rFonts w:ascii="宋体" w:hAnsi="宋体" w:cs="宋体" w:eastAsia="宋体" w:hint="default"/>
                <w:b/>
                <w:bCs/>
                <w:sz w:val="20"/>
                <w:szCs w:val="20"/>
              </w:rPr>
              <w:t>收入总额</w:t>
            </w:r>
            <w:r>
              <w:rPr>
                <w:rFonts w:ascii="宋体" w:hAnsi="宋体" w:cs="宋体" w:eastAsia="宋体" w:hint="default"/>
                <w:sz w:val="20"/>
                <w:szCs w:val="20"/>
              </w:rPr>
            </w:r>
          </w:p>
        </w:tc>
        <w:tc>
          <w:tcPr>
            <w:tcW w:w="1562" w:type="dxa"/>
            <w:tcBorders>
              <w:top w:val="single" w:sz="12" w:space="0" w:color="000000"/>
              <w:left w:val="single" w:sz="2" w:space="0" w:color="000000"/>
              <w:bottom w:val="single" w:sz="2" w:space="0" w:color="000000"/>
              <w:right w:val="nil" w:sz="6" w:space="0" w:color="auto"/>
            </w:tcBorders>
          </w:tcPr>
          <w:p>
            <w:pPr>
              <w:pStyle w:val="TableParagraph"/>
              <w:spacing w:line="240" w:lineRule="exact" w:before="161"/>
              <w:ind w:left="105" w:right="47" w:hanging="60"/>
              <w:jc w:val="center"/>
              <w:rPr>
                <w:rFonts w:ascii="宋体" w:hAnsi="宋体" w:cs="宋体" w:eastAsia="宋体" w:hint="default"/>
                <w:sz w:val="20"/>
                <w:szCs w:val="20"/>
              </w:rPr>
            </w:pPr>
            <w:r>
              <w:rPr>
                <w:rFonts w:ascii="宋体" w:hAnsi="宋体" w:cs="宋体" w:eastAsia="宋体" w:hint="default"/>
                <w:b/>
                <w:bCs/>
                <w:spacing w:val="-9"/>
                <w:sz w:val="20"/>
                <w:szCs w:val="20"/>
              </w:rPr>
              <w:t>本年净利润（合</w:t>
            </w:r>
            <w:r>
              <w:rPr>
                <w:rFonts w:ascii="宋体" w:hAnsi="宋体" w:cs="宋体" w:eastAsia="宋体" w:hint="default"/>
                <w:b/>
                <w:bCs/>
                <w:w w:val="99"/>
                <w:sz w:val="20"/>
                <w:szCs w:val="20"/>
              </w:rPr>
              <w:t> </w:t>
            </w:r>
            <w:r>
              <w:rPr>
                <w:rFonts w:ascii="宋体" w:hAnsi="宋体" w:cs="宋体" w:eastAsia="宋体" w:hint="default"/>
                <w:b/>
                <w:bCs/>
                <w:sz w:val="20"/>
                <w:szCs w:val="20"/>
              </w:rPr>
              <w:t>并报表归属于</w:t>
            </w:r>
            <w:r>
              <w:rPr>
                <w:rFonts w:ascii="宋体" w:hAnsi="宋体" w:cs="宋体" w:eastAsia="宋体" w:hint="default"/>
                <w:b/>
                <w:bCs/>
                <w:w w:val="99"/>
                <w:sz w:val="20"/>
                <w:szCs w:val="20"/>
              </w:rPr>
              <w:t> </w:t>
            </w:r>
            <w:r>
              <w:rPr>
                <w:rFonts w:ascii="宋体" w:hAnsi="宋体" w:cs="宋体" w:eastAsia="宋体" w:hint="default"/>
                <w:b/>
                <w:bCs/>
                <w:sz w:val="20"/>
                <w:szCs w:val="20"/>
              </w:rPr>
              <w:t>母公司净利润）</w:t>
            </w:r>
            <w:r>
              <w:rPr>
                <w:rFonts w:ascii="宋体" w:hAnsi="宋体" w:cs="宋体" w:eastAsia="宋体" w:hint="default"/>
                <w:sz w:val="20"/>
                <w:szCs w:val="20"/>
              </w:rPr>
            </w: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合营企业</w:t>
            </w:r>
            <w:r>
              <w:rPr>
                <w:rFonts w:ascii="宋体" w:hAnsi="宋体" w:cs="宋体" w:eastAsia="宋体" w:hint="default"/>
                <w:sz w:val="20"/>
                <w:szCs w:val="20"/>
              </w:rPr>
            </w:r>
          </w:p>
        </w:tc>
        <w:tc>
          <w:tcPr>
            <w:tcW w:w="920"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1675" w:type="dxa"/>
            <w:tcBorders>
              <w:top w:val="single" w:sz="2" w:space="0" w:color="000000"/>
              <w:left w:val="single" w:sz="2" w:space="0" w:color="000000"/>
              <w:bottom w:val="single" w:sz="2" w:space="0" w:color="000000"/>
              <w:right w:val="single" w:sz="2" w:space="0" w:color="000000"/>
            </w:tcBorders>
          </w:tcPr>
          <w:p>
            <w:pPr/>
          </w:p>
        </w:tc>
        <w:tc>
          <w:tcPr>
            <w:tcW w:w="1675" w:type="dxa"/>
            <w:tcBorders>
              <w:top w:val="single" w:sz="2" w:space="0" w:color="000000"/>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single" w:sz="2" w:space="0" w:color="000000"/>
            </w:tcBorders>
          </w:tcPr>
          <w:p>
            <w:pPr/>
          </w:p>
        </w:tc>
        <w:tc>
          <w:tcPr>
            <w:tcW w:w="1687"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BriVictoryDisplayTechnology(LaBuan)Corp.</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49.00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50.00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7"/>
              <w:jc w:val="right"/>
              <w:rPr>
                <w:rFonts w:ascii="宋体" w:hAnsi="宋体" w:cs="宋体" w:eastAsia="宋体" w:hint="default"/>
                <w:sz w:val="20"/>
                <w:szCs w:val="20"/>
              </w:rPr>
            </w:pPr>
            <w:r>
              <w:rPr>
                <w:rFonts w:ascii="宋体"/>
                <w:spacing w:val="-16"/>
                <w:sz w:val="20"/>
              </w:rPr>
              <w:t>23,012,626.53</w:t>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166,758.16</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22,845,868.37</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489,515.22</w:t>
            </w:r>
            <w:r>
              <w:rPr>
                <w:rFonts w:ascii="宋体"/>
                <w:sz w:val="20"/>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-33,570,438.82</w:t>
            </w:r>
            <w:r>
              <w:rPr>
                <w:rFonts w:ascii="宋体"/>
                <w:sz w:val="20"/>
              </w:rPr>
            </w: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联营企业</w:t>
            </w:r>
            <w:r>
              <w:rPr>
                <w:rFonts w:ascii="宋体" w:hAnsi="宋体" w:cs="宋体" w:eastAsia="宋体" w:hint="default"/>
                <w:sz w:val="20"/>
                <w:szCs w:val="20"/>
              </w:rPr>
            </w:r>
          </w:p>
        </w:tc>
        <w:tc>
          <w:tcPr>
            <w:tcW w:w="920"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1675" w:type="dxa"/>
            <w:tcBorders>
              <w:top w:val="single" w:sz="2" w:space="0" w:color="000000"/>
              <w:left w:val="single" w:sz="2" w:space="0" w:color="000000"/>
              <w:bottom w:val="single" w:sz="2" w:space="0" w:color="000000"/>
              <w:right w:val="single" w:sz="2" w:space="0" w:color="000000"/>
            </w:tcBorders>
          </w:tcPr>
          <w:p>
            <w:pPr/>
          </w:p>
        </w:tc>
        <w:tc>
          <w:tcPr>
            <w:tcW w:w="1675" w:type="dxa"/>
            <w:tcBorders>
              <w:top w:val="single" w:sz="2" w:space="0" w:color="000000"/>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single" w:sz="2" w:space="0" w:color="000000"/>
            </w:tcBorders>
          </w:tcPr>
          <w:p>
            <w:pPr/>
          </w:p>
        </w:tc>
        <w:tc>
          <w:tcPr>
            <w:tcW w:w="1687" w:type="dxa"/>
            <w:tcBorders>
              <w:top w:val="single" w:sz="2" w:space="0" w:color="000000"/>
              <w:left w:val="single" w:sz="2" w:space="0" w:color="000000"/>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24.00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24.00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1,995,256.29</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1,935,042.74</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828,211.37</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525,530.00</w:t>
            </w:r>
            <w:r>
              <w:rPr>
                <w:rFonts w:ascii="宋体"/>
                <w:sz w:val="20"/>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7"/>
                <w:sz w:val="20"/>
              </w:rPr>
              <w:t>-457,061.64</w:t>
            </w:r>
            <w:r>
              <w:rPr>
                <w:rFonts w:ascii="宋体"/>
                <w:sz w:val="20"/>
              </w:rPr>
            </w: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39.00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39.00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77,320,872.49</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42,597,745.08</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34,723,127.41</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163,459,145.20</w:t>
            </w:r>
            <w:r>
              <w:rPr>
                <w:rFonts w:ascii="宋体"/>
                <w:sz w:val="20"/>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7"/>
                <w:sz w:val="20"/>
              </w:rPr>
              <w:t>1,176,219.44</w:t>
            </w:r>
            <w:r>
              <w:rPr>
                <w:rFonts w:ascii="宋体"/>
                <w:sz w:val="20"/>
              </w:rPr>
            </w:r>
          </w:p>
        </w:tc>
      </w:tr>
      <w:tr>
        <w:trPr>
          <w:trHeight w:val="444"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EnvisionPeripherals,Inc.</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24.00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24.00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630,618,977.08</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578,711,222.92</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51,907,754.16</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7"/>
                <w:sz w:val="20"/>
              </w:rPr>
              <w:t>994,061,572.17</w:t>
            </w:r>
            <w:r>
              <w:rPr>
                <w:rFonts w:ascii="宋体"/>
                <w:sz w:val="20"/>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7"/>
                <w:sz w:val="20"/>
              </w:rPr>
              <w:t>5,917,659.38</w:t>
            </w:r>
            <w:r>
              <w:rPr>
                <w:rFonts w:ascii="宋体"/>
                <w:sz w:val="20"/>
              </w:rPr>
            </w: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亿冠晶（福建）光电有限公司</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25.00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25.00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309,447,736.00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141,675,170.00</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167,772,566.00</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7"/>
                <w:sz w:val="20"/>
              </w:rPr>
              <w:t>280,134,104.60</w:t>
            </w:r>
            <w:r>
              <w:rPr>
                <w:rFonts w:ascii="宋体"/>
                <w:sz w:val="20"/>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7"/>
                <w:sz w:val="20"/>
              </w:rPr>
              <w:t>2,398,624.60</w:t>
            </w:r>
            <w:r>
              <w:rPr>
                <w:rFonts w:ascii="宋体"/>
                <w:sz w:val="20"/>
              </w:rPr>
            </w: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20.00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20.00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307,203,812.50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72,408,960.00</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234,794,852.50</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7"/>
                <w:sz w:val="20"/>
              </w:rPr>
              <w:t>159,981,948.65</w:t>
            </w:r>
            <w:r>
              <w:rPr>
                <w:rFonts w:ascii="宋体"/>
                <w:sz w:val="20"/>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7"/>
                <w:sz w:val="20"/>
              </w:rPr>
              <w:t>3,061,402.45</w:t>
            </w:r>
            <w:r>
              <w:rPr>
                <w:rFonts w:ascii="宋体"/>
                <w:sz w:val="20"/>
              </w:rPr>
            </w: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49.00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49.00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246,673,806.12</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251,573,930.61</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-4,900,124.49</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6"/>
              <w:jc w:val="right"/>
              <w:rPr>
                <w:rFonts w:ascii="宋体" w:hAnsi="宋体" w:cs="宋体" w:eastAsia="宋体" w:hint="default"/>
                <w:sz w:val="20"/>
                <w:szCs w:val="20"/>
              </w:rPr>
            </w:pPr>
            <w:r>
              <w:rPr>
                <w:rFonts w:ascii="宋体"/>
                <w:spacing w:val="-16"/>
                <w:sz w:val="20"/>
              </w:rPr>
              <w:t>50,935,347.31</w:t>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-28,005,423.63</w:t>
            </w:r>
            <w:r>
              <w:rPr>
                <w:rFonts w:ascii="宋体"/>
                <w:sz w:val="20"/>
              </w:rPr>
            </w: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49.00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49.00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1,535,060,203.06</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1,280,202,419.39</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254,857,783.67</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5,611,725,241.67</w:t>
            </w:r>
            <w:r>
              <w:rPr>
                <w:rFonts w:ascii="宋体"/>
                <w:sz w:val="20"/>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72,641,482.92</w:t>
            </w:r>
            <w:r>
              <w:rPr>
                <w:rFonts w:ascii="宋体"/>
                <w:sz w:val="20"/>
              </w:rPr>
            </w:r>
          </w:p>
        </w:tc>
      </w:tr>
      <w:tr>
        <w:trPr>
          <w:trHeight w:val="445" w:hRule="exact"/>
        </w:trPr>
        <w:tc>
          <w:tcPr>
            <w:tcW w:w="4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CIPlusLLP</w:t>
            </w:r>
          </w:p>
        </w:tc>
        <w:tc>
          <w:tcPr>
            <w:tcW w:w="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16.70</w:t>
            </w:r>
            <w:r>
              <w:rPr>
                <w:rFonts w:ascii="宋体"/>
                <w:sz w:val="20"/>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16.70</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30,261,840.51</w:t>
            </w:r>
            <w:r>
              <w:rPr>
                <w:rFonts w:ascii="宋体"/>
                <w:sz w:val="20"/>
              </w:rPr>
            </w:r>
          </w:p>
        </w:tc>
        <w:tc>
          <w:tcPr>
            <w:tcW w:w="16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17,780,501.59</w:t>
            </w:r>
            <w:r>
              <w:rPr>
                <w:rFonts w:ascii="宋体"/>
                <w:sz w:val="20"/>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12,481,338.92</w:t>
            </w:r>
            <w:r>
              <w:rPr>
                <w:rFonts w:ascii="宋体"/>
                <w:sz w:val="20"/>
              </w:rPr>
            </w:r>
          </w:p>
        </w:tc>
        <w:tc>
          <w:tcPr>
            <w:tcW w:w="1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9,787,064.62</w:t>
            </w:r>
            <w:r>
              <w:rPr>
                <w:rFonts w:ascii="宋体"/>
                <w:sz w:val="20"/>
              </w:rPr>
            </w:r>
          </w:p>
        </w:tc>
        <w:tc>
          <w:tcPr>
            <w:tcW w:w="15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7"/>
                <w:sz w:val="20"/>
              </w:rPr>
              <w:t>5,556,221.50</w:t>
            </w:r>
            <w:r>
              <w:rPr>
                <w:rFonts w:ascii="宋体"/>
                <w:sz w:val="20"/>
              </w:rPr>
            </w:r>
          </w:p>
        </w:tc>
      </w:tr>
      <w:tr>
        <w:trPr>
          <w:trHeight w:val="457" w:hRule="exact"/>
        </w:trPr>
        <w:tc>
          <w:tcPr>
            <w:tcW w:w="4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TradeplaceB.V.</w:t>
            </w:r>
          </w:p>
        </w:tc>
        <w:tc>
          <w:tcPr>
            <w:tcW w:w="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20.00</w:t>
            </w:r>
            <w:r>
              <w:rPr>
                <w:rFonts w:ascii="宋体"/>
                <w:sz w:val="20"/>
              </w:rPr>
            </w:r>
          </w:p>
        </w:tc>
        <w:tc>
          <w:tcPr>
            <w:tcW w:w="9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20.00</w:t>
            </w:r>
            <w:r>
              <w:rPr>
                <w:rFonts w:ascii="宋体"/>
                <w:sz w:val="20"/>
              </w:rPr>
            </w:r>
          </w:p>
        </w:tc>
        <w:tc>
          <w:tcPr>
            <w:tcW w:w="16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8,828,922.96</w:t>
            </w:r>
            <w:r>
              <w:rPr>
                <w:rFonts w:ascii="宋体"/>
                <w:sz w:val="20"/>
              </w:rPr>
            </w:r>
          </w:p>
        </w:tc>
        <w:tc>
          <w:tcPr>
            <w:tcW w:w="16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9,045,447.89</w:t>
            </w:r>
            <w:r>
              <w:rPr>
                <w:rFonts w:ascii="宋体"/>
                <w:sz w:val="20"/>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-216,524.93</w:t>
            </w:r>
            <w:r>
              <w:rPr>
                <w:rFonts w:ascii="宋体"/>
                <w:sz w:val="20"/>
              </w:rPr>
            </w:r>
          </w:p>
        </w:tc>
        <w:tc>
          <w:tcPr>
            <w:tcW w:w="16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7"/>
                <w:sz w:val="20"/>
              </w:rPr>
              <w:t>18,485,842.87</w:t>
            </w:r>
            <w:r>
              <w:rPr>
                <w:rFonts w:ascii="宋体"/>
                <w:sz w:val="20"/>
              </w:rPr>
            </w:r>
          </w:p>
        </w:tc>
        <w:tc>
          <w:tcPr>
            <w:tcW w:w="15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7"/>
                <w:sz w:val="20"/>
              </w:rPr>
              <w:t>497,713.08</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938" w:footer="833" w:top="1880" w:bottom="1020" w:left="1080" w:right="1100"/>
        </w:sectPr>
      </w:pPr>
    </w:p>
    <w:p>
      <w:pPr>
        <w:pStyle w:val="Heading4"/>
        <w:spacing w:line="240" w:lineRule="auto" w:before="10"/>
        <w:ind w:left="961" w:right="0"/>
        <w:jc w:val="left"/>
        <w:rPr>
          <w:b w:val="0"/>
          <w:bCs w:val="0"/>
        </w:rPr>
      </w:pPr>
      <w:r>
        <w:rPr/>
        <w:t>中国长城计算机深圳股份有限公司财务报表附注</w:t>
      </w:r>
      <w:r>
        <w:rPr>
          <w:b w:val="0"/>
          <w:bCs w:val="0"/>
        </w:rPr>
      </w:r>
    </w:p>
    <w:p>
      <w:pPr>
        <w:spacing w:before="110"/>
        <w:ind w:left="961"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961"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1"/>
        <w:rPr>
          <w:rFonts w:ascii="宋体" w:hAnsi="宋体" w:cs="宋体" w:eastAsia="宋体" w:hint="default"/>
          <w:sz w:val="5"/>
          <w:szCs w:val="5"/>
        </w:rPr>
      </w:pPr>
    </w:p>
    <w:p>
      <w:pPr>
        <w:spacing w:line="20" w:lineRule="exact"/>
        <w:ind w:left="952" w:right="0" w:firstLine="0"/>
        <w:rPr>
          <w:rFonts w:ascii="宋体" w:hAnsi="宋体" w:cs="宋体" w:eastAsia="宋体" w:hint="default"/>
          <w:sz w:val="2"/>
          <w:szCs w:val="2"/>
        </w:rPr>
      </w:pPr>
      <w:r>
        <w:rPr>
          <w:rFonts w:ascii="宋体" w:hAnsi="宋体" w:cs="宋体" w:eastAsia="宋体" w:hint="default"/>
          <w:sz w:val="2"/>
          <w:szCs w:val="2"/>
        </w:rPr>
        <w:pict>
          <v:group style="width:426.15pt;height:.75pt;mso-position-horizontal-relative:char;mso-position-vertical-relative:line" coordorigin="0,0" coordsize="8523,15">
            <v:group style="position:absolute;left:8;top:8;width:8508;height:2" coordorigin="8,8" coordsize="8508,2">
              <v:shape style="position:absolute;left:8;top:8;width:8508;height:2" coordorigin="8,8" coordsize="8508,0" path="m8,8l8516,8e" filled="false" stroked="true" strokeweight=".75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6"/>
          <w:szCs w:val="26"/>
        </w:rPr>
      </w:pPr>
    </w:p>
    <w:p>
      <w:pPr>
        <w:pStyle w:val="BodyText"/>
        <w:spacing w:line="240" w:lineRule="auto" w:before="31"/>
        <w:ind w:left="1402" w:right="0"/>
        <w:jc w:val="left"/>
      </w:pPr>
      <w:r>
        <w:rPr/>
        <w:t>（4）长期股权投资减值准备</w:t>
      </w:r>
    </w:p>
    <w:p>
      <w:pPr>
        <w:spacing w:line="240" w:lineRule="auto" w:before="4"/>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981"/>
        <w:gridCol w:w="1319"/>
        <w:gridCol w:w="1357"/>
        <w:gridCol w:w="1032"/>
        <w:gridCol w:w="1073"/>
        <w:gridCol w:w="1319"/>
        <w:gridCol w:w="1072"/>
      </w:tblGrid>
      <w:tr>
        <w:trPr>
          <w:trHeight w:val="458" w:hRule="exact"/>
        </w:trPr>
        <w:tc>
          <w:tcPr>
            <w:tcW w:w="298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25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0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11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0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132"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3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25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0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5"/>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445" w:hRule="exact"/>
        </w:trPr>
        <w:tc>
          <w:tcPr>
            <w:tcW w:w="29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北京中房信网络技术有限公司</w:t>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7"/>
                <w:sz w:val="20"/>
              </w:rPr>
              <w:t>80,000.00</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80,000.00</w:t>
            </w:r>
            <w:r>
              <w:rPr>
                <w:rFonts w:ascii="宋体"/>
                <w:sz w:val="20"/>
              </w:rPr>
            </w:r>
          </w:p>
        </w:tc>
        <w:tc>
          <w:tcPr>
            <w:tcW w:w="107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9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1319"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49" w:right="0"/>
              <w:jc w:val="center"/>
              <w:rPr>
                <w:rFonts w:ascii="宋体" w:hAnsi="宋体" w:cs="宋体" w:eastAsia="宋体" w:hint="default"/>
                <w:sz w:val="20"/>
                <w:szCs w:val="20"/>
              </w:rPr>
            </w:pPr>
            <w:r>
              <w:rPr>
                <w:rFonts w:ascii="宋体"/>
                <w:spacing w:val="-17"/>
                <w:sz w:val="20"/>
              </w:rPr>
              <w:t>17,149,311.62</w:t>
            </w:r>
            <w:r>
              <w:rPr>
                <w:rFonts w:ascii="宋体"/>
                <w:sz w:val="20"/>
              </w:rPr>
            </w:r>
          </w:p>
        </w:tc>
        <w:tc>
          <w:tcPr>
            <w:tcW w:w="1032"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single" w:sz="2" w:space="0" w:color="000000"/>
            </w:tcBorders>
          </w:tcPr>
          <w:p>
            <w:pP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17,149,311.62</w:t>
            </w:r>
            <w:r>
              <w:rPr>
                <w:rFonts w:ascii="宋体"/>
                <w:sz w:val="20"/>
              </w:rPr>
            </w:r>
          </w:p>
        </w:tc>
        <w:tc>
          <w:tcPr>
            <w:tcW w:w="10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4"/>
              <w:jc w:val="center"/>
              <w:rPr>
                <w:rFonts w:ascii="宋体" w:hAnsi="宋体" w:cs="宋体" w:eastAsia="宋体" w:hint="default"/>
                <w:sz w:val="20"/>
                <w:szCs w:val="20"/>
              </w:rPr>
            </w:pPr>
            <w:r>
              <w:rPr>
                <w:rFonts w:ascii="宋体" w:hAnsi="宋体" w:cs="宋体" w:eastAsia="宋体" w:hint="default"/>
                <w:sz w:val="20"/>
                <w:szCs w:val="20"/>
              </w:rPr>
              <w:t>企业清算</w:t>
            </w:r>
          </w:p>
        </w:tc>
      </w:tr>
      <w:tr>
        <w:trPr>
          <w:trHeight w:val="445" w:hRule="exact"/>
        </w:trPr>
        <w:tc>
          <w:tcPr>
            <w:tcW w:w="298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pacing w:val="-25"/>
                <w:sz w:val="20"/>
                <w:szCs w:val="20"/>
              </w:rPr>
              <w:t>乐捷显示科技（厦门）有限公司</w:t>
            </w:r>
            <w:r>
              <w:rPr>
                <w:rFonts w:ascii="宋体" w:hAnsi="宋体" w:cs="宋体" w:eastAsia="宋体" w:hint="default"/>
                <w:sz w:val="20"/>
                <w:szCs w:val="20"/>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7"/>
                <w:sz w:val="20"/>
              </w:rPr>
              <w:t>11,329,018.20</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
        </w:tc>
        <w:tc>
          <w:tcPr>
            <w:tcW w:w="1032" w:type="dxa"/>
            <w:tcBorders>
              <w:top w:val="single" w:sz="2" w:space="0" w:color="000000"/>
              <w:left w:val="single" w:sz="2" w:space="0" w:color="000000"/>
              <w:bottom w:val="single" w:sz="2" w:space="0" w:color="000000"/>
              <w:right w:val="single" w:sz="2" w:space="0" w:color="000000"/>
            </w:tcBorders>
          </w:tcPr>
          <w:p>
            <w:pPr/>
          </w:p>
        </w:tc>
        <w:tc>
          <w:tcPr>
            <w:tcW w:w="10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121" w:right="0"/>
              <w:jc w:val="left"/>
              <w:rPr>
                <w:rFonts w:ascii="宋体" w:hAnsi="宋体" w:cs="宋体" w:eastAsia="宋体" w:hint="default"/>
                <w:sz w:val="20"/>
                <w:szCs w:val="20"/>
              </w:rPr>
            </w:pPr>
            <w:r>
              <w:rPr>
                <w:rFonts w:ascii="宋体"/>
                <w:spacing w:val="-17"/>
                <w:sz w:val="20"/>
              </w:rPr>
              <w:t>-27,689.20</w:t>
            </w:r>
            <w:r>
              <w:rPr>
                <w:rFonts w:ascii="宋体"/>
                <w:sz w:val="20"/>
              </w:rPr>
            </w:r>
          </w:p>
        </w:tc>
        <w:tc>
          <w:tcPr>
            <w:tcW w:w="13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7"/>
                <w:sz w:val="20"/>
              </w:rPr>
              <w:t>11,301,329.00</w:t>
            </w:r>
            <w:r>
              <w:rPr>
                <w:rFonts w:ascii="宋体"/>
                <w:sz w:val="20"/>
              </w:rPr>
            </w:r>
          </w:p>
        </w:tc>
        <w:tc>
          <w:tcPr>
            <w:tcW w:w="1072"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298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88"/>
              <w:jc w:val="right"/>
              <w:rPr>
                <w:rFonts w:ascii="宋体" w:hAnsi="宋体" w:cs="宋体" w:eastAsia="宋体" w:hint="default"/>
                <w:sz w:val="20"/>
                <w:szCs w:val="20"/>
              </w:rPr>
            </w:pPr>
            <w:r>
              <w:rPr>
                <w:rFonts w:ascii="宋体"/>
                <w:b/>
                <w:spacing w:val="-16"/>
                <w:sz w:val="20"/>
              </w:rPr>
              <w:t>11,409,018.20</w:t>
            </w:r>
            <w:r>
              <w:rPr>
                <w:rFonts w:ascii="宋体"/>
                <w:spacing w:val="-16"/>
                <w:sz w:val="20"/>
              </w:rPr>
            </w: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55" w:right="0"/>
              <w:jc w:val="center"/>
              <w:rPr>
                <w:rFonts w:ascii="宋体" w:hAnsi="宋体" w:cs="宋体" w:eastAsia="宋体" w:hint="default"/>
                <w:sz w:val="20"/>
                <w:szCs w:val="20"/>
              </w:rPr>
            </w:pPr>
            <w:r>
              <w:rPr>
                <w:rFonts w:ascii="宋体"/>
                <w:b/>
                <w:spacing w:val="-16"/>
                <w:sz w:val="20"/>
              </w:rPr>
              <w:t>17,149,311.62</w:t>
            </w:r>
            <w:r>
              <w:rPr>
                <w:rFonts w:ascii="宋体"/>
                <w:spacing w:val="-16"/>
                <w:sz w:val="20"/>
              </w:rPr>
            </w:r>
          </w:p>
        </w:tc>
        <w:tc>
          <w:tcPr>
            <w:tcW w:w="1032" w:type="dxa"/>
            <w:tcBorders>
              <w:top w:val="single" w:sz="2" w:space="0" w:color="000000"/>
              <w:left w:val="single" w:sz="2" w:space="0" w:color="000000"/>
              <w:bottom w:val="single" w:sz="12" w:space="0" w:color="000000"/>
              <w:right w:val="single" w:sz="2" w:space="0" w:color="000000"/>
            </w:tcBorders>
          </w:tcPr>
          <w:p>
            <w:pPr/>
          </w:p>
        </w:tc>
        <w:tc>
          <w:tcPr>
            <w:tcW w:w="10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113" w:right="0"/>
              <w:jc w:val="left"/>
              <w:rPr>
                <w:rFonts w:ascii="宋体" w:hAnsi="宋体" w:cs="宋体" w:eastAsia="宋体" w:hint="default"/>
                <w:sz w:val="20"/>
                <w:szCs w:val="20"/>
              </w:rPr>
            </w:pPr>
            <w:r>
              <w:rPr>
                <w:rFonts w:ascii="宋体"/>
                <w:b/>
                <w:spacing w:val="-15"/>
                <w:sz w:val="20"/>
              </w:rPr>
              <w:t>-27,689.20</w:t>
            </w:r>
            <w:r>
              <w:rPr>
                <w:rFonts w:ascii="宋体"/>
                <w:spacing w:val="-15"/>
                <w:sz w:val="20"/>
              </w:rPr>
            </w:r>
          </w:p>
        </w:tc>
        <w:tc>
          <w:tcPr>
            <w:tcW w:w="13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87"/>
              <w:jc w:val="right"/>
              <w:rPr>
                <w:rFonts w:ascii="宋体" w:hAnsi="宋体" w:cs="宋体" w:eastAsia="宋体" w:hint="default"/>
                <w:sz w:val="20"/>
                <w:szCs w:val="20"/>
              </w:rPr>
            </w:pPr>
            <w:r>
              <w:rPr>
                <w:rFonts w:ascii="宋体"/>
                <w:b/>
                <w:spacing w:val="-16"/>
                <w:sz w:val="20"/>
              </w:rPr>
              <w:t>28,530,640.62</w:t>
            </w:r>
            <w:r>
              <w:rPr>
                <w:rFonts w:ascii="宋体"/>
                <w:spacing w:val="-16"/>
                <w:sz w:val="20"/>
              </w:rPr>
            </w:r>
          </w:p>
        </w:tc>
        <w:tc>
          <w:tcPr>
            <w:tcW w:w="10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1402" w:right="0"/>
        <w:jc w:val="left"/>
      </w:pPr>
      <w:r>
        <w:rPr/>
        <w:t>13.</w:t>
      </w:r>
      <w:r>
        <w:rPr>
          <w:spacing w:val="-32"/>
        </w:rPr>
        <w:t> </w:t>
      </w:r>
      <w:r>
        <w:rPr/>
        <w:t>投资性房地产</w:t>
      </w:r>
    </w:p>
    <w:p>
      <w:pPr>
        <w:spacing w:line="240" w:lineRule="auto" w:before="9"/>
        <w:rPr>
          <w:rFonts w:ascii="宋体" w:hAnsi="宋体" w:cs="宋体" w:eastAsia="宋体" w:hint="default"/>
          <w:sz w:val="18"/>
          <w:szCs w:val="18"/>
        </w:rPr>
      </w:pPr>
    </w:p>
    <w:p>
      <w:pPr>
        <w:pStyle w:val="BodyText"/>
        <w:spacing w:line="240" w:lineRule="auto"/>
        <w:ind w:left="1461" w:right="0"/>
        <w:jc w:val="left"/>
      </w:pPr>
      <w:r>
        <w:rPr/>
        <w:pict>
          <v:group style="position:absolute;margin-left:48.299995pt;margin-top:24.727928pt;width:.5pt;height:244.5pt;mso-position-horizontal-relative:page;mso-position-vertical-relative:paragraph;z-index:-1249144" coordorigin="966,495" coordsize="10,4890">
            <v:shape style="position:absolute;left:966;top:495;width:10;height:884" type="#_x0000_t75" stroked="false">
              <v:imagedata r:id="rId66" o:title=""/>
            </v:shape>
            <v:shape style="position:absolute;left:966;top:1385;width:10;height:884" type="#_x0000_t75" stroked="false">
              <v:imagedata r:id="rId67" o:title=""/>
            </v:shape>
            <v:shape style="position:absolute;left:966;top:2274;width:10;height:886" type="#_x0000_t75" stroked="false">
              <v:imagedata r:id="rId68" o:title=""/>
            </v:shape>
            <v:shape style="position:absolute;left:966;top:3165;width:10;height:884" type="#_x0000_t75" stroked="false">
              <v:imagedata r:id="rId69" o:title=""/>
            </v:shape>
            <v:shape style="position:absolute;left:966;top:4055;width:10;height:884" type="#_x0000_t75" stroked="false">
              <v:imagedata r:id="rId70" o:title=""/>
            </v:shape>
            <v:shape style="position:absolute;left:966;top:4944;width:10;height:440" type="#_x0000_t75" stroked="false">
              <v:imagedata r:id="rId71" o:title=""/>
            </v:shape>
            <w10:wrap type="none"/>
          </v:group>
        </w:pict>
      </w:r>
      <w:r>
        <w:rPr/>
        <w:pict>
          <v:group style="position:absolute;margin-left:157.139999pt;margin-top:24.608257pt;width:171.6pt;height:245.55pt;mso-position-horizontal-relative:page;mso-position-vertical-relative:paragraph;z-index:-1249120" coordorigin="3143,492" coordsize="3432,4911">
            <v:shape style="position:absolute;left:3143;top:492;width:80;height:887" type="#_x0000_t75" stroked="false">
              <v:imagedata r:id="rId72" o:title=""/>
            </v:shape>
            <v:shape style="position:absolute;left:3143;top:1383;width:80;height:887" type="#_x0000_t75" stroked="false">
              <v:imagedata r:id="rId73" o:title=""/>
            </v:shape>
            <v:shape style="position:absolute;left:3214;top:2274;width:10;height:440" type="#_x0000_t75" stroked="false">
              <v:imagedata r:id="rId74" o:title=""/>
            </v:shape>
            <v:shape style="position:absolute;left:3196;top:2701;width:3379;height:476" type="#_x0000_t75" stroked="false">
              <v:imagedata r:id="rId75" o:title=""/>
            </v:shape>
            <v:shape style="position:absolute;left:3196;top:3147;width:3379;height:476" type="#_x0000_t75" stroked="false">
              <v:imagedata r:id="rId76" o:title=""/>
            </v:shape>
            <v:shape style="position:absolute;left:3197;top:3593;width:3377;height:473" type="#_x0000_t75" stroked="false">
              <v:imagedata r:id="rId77" o:title=""/>
            </v:shape>
            <v:shape style="position:absolute;left:3197;top:4038;width:3377;height:473" type="#_x0000_t75" stroked="false">
              <v:imagedata r:id="rId78" o:title=""/>
            </v:shape>
            <v:shape style="position:absolute;left:3196;top:4481;width:3379;height:476" type="#_x0000_t75" stroked="false">
              <v:imagedata r:id="rId79" o:title=""/>
            </v:shape>
            <v:shape style="position:absolute;left:3196;top:4926;width:3379;height:476" type="#_x0000_t75" stroked="false">
              <v:imagedata r:id="rId80" o:title=""/>
            </v:shape>
            <w10:wrap type="none"/>
          </v:group>
        </w:pict>
      </w:r>
      <w:r>
        <w:rPr/>
        <w:t>（1）</w:t>
      </w:r>
      <w:r>
        <w:rPr>
          <w:spacing w:val="-62"/>
        </w:rPr>
        <w:t> </w:t>
      </w:r>
      <w:r>
        <w:rPr/>
        <w:t>按成本计量的投资性房地产</w:t>
      </w:r>
    </w:p>
    <w:p>
      <w:pPr>
        <w:spacing w:line="240" w:lineRule="auto" w:before="7"/>
        <w:rPr>
          <w:rFonts w:ascii="宋体" w:hAnsi="宋体" w:cs="宋体" w:eastAsia="宋体" w:hint="default"/>
          <w:sz w:val="13"/>
          <w:szCs w:val="13"/>
        </w:rPr>
      </w:pPr>
    </w:p>
    <w:tbl>
      <w:tblPr>
        <w:tblW w:w="0" w:type="auto"/>
        <w:jc w:val="left"/>
        <w:tblInd w:w="128" w:type="dxa"/>
        <w:tblLayout w:type="fixed"/>
        <w:tblCellMar>
          <w:top w:w="0" w:type="dxa"/>
          <w:left w:w="0" w:type="dxa"/>
          <w:bottom w:w="0" w:type="dxa"/>
          <w:right w:w="0" w:type="dxa"/>
        </w:tblCellMar>
        <w:tblLook w:val="01E0"/>
      </w:tblPr>
      <w:tblGrid>
        <w:gridCol w:w="2262"/>
        <w:gridCol w:w="1738"/>
        <w:gridCol w:w="1596"/>
        <w:gridCol w:w="1370"/>
        <w:gridCol w:w="1457"/>
        <w:gridCol w:w="1705"/>
      </w:tblGrid>
      <w:tr>
        <w:trPr>
          <w:trHeight w:val="458" w:hRule="exact"/>
        </w:trPr>
        <w:tc>
          <w:tcPr>
            <w:tcW w:w="4000" w:type="dxa"/>
            <w:gridSpan w:val="2"/>
            <w:tcBorders>
              <w:top w:val="single" w:sz="12" w:space="0" w:color="000000"/>
              <w:left w:val="nil" w:sz="6" w:space="0" w:color="auto"/>
              <w:bottom w:val="single" w:sz="2" w:space="0" w:color="000000"/>
              <w:right w:val="single" w:sz="2" w:space="0" w:color="000000"/>
            </w:tcBorders>
          </w:tcPr>
          <w:p>
            <w:pPr>
              <w:pStyle w:val="TableParagraph"/>
              <w:tabs>
                <w:tab w:pos="2728" w:val="left" w:leader="none"/>
              </w:tabs>
              <w:spacing w:line="240" w:lineRule="auto" w:before="109"/>
              <w:ind w:left="122" w:right="0"/>
              <w:jc w:val="left"/>
              <w:rPr>
                <w:rFonts w:ascii="宋体" w:hAnsi="宋体" w:cs="宋体" w:eastAsia="宋体" w:hint="default"/>
                <w:sz w:val="20"/>
                <w:szCs w:val="20"/>
              </w:rPr>
            </w:pPr>
            <w:r>
              <w:rPr>
                <w:rFonts w:ascii="宋体" w:hAnsi="宋体" w:cs="宋体" w:eastAsia="宋体" w:hint="default"/>
                <w:b/>
                <w:bCs/>
                <w:sz w:val="20"/>
                <w:szCs w:val="20"/>
              </w:rPr>
              <w:t>项目</w:t>
              <w:tab/>
              <w:t>年初金额</w:t>
            </w:r>
            <w:r>
              <w:rPr>
                <w:rFonts w:ascii="宋体" w:hAnsi="宋体" w:cs="宋体" w:eastAsia="宋体" w:hint="default"/>
                <w:sz w:val="20"/>
                <w:szCs w:val="20"/>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right="326"/>
              <w:jc w:val="center"/>
              <w:rPr>
                <w:rFonts w:ascii="宋体" w:hAnsi="宋体" w:cs="宋体" w:eastAsia="宋体" w:hint="default"/>
                <w:sz w:val="20"/>
                <w:szCs w:val="20"/>
              </w:rPr>
            </w:pPr>
            <w:r>
              <w:rPr>
                <w:position w:val="-9"/>
              </w:rPr>
              <w:drawing>
                <wp:inline distT="0" distB="0" distL="0" distR="0">
                  <wp:extent cx="6104" cy="280035"/>
                  <wp:effectExtent l="0" t="0" r="0" b="0"/>
                  <wp:docPr id="11" name="image22.png" descr=""/>
                  <wp:cNvGraphicFramePr>
                    <a:graphicFrameLocks noChangeAspect="1"/>
                  </wp:cNvGraphicFramePr>
                  <a:graphic>
                    <a:graphicData uri="http://schemas.openxmlformats.org/drawingml/2006/picture">
                      <pic:pic>
                        <pic:nvPicPr>
                          <pic:cNvPr id="12" name="image22.png"/>
                          <pic:cNvPicPr/>
                        </pic:nvPicPr>
                        <pic:blipFill>
                          <a:blip r:embed="rId81" cstate="print"/>
                          <a:stretch>
                            <a:fillRect/>
                          </a:stretch>
                        </pic:blipFill>
                        <pic:spPr>
                          <a:xfrm>
                            <a:off x="0" y="0"/>
                            <a:ext cx="6104" cy="280035"/>
                          </a:xfrm>
                          <a:prstGeom prst="rect">
                            <a:avLst/>
                          </a:prstGeom>
                        </pic:spPr>
                      </pic:pic>
                    </a:graphicData>
                  </a:graphic>
                </wp:inline>
              </w:drawing>
            </w:r>
            <w:r>
              <w:rPr>
                <w:position w:val="-9"/>
              </w:rPr>
            </w:r>
            <w:r>
              <w:rPr>
                <w:rFonts w:ascii="Times New Roman" w:hAnsi="Times New Roman" w:cs="Times New Roman" w:eastAsia="Times New Roman" w:hint="default"/>
                <w:sz w:val="20"/>
                <w:szCs w:val="20"/>
              </w:rPr>
              <w:t>     </w:t>
            </w:r>
            <w:r>
              <w:rPr>
                <w:rFonts w:ascii="宋体" w:hAnsi="宋体" w:cs="宋体" w:eastAsia="宋体" w:hint="default"/>
                <w:b/>
                <w:bCs/>
                <w:sz w:val="20"/>
                <w:szCs w:val="20"/>
              </w:rPr>
              <w:t>本年增加</w:t>
            </w:r>
            <w:r>
              <w:rPr>
                <w:rFonts w:ascii="宋体" w:hAnsi="宋体" w:cs="宋体" w:eastAsia="宋体" w:hint="default"/>
                <w:sz w:val="20"/>
                <w:szCs w:val="20"/>
              </w:rPr>
            </w:r>
          </w:p>
        </w:tc>
        <w:tc>
          <w:tcPr>
            <w:tcW w:w="13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left="65" w:right="0"/>
              <w:jc w:val="left"/>
              <w:rPr>
                <w:rFonts w:ascii="宋体" w:hAnsi="宋体" w:cs="宋体" w:eastAsia="宋体" w:hint="default"/>
                <w:sz w:val="20"/>
                <w:szCs w:val="20"/>
              </w:rPr>
            </w:pPr>
            <w:r>
              <w:rPr>
                <w:position w:val="-9"/>
              </w:rPr>
              <w:drawing>
                <wp:inline distT="0" distB="0" distL="0" distR="0">
                  <wp:extent cx="6104" cy="280035"/>
                  <wp:effectExtent l="0" t="0" r="0" b="0"/>
                  <wp:docPr id="13" name="image22.png" descr=""/>
                  <wp:cNvGraphicFramePr>
                    <a:graphicFrameLocks noChangeAspect="1"/>
                  </wp:cNvGraphicFramePr>
                  <a:graphic>
                    <a:graphicData uri="http://schemas.openxmlformats.org/drawingml/2006/picture">
                      <pic:pic>
                        <pic:nvPicPr>
                          <pic:cNvPr id="14" name="image22.png"/>
                          <pic:cNvPicPr/>
                        </pic:nvPicPr>
                        <pic:blipFill>
                          <a:blip r:embed="rId81" cstate="print"/>
                          <a:stretch>
                            <a:fillRect/>
                          </a:stretch>
                        </pic:blipFill>
                        <pic:spPr>
                          <a:xfrm>
                            <a:off x="0" y="0"/>
                            <a:ext cx="6104" cy="280035"/>
                          </a:xfrm>
                          <a:prstGeom prst="rect">
                            <a:avLst/>
                          </a:prstGeom>
                        </pic:spPr>
                      </pic:pic>
                    </a:graphicData>
                  </a:graphic>
                </wp:inline>
              </w:drawing>
            </w:r>
            <w:r>
              <w:rPr>
                <w:position w:val="-9"/>
              </w:rPr>
            </w:r>
            <w:r>
              <w:rPr>
                <w:rFonts w:ascii="Times New Roman" w:hAnsi="Times New Roman" w:cs="Times New Roman" w:eastAsia="Times New Roman" w:hint="default"/>
                <w:sz w:val="20"/>
                <w:szCs w:val="20"/>
              </w:rPr>
              <w:t>   </w:t>
            </w:r>
            <w:r>
              <w:rPr>
                <w:rFonts w:ascii="宋体" w:hAnsi="宋体" w:cs="宋体" w:eastAsia="宋体" w:hint="default"/>
                <w:b/>
                <w:bCs/>
                <w:sz w:val="20"/>
                <w:szCs w:val="20"/>
              </w:rPr>
              <w:t>本年减少</w:t>
            </w:r>
            <w:r>
              <w:rPr>
                <w:rFonts w:ascii="宋体" w:hAnsi="宋体" w:cs="宋体" w:eastAsia="宋体" w:hint="default"/>
                <w:sz w:val="20"/>
                <w:szCs w:val="20"/>
              </w:rPr>
            </w:r>
          </w:p>
        </w:tc>
        <w:tc>
          <w:tcPr>
            <w:tcW w:w="14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
              <w:ind w:left="65" w:right="0"/>
              <w:jc w:val="left"/>
              <w:rPr>
                <w:rFonts w:ascii="宋体" w:hAnsi="宋体" w:cs="宋体" w:eastAsia="宋体" w:hint="default"/>
                <w:sz w:val="20"/>
                <w:szCs w:val="20"/>
              </w:rPr>
            </w:pPr>
            <w:r>
              <w:rPr>
                <w:position w:val="-9"/>
              </w:rPr>
              <w:drawing>
                <wp:inline distT="0" distB="0" distL="0" distR="0">
                  <wp:extent cx="6104" cy="280035"/>
                  <wp:effectExtent l="0" t="0" r="0" b="0"/>
                  <wp:docPr id="15" name="image22.png" descr=""/>
                  <wp:cNvGraphicFramePr>
                    <a:graphicFrameLocks noChangeAspect="1"/>
                  </wp:cNvGraphicFramePr>
                  <a:graphic>
                    <a:graphicData uri="http://schemas.openxmlformats.org/drawingml/2006/picture">
                      <pic:pic>
                        <pic:nvPicPr>
                          <pic:cNvPr id="16" name="image22.png"/>
                          <pic:cNvPicPr/>
                        </pic:nvPicPr>
                        <pic:blipFill>
                          <a:blip r:embed="rId81" cstate="print"/>
                          <a:stretch>
                            <a:fillRect/>
                          </a:stretch>
                        </pic:blipFill>
                        <pic:spPr>
                          <a:xfrm>
                            <a:off x="0" y="0"/>
                            <a:ext cx="6104" cy="280035"/>
                          </a:xfrm>
                          <a:prstGeom prst="rect">
                            <a:avLst/>
                          </a:prstGeom>
                        </pic:spPr>
                      </pic:pic>
                    </a:graphicData>
                  </a:graphic>
                </wp:inline>
              </w:drawing>
            </w:r>
            <w:r>
              <w:rPr>
                <w:position w:val="-9"/>
              </w:rPr>
            </w:r>
            <w:r>
              <w:rPr>
                <w:rFonts w:ascii="Times New Roman" w:hAnsi="Times New Roman" w:cs="Times New Roman" w:eastAsia="Times New Roman" w:hint="default"/>
                <w:sz w:val="20"/>
                <w:szCs w:val="20"/>
              </w:rPr>
              <w:t>    </w:t>
            </w:r>
            <w:r>
              <w:rPr>
                <w:rFonts w:ascii="宋体" w:hAnsi="宋体" w:cs="宋体" w:eastAsia="宋体" w:hint="default"/>
                <w:b/>
                <w:bCs/>
                <w:sz w:val="20"/>
                <w:szCs w:val="20"/>
              </w:rPr>
              <w:t>汇率变动</w:t>
            </w:r>
            <w:r>
              <w:rPr>
                <w:rFonts w:ascii="宋体" w:hAnsi="宋体" w:cs="宋体" w:eastAsia="宋体" w:hint="default"/>
                <w:sz w:val="20"/>
                <w:szCs w:val="20"/>
              </w:rPr>
            </w:r>
          </w:p>
        </w:tc>
        <w:tc>
          <w:tcPr>
            <w:tcW w:w="17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
              <w:ind w:right="383"/>
              <w:jc w:val="center"/>
              <w:rPr>
                <w:rFonts w:ascii="宋体" w:hAnsi="宋体" w:cs="宋体" w:eastAsia="宋体" w:hint="default"/>
                <w:sz w:val="20"/>
                <w:szCs w:val="20"/>
              </w:rPr>
            </w:pPr>
            <w:r>
              <w:rPr>
                <w:position w:val="-9"/>
              </w:rPr>
              <w:drawing>
                <wp:inline distT="0" distB="0" distL="0" distR="0">
                  <wp:extent cx="6104" cy="280035"/>
                  <wp:effectExtent l="0" t="0" r="0" b="0"/>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81" cstate="print"/>
                          <a:stretch>
                            <a:fillRect/>
                          </a:stretch>
                        </pic:blipFill>
                        <pic:spPr>
                          <a:xfrm>
                            <a:off x="0" y="0"/>
                            <a:ext cx="6104" cy="280035"/>
                          </a:xfrm>
                          <a:prstGeom prst="rect">
                            <a:avLst/>
                          </a:prstGeom>
                        </pic:spPr>
                      </pic:pic>
                    </a:graphicData>
                  </a:graphic>
                </wp:inline>
              </w:drawing>
            </w:r>
            <w:r>
              <w:rPr>
                <w:position w:val="-9"/>
              </w:rPr>
            </w:r>
            <w:r>
              <w:rPr>
                <w:rFonts w:ascii="Times New Roman" w:hAnsi="Times New Roman" w:cs="Times New Roman" w:eastAsia="Times New Roman" w:hint="default"/>
                <w:sz w:val="20"/>
                <w:szCs w:val="20"/>
              </w:rPr>
              <w:t>      </w:t>
            </w: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45" w:hRule="exact"/>
        </w:trPr>
        <w:tc>
          <w:tcPr>
            <w:tcW w:w="2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原价</w:t>
            </w:r>
            <w:r>
              <w:rPr>
                <w:rFonts w:ascii="宋体" w:hAnsi="宋体" w:cs="宋体" w:eastAsia="宋体" w:hint="default"/>
                <w:sz w:val="20"/>
                <w:szCs w:val="20"/>
              </w:rPr>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w w:val="95"/>
                <w:sz w:val="20"/>
              </w:rPr>
              <w:t>689,675,428.23</w:t>
            </w:r>
            <w:r>
              <w:rPr>
                <w:rFonts w:ascii="宋体"/>
                <w:sz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67" w:right="0"/>
              <w:jc w:val="center"/>
              <w:rPr>
                <w:rFonts w:ascii="宋体" w:hAnsi="宋体" w:cs="宋体" w:eastAsia="宋体" w:hint="default"/>
                <w:sz w:val="20"/>
                <w:szCs w:val="20"/>
              </w:rPr>
            </w:pPr>
            <w:r>
              <w:rPr>
                <w:rFonts w:ascii="宋体"/>
                <w:b/>
                <w:sz w:val="20"/>
              </w:rPr>
              <w:t>33,497,481.80</w:t>
            </w:r>
            <w:r>
              <w:rPr>
                <w:rFonts w:ascii="宋体"/>
                <w:sz w:val="20"/>
              </w:rPr>
            </w: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w w:val="95"/>
                <w:sz w:val="20"/>
              </w:rPr>
              <w:t>-437,685.49</w:t>
            </w:r>
            <w:r>
              <w:rPr>
                <w:rFonts w:ascii="宋体"/>
                <w:sz w:val="20"/>
              </w:rPr>
            </w:r>
          </w:p>
        </w:tc>
        <w:tc>
          <w:tcPr>
            <w:tcW w:w="17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75" w:right="0"/>
              <w:jc w:val="center"/>
              <w:rPr>
                <w:rFonts w:ascii="宋体" w:hAnsi="宋体" w:cs="宋体" w:eastAsia="宋体" w:hint="default"/>
                <w:sz w:val="20"/>
                <w:szCs w:val="20"/>
              </w:rPr>
            </w:pPr>
            <w:r>
              <w:rPr>
                <w:rFonts w:ascii="宋体"/>
                <w:b/>
                <w:sz w:val="20"/>
              </w:rPr>
              <w:t>722,735,224.54</w:t>
            </w:r>
            <w:r>
              <w:rPr>
                <w:rFonts w:ascii="宋体"/>
                <w:sz w:val="20"/>
              </w:rPr>
            </w:r>
          </w:p>
        </w:tc>
      </w:tr>
      <w:tr>
        <w:trPr>
          <w:trHeight w:val="444" w:hRule="exact"/>
        </w:trPr>
        <w:tc>
          <w:tcPr>
            <w:tcW w:w="4000" w:type="dxa"/>
            <w:gridSpan w:val="2"/>
            <w:tcBorders>
              <w:top w:val="single" w:sz="2" w:space="0" w:color="000000"/>
              <w:left w:val="nil" w:sz="6" w:space="0" w:color="auto"/>
              <w:bottom w:val="single" w:sz="2" w:space="0" w:color="000000"/>
              <w:right w:val="single" w:sz="2" w:space="0" w:color="000000"/>
            </w:tcBorders>
          </w:tcPr>
          <w:p>
            <w:pPr>
              <w:pStyle w:val="TableParagraph"/>
              <w:tabs>
                <w:tab w:pos="2491" w:val="left" w:leader="none"/>
              </w:tabs>
              <w:spacing w:line="240" w:lineRule="auto" w:before="108"/>
              <w:ind w:left="322" w:right="0"/>
              <w:jc w:val="left"/>
              <w:rPr>
                <w:rFonts w:ascii="宋体" w:hAnsi="宋体" w:cs="宋体" w:eastAsia="宋体" w:hint="default"/>
                <w:sz w:val="20"/>
                <w:szCs w:val="20"/>
              </w:rPr>
            </w:pPr>
            <w:r>
              <w:rPr>
                <w:rFonts w:ascii="宋体" w:hAnsi="宋体" w:cs="宋体" w:eastAsia="宋体" w:hint="default"/>
                <w:spacing w:val="-1"/>
                <w:sz w:val="20"/>
                <w:szCs w:val="20"/>
              </w:rPr>
              <w:t>房屋、建筑物</w:t>
              <w:tab/>
              <w:t>689,675,428.23</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77" w:right="0"/>
              <w:jc w:val="center"/>
              <w:rPr>
                <w:rFonts w:ascii="宋体" w:hAnsi="宋体" w:cs="宋体" w:eastAsia="宋体" w:hint="default"/>
                <w:sz w:val="20"/>
                <w:szCs w:val="20"/>
              </w:rPr>
            </w:pPr>
            <w:r>
              <w:rPr>
                <w:rFonts w:ascii="宋体"/>
                <w:sz w:val="20"/>
              </w:rPr>
              <w:t>33,497,481.80</w:t>
            </w: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-437,685.49</w:t>
            </w:r>
          </w:p>
        </w:tc>
        <w:tc>
          <w:tcPr>
            <w:tcW w:w="17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86" w:right="0"/>
              <w:jc w:val="center"/>
              <w:rPr>
                <w:rFonts w:ascii="宋体" w:hAnsi="宋体" w:cs="宋体" w:eastAsia="宋体" w:hint="default"/>
                <w:sz w:val="20"/>
                <w:szCs w:val="20"/>
              </w:rPr>
            </w:pPr>
            <w:r>
              <w:rPr>
                <w:rFonts w:ascii="宋体"/>
                <w:sz w:val="20"/>
              </w:rPr>
              <w:t>722,735,224.54</w:t>
            </w:r>
          </w:p>
        </w:tc>
      </w:tr>
      <w:tr>
        <w:trPr>
          <w:trHeight w:val="445" w:hRule="exact"/>
        </w:trPr>
        <w:tc>
          <w:tcPr>
            <w:tcW w:w="2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累计折旧和累计摊销</w:t>
            </w:r>
            <w:r>
              <w:rPr>
                <w:rFonts w:ascii="宋体" w:hAnsi="宋体" w:cs="宋体" w:eastAsia="宋体" w:hint="default"/>
                <w:sz w:val="20"/>
                <w:szCs w:val="20"/>
              </w:rPr>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w w:val="95"/>
                <w:sz w:val="20"/>
              </w:rPr>
              <w:t>139,214,697.32</w:t>
            </w:r>
            <w:r>
              <w:rPr>
                <w:rFonts w:ascii="宋体"/>
                <w:sz w:val="20"/>
              </w:rPr>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67" w:right="0"/>
              <w:jc w:val="center"/>
              <w:rPr>
                <w:rFonts w:ascii="宋体" w:hAnsi="宋体" w:cs="宋体" w:eastAsia="宋体" w:hint="default"/>
                <w:sz w:val="20"/>
                <w:szCs w:val="20"/>
              </w:rPr>
            </w:pPr>
            <w:r>
              <w:rPr>
                <w:rFonts w:ascii="宋体"/>
                <w:b/>
                <w:sz w:val="20"/>
              </w:rPr>
              <w:t>36,673,774.39</w:t>
            </w:r>
            <w:r>
              <w:rPr>
                <w:rFonts w:ascii="宋体"/>
                <w:sz w:val="20"/>
              </w:rPr>
            </w: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b/>
                <w:w w:val="95"/>
                <w:sz w:val="20"/>
              </w:rPr>
              <w:t>-48,184.97</w:t>
            </w:r>
            <w:r>
              <w:rPr>
                <w:rFonts w:ascii="宋体"/>
                <w:sz w:val="20"/>
              </w:rPr>
            </w:r>
          </w:p>
        </w:tc>
        <w:tc>
          <w:tcPr>
            <w:tcW w:w="17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75" w:right="0"/>
              <w:jc w:val="center"/>
              <w:rPr>
                <w:rFonts w:ascii="宋体" w:hAnsi="宋体" w:cs="宋体" w:eastAsia="宋体" w:hint="default"/>
                <w:sz w:val="20"/>
                <w:szCs w:val="20"/>
              </w:rPr>
            </w:pPr>
            <w:r>
              <w:rPr>
                <w:rFonts w:ascii="宋体"/>
                <w:b/>
                <w:sz w:val="20"/>
              </w:rPr>
              <w:t>175,840,286.74</w:t>
            </w:r>
            <w:r>
              <w:rPr>
                <w:rFonts w:ascii="宋体"/>
                <w:sz w:val="20"/>
              </w:rPr>
            </w:r>
          </w:p>
        </w:tc>
      </w:tr>
      <w:tr>
        <w:trPr>
          <w:trHeight w:val="445" w:hRule="exact"/>
        </w:trPr>
        <w:tc>
          <w:tcPr>
            <w:tcW w:w="2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139,214,697.32</w:t>
            </w: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77" w:right="0"/>
              <w:jc w:val="center"/>
              <w:rPr>
                <w:rFonts w:ascii="宋体" w:hAnsi="宋体" w:cs="宋体" w:eastAsia="宋体" w:hint="default"/>
                <w:sz w:val="20"/>
                <w:szCs w:val="20"/>
              </w:rPr>
            </w:pPr>
            <w:r>
              <w:rPr>
                <w:rFonts w:ascii="宋体"/>
                <w:sz w:val="20"/>
              </w:rPr>
              <w:t>36,673,774.39</w:t>
            </w: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-48,184.97</w:t>
            </w:r>
            <w:r>
              <w:rPr>
                <w:rFonts w:ascii="宋体"/>
                <w:sz w:val="20"/>
              </w:rPr>
            </w:r>
          </w:p>
        </w:tc>
        <w:tc>
          <w:tcPr>
            <w:tcW w:w="17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86" w:right="0"/>
              <w:jc w:val="center"/>
              <w:rPr>
                <w:rFonts w:ascii="宋体" w:hAnsi="宋体" w:cs="宋体" w:eastAsia="宋体" w:hint="default"/>
                <w:sz w:val="20"/>
                <w:szCs w:val="20"/>
              </w:rPr>
            </w:pPr>
            <w:r>
              <w:rPr>
                <w:rFonts w:ascii="宋体"/>
                <w:sz w:val="20"/>
              </w:rPr>
              <w:t>175,840,286.74</w:t>
            </w:r>
          </w:p>
        </w:tc>
      </w:tr>
      <w:tr>
        <w:trPr>
          <w:trHeight w:val="445" w:hRule="exact"/>
        </w:trPr>
        <w:tc>
          <w:tcPr>
            <w:tcW w:w="2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w w:val="95"/>
                <w:sz w:val="20"/>
              </w:rPr>
              <w:t>550,460,730.91</w:t>
            </w:r>
            <w:r>
              <w:rPr>
                <w:rFonts w:ascii="宋体"/>
                <w:sz w:val="20"/>
              </w:rPr>
            </w:r>
          </w:p>
        </w:tc>
        <w:tc>
          <w:tcPr>
            <w:tcW w:w="1596"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7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75" w:right="0"/>
              <w:jc w:val="center"/>
              <w:rPr>
                <w:rFonts w:ascii="宋体" w:hAnsi="宋体" w:cs="宋体" w:eastAsia="宋体" w:hint="default"/>
                <w:sz w:val="20"/>
                <w:szCs w:val="20"/>
              </w:rPr>
            </w:pPr>
            <w:r>
              <w:rPr>
                <w:rFonts w:ascii="宋体"/>
                <w:b/>
                <w:sz w:val="20"/>
              </w:rPr>
              <w:t>546,894,937.80</w:t>
            </w:r>
            <w:r>
              <w:rPr>
                <w:rFonts w:ascii="宋体"/>
                <w:sz w:val="20"/>
              </w:rPr>
            </w:r>
          </w:p>
        </w:tc>
      </w:tr>
      <w:tr>
        <w:trPr>
          <w:trHeight w:val="445" w:hRule="exact"/>
        </w:trPr>
        <w:tc>
          <w:tcPr>
            <w:tcW w:w="2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550,460,730.91</w:t>
            </w:r>
          </w:p>
        </w:tc>
        <w:tc>
          <w:tcPr>
            <w:tcW w:w="1596"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7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86" w:right="0"/>
              <w:jc w:val="center"/>
              <w:rPr>
                <w:rFonts w:ascii="宋体" w:hAnsi="宋体" w:cs="宋体" w:eastAsia="宋体" w:hint="default"/>
                <w:sz w:val="20"/>
                <w:szCs w:val="20"/>
              </w:rPr>
            </w:pPr>
            <w:r>
              <w:rPr>
                <w:rFonts w:ascii="宋体"/>
                <w:sz w:val="20"/>
              </w:rPr>
              <w:t>546,894,937.80</w:t>
            </w:r>
          </w:p>
        </w:tc>
      </w:tr>
      <w:tr>
        <w:trPr>
          <w:trHeight w:val="445" w:hRule="exact"/>
        </w:trPr>
        <w:tc>
          <w:tcPr>
            <w:tcW w:w="2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738" w:type="dxa"/>
            <w:tcBorders>
              <w:top w:val="single" w:sz="2" w:space="0" w:color="000000"/>
              <w:left w:val="single" w:sz="2" w:space="0" w:color="000000"/>
              <w:bottom w:val="single" w:sz="2" w:space="0" w:color="000000"/>
              <w:right w:val="single" w:sz="2" w:space="0" w:color="000000"/>
            </w:tcBorders>
          </w:tcPr>
          <w:p>
            <w:pPr/>
          </w:p>
        </w:tc>
        <w:tc>
          <w:tcPr>
            <w:tcW w:w="1596"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705"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38" w:type="dxa"/>
            <w:tcBorders>
              <w:top w:val="single" w:sz="2" w:space="0" w:color="000000"/>
              <w:left w:val="single" w:sz="2" w:space="0" w:color="000000"/>
              <w:bottom w:val="single" w:sz="2" w:space="0" w:color="000000"/>
              <w:right w:val="single" w:sz="2" w:space="0" w:color="000000"/>
            </w:tcBorders>
          </w:tcPr>
          <w:p>
            <w:pPr/>
          </w:p>
        </w:tc>
        <w:tc>
          <w:tcPr>
            <w:tcW w:w="1596"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705"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2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7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w w:val="95"/>
                <w:sz w:val="20"/>
              </w:rPr>
              <w:t>550,460,730.91</w:t>
            </w:r>
            <w:r>
              <w:rPr>
                <w:rFonts w:ascii="宋体"/>
                <w:sz w:val="20"/>
              </w:rPr>
            </w:r>
          </w:p>
        </w:tc>
        <w:tc>
          <w:tcPr>
            <w:tcW w:w="1596" w:type="dxa"/>
            <w:tcBorders>
              <w:top w:val="single" w:sz="2" w:space="0" w:color="000000"/>
              <w:left w:val="single" w:sz="2" w:space="0" w:color="000000"/>
              <w:bottom w:val="single" w:sz="2" w:space="0" w:color="000000"/>
              <w:right w:val="single" w:sz="2" w:space="0" w:color="000000"/>
            </w:tcBorders>
          </w:tcPr>
          <w:p>
            <w:pPr/>
          </w:p>
        </w:tc>
        <w:tc>
          <w:tcPr>
            <w:tcW w:w="1370" w:type="dxa"/>
            <w:tcBorders>
              <w:top w:val="single" w:sz="2" w:space="0" w:color="000000"/>
              <w:left w:val="single" w:sz="2" w:space="0" w:color="000000"/>
              <w:bottom w:val="single" w:sz="2" w:space="0" w:color="000000"/>
              <w:right w:val="single" w:sz="2" w:space="0" w:color="000000"/>
            </w:tcBorders>
          </w:tcPr>
          <w:p>
            <w:pPr/>
          </w:p>
        </w:tc>
        <w:tc>
          <w:tcPr>
            <w:tcW w:w="1457" w:type="dxa"/>
            <w:tcBorders>
              <w:top w:val="single" w:sz="2" w:space="0" w:color="000000"/>
              <w:left w:val="single" w:sz="2" w:space="0" w:color="000000"/>
              <w:bottom w:val="single" w:sz="2" w:space="0" w:color="000000"/>
              <w:right w:val="single" w:sz="2" w:space="0" w:color="000000"/>
            </w:tcBorders>
          </w:tcPr>
          <w:p>
            <w:pPr/>
          </w:p>
        </w:tc>
        <w:tc>
          <w:tcPr>
            <w:tcW w:w="17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75" w:right="0"/>
              <w:jc w:val="center"/>
              <w:rPr>
                <w:rFonts w:ascii="宋体" w:hAnsi="宋体" w:cs="宋体" w:eastAsia="宋体" w:hint="default"/>
                <w:sz w:val="20"/>
                <w:szCs w:val="20"/>
              </w:rPr>
            </w:pPr>
            <w:r>
              <w:rPr>
                <w:rFonts w:ascii="宋体"/>
                <w:b/>
                <w:sz w:val="20"/>
              </w:rPr>
              <w:t>546,894,937.80</w:t>
            </w:r>
            <w:r>
              <w:rPr>
                <w:rFonts w:ascii="宋体"/>
                <w:sz w:val="20"/>
              </w:rPr>
            </w:r>
          </w:p>
        </w:tc>
      </w:tr>
      <w:tr>
        <w:trPr>
          <w:trHeight w:val="458" w:hRule="exact"/>
        </w:trPr>
        <w:tc>
          <w:tcPr>
            <w:tcW w:w="22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3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17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550,460,730.91</w:t>
            </w:r>
          </w:p>
        </w:tc>
        <w:tc>
          <w:tcPr>
            <w:tcW w:w="1596" w:type="dxa"/>
            <w:tcBorders>
              <w:top w:val="single" w:sz="2" w:space="0" w:color="000000"/>
              <w:left w:val="single" w:sz="2" w:space="0" w:color="000000"/>
              <w:bottom w:val="single" w:sz="12" w:space="0" w:color="000000"/>
              <w:right w:val="single" w:sz="2" w:space="0" w:color="000000"/>
            </w:tcBorders>
          </w:tcPr>
          <w:p>
            <w:pPr/>
          </w:p>
        </w:tc>
        <w:tc>
          <w:tcPr>
            <w:tcW w:w="1370" w:type="dxa"/>
            <w:tcBorders>
              <w:top w:val="single" w:sz="2" w:space="0" w:color="000000"/>
              <w:left w:val="single" w:sz="2" w:space="0" w:color="000000"/>
              <w:bottom w:val="single" w:sz="12" w:space="0" w:color="000000"/>
              <w:right w:val="single" w:sz="2" w:space="0" w:color="000000"/>
            </w:tcBorders>
          </w:tcPr>
          <w:p>
            <w:pPr/>
          </w:p>
        </w:tc>
        <w:tc>
          <w:tcPr>
            <w:tcW w:w="1457" w:type="dxa"/>
            <w:tcBorders>
              <w:top w:val="single" w:sz="2" w:space="0" w:color="000000"/>
              <w:left w:val="single" w:sz="2" w:space="0" w:color="000000"/>
              <w:bottom w:val="single" w:sz="12" w:space="0" w:color="000000"/>
              <w:right w:val="single" w:sz="2" w:space="0" w:color="000000"/>
            </w:tcBorders>
          </w:tcPr>
          <w:p>
            <w:pPr/>
          </w:p>
        </w:tc>
        <w:tc>
          <w:tcPr>
            <w:tcW w:w="17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left="86" w:right="0"/>
              <w:jc w:val="center"/>
              <w:rPr>
                <w:rFonts w:ascii="宋体" w:hAnsi="宋体" w:cs="宋体" w:eastAsia="宋体" w:hint="default"/>
                <w:sz w:val="20"/>
                <w:szCs w:val="20"/>
              </w:rPr>
            </w:pPr>
            <w:r>
              <w:rPr>
                <w:rFonts w:ascii="宋体"/>
                <w:sz w:val="20"/>
              </w:rPr>
              <w:t>546,894,937.80</w:t>
            </w:r>
          </w:p>
        </w:tc>
      </w:tr>
    </w:tbl>
    <w:p>
      <w:pPr>
        <w:pStyle w:val="BodyText"/>
        <w:spacing w:line="240" w:lineRule="auto" w:before="151"/>
        <w:ind w:left="1402" w:right="0"/>
        <w:jc w:val="left"/>
      </w:pPr>
      <w:r>
        <w:rPr/>
        <w:pict>
          <v:group style="position:absolute;margin-left:395.039978pt;margin-top:-91.082352pt;width:75pt;height:45.9pt;mso-position-horizontal-relative:page;mso-position-vertical-relative:paragraph;z-index:-1249096" coordorigin="7901,-1822" coordsize="1500,918">
            <v:shape style="position:absolute;left:7901;top:-1822;width:1500;height:473" type="#_x0000_t75" stroked="false">
              <v:imagedata r:id="rId82" o:title=""/>
            </v:shape>
            <v:shape style="position:absolute;left:7901;top:-1376;width:1500;height:473" type="#_x0000_t75" stroked="false">
              <v:imagedata r:id="rId83" o:title=""/>
            </v:shape>
            <w10:wrap type="none"/>
          </v:group>
        </w:pict>
      </w:r>
      <w:r>
        <w:rPr/>
        <w:t>本年增加的投资性房地产，系由自有房产转入，相应转入累计折旧为</w:t>
      </w:r>
      <w:r>
        <w:rPr>
          <w:spacing w:val="-82"/>
        </w:rPr>
        <w:t> </w:t>
      </w:r>
      <w:r>
        <w:rPr/>
        <w:t>983</w:t>
      </w:r>
      <w:r>
        <w:rPr>
          <w:spacing w:val="-82"/>
        </w:rPr>
        <w:t> </w:t>
      </w:r>
      <w:r>
        <w:rPr>
          <w:spacing w:val="-5"/>
        </w:rPr>
        <w:t>万元。本年</w:t>
      </w:r>
    </w:p>
    <w:p>
      <w:pPr>
        <w:pStyle w:val="BodyText"/>
        <w:spacing w:line="240" w:lineRule="auto" w:before="72"/>
        <w:ind w:left="961" w:right="0"/>
        <w:jc w:val="left"/>
      </w:pPr>
      <w:r>
        <w:rPr/>
        <w:t>计提的投资性房地产累计折旧为</w:t>
      </w:r>
      <w:r>
        <w:rPr>
          <w:spacing w:val="-60"/>
        </w:rPr>
        <w:t> </w:t>
      </w:r>
      <w:r>
        <w:rPr/>
        <w:t>26,841,825.07</w:t>
      </w:r>
      <w:r>
        <w:rPr>
          <w:spacing w:val="-60"/>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76"/>
        <w:ind w:left="5104" w:right="5100" w:firstLine="0"/>
        <w:jc w:val="center"/>
        <w:rPr>
          <w:rFonts w:ascii="Times New Roman" w:hAnsi="Times New Roman" w:cs="Times New Roman" w:eastAsia="Times New Roman" w:hint="default"/>
          <w:sz w:val="18"/>
          <w:szCs w:val="18"/>
        </w:rPr>
      </w:pPr>
      <w:r>
        <w:rPr>
          <w:rFonts w:ascii="Times New Roman"/>
          <w:sz w:val="18"/>
        </w:rPr>
        <w:t>65</w:t>
      </w:r>
    </w:p>
    <w:p>
      <w:pPr>
        <w:spacing w:after="0"/>
        <w:jc w:val="center"/>
        <w:rPr>
          <w:rFonts w:ascii="Times New Roman" w:hAnsi="Times New Roman" w:cs="Times New Roman" w:eastAsia="Times New Roman" w:hint="default"/>
          <w:sz w:val="18"/>
          <w:szCs w:val="18"/>
        </w:rPr>
        <w:sectPr>
          <w:headerReference w:type="default" r:id="rId64"/>
          <w:footerReference w:type="default" r:id="rId65"/>
          <w:pgSz w:w="11910" w:h="16840"/>
          <w:pgMar w:header="0" w:footer="0" w:top="860" w:bottom="280" w:left="740" w:right="74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before="31"/>
        <w:ind w:left="678" w:right="10427"/>
        <w:jc w:val="left"/>
      </w:pPr>
      <w:r>
        <w:rPr/>
        <w:t>14.</w:t>
      </w:r>
      <w:r>
        <w:rPr>
          <w:spacing w:val="-34"/>
        </w:rPr>
        <w:t> </w:t>
      </w:r>
      <w:r>
        <w:rPr/>
        <w:t>固定资产</w:t>
      </w:r>
    </w:p>
    <w:p>
      <w:pPr>
        <w:spacing w:line="240" w:lineRule="auto" w:before="11"/>
        <w:rPr>
          <w:rFonts w:ascii="宋体" w:hAnsi="宋体" w:cs="宋体" w:eastAsia="宋体" w:hint="default"/>
          <w:sz w:val="18"/>
          <w:szCs w:val="18"/>
        </w:rPr>
      </w:pPr>
    </w:p>
    <w:p>
      <w:pPr>
        <w:pStyle w:val="BodyText"/>
        <w:spacing w:line="240" w:lineRule="auto"/>
        <w:ind w:left="738" w:right="10427"/>
        <w:jc w:val="left"/>
      </w:pPr>
      <w:r>
        <w:rPr/>
        <w:t>（1）</w:t>
      </w:r>
      <w:r>
        <w:rPr>
          <w:spacing w:val="-62"/>
        </w:rPr>
        <w:t> </w:t>
      </w:r>
      <w:r>
        <w:rPr/>
        <w:t>固定资产明细表</w:t>
      </w:r>
    </w:p>
    <w:p>
      <w:pPr>
        <w:spacing w:line="240" w:lineRule="auto" w:before="7"/>
        <w:rPr>
          <w:rFonts w:ascii="宋体" w:hAnsi="宋体" w:cs="宋体" w:eastAsia="宋体"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1992"/>
        <w:gridCol w:w="2100"/>
        <w:gridCol w:w="1985"/>
        <w:gridCol w:w="2125"/>
        <w:gridCol w:w="2126"/>
        <w:gridCol w:w="1984"/>
        <w:gridCol w:w="1916"/>
      </w:tblGrid>
      <w:tr>
        <w:trPr>
          <w:trHeight w:val="457" w:hRule="exact"/>
        </w:trPr>
        <w:tc>
          <w:tcPr>
            <w:tcW w:w="19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4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411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58"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86"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9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55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pacing w:val="-12"/>
                <w:sz w:val="20"/>
                <w:szCs w:val="20"/>
              </w:rPr>
              <w:t>原价</w:t>
            </w:r>
            <w:r>
              <w:rPr>
                <w:rFonts w:ascii="宋体" w:hAnsi="宋体" w:cs="宋体" w:eastAsia="宋体" w:hint="default"/>
                <w:spacing w:val="-12"/>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b/>
                <w:spacing w:val="-14"/>
                <w:sz w:val="20"/>
              </w:rPr>
              <w:t>6,578,699,191.50</w:t>
            </w:r>
            <w:r>
              <w:rPr>
                <w:rFonts w:ascii="宋体"/>
                <w:sz w:val="20"/>
              </w:rPr>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578" w:right="0"/>
              <w:jc w:val="left"/>
              <w:rPr>
                <w:rFonts w:ascii="宋体" w:hAnsi="宋体" w:cs="宋体" w:eastAsia="宋体" w:hint="default"/>
                <w:sz w:val="20"/>
                <w:szCs w:val="20"/>
              </w:rPr>
            </w:pPr>
            <w:r>
              <w:rPr>
                <w:rFonts w:ascii="宋体"/>
                <w:b/>
                <w:spacing w:val="-13"/>
                <w:sz w:val="20"/>
              </w:rPr>
              <w:t>1,799,699,222.72</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3"/>
                <w:sz w:val="20"/>
              </w:rPr>
              <w:t>351,066,090.99</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13"/>
                <w:sz w:val="20"/>
              </w:rPr>
              <w:t>-19,450,546.81</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spacing w:val="-13"/>
                <w:sz w:val="20"/>
              </w:rPr>
              <w:t>8,007,881,776.42</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0"/>
                <w:sz w:val="20"/>
                <w:szCs w:val="20"/>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0"/>
              <w:jc w:val="right"/>
              <w:rPr>
                <w:rFonts w:ascii="宋体" w:hAnsi="宋体" w:cs="宋体" w:eastAsia="宋体" w:hint="default"/>
                <w:sz w:val="20"/>
                <w:szCs w:val="20"/>
              </w:rPr>
            </w:pPr>
            <w:r>
              <w:rPr>
                <w:rFonts w:ascii="宋体"/>
                <w:spacing w:val="-12"/>
                <w:sz w:val="20"/>
              </w:rPr>
              <w:t>2,251,397,155.78</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3"/>
                <w:sz w:val="20"/>
              </w:rPr>
              <w:t>580,943,069.86</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3"/>
                <w:sz w:val="20"/>
              </w:rPr>
              <w:t>60,372,807.52</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-6,293,608.23</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2,765,673,809.89</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4"/>
                <w:sz w:val="20"/>
                <w:szCs w:val="20"/>
              </w:rPr>
              <w:t>机器设备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0"/>
              <w:jc w:val="right"/>
              <w:rPr>
                <w:rFonts w:ascii="宋体" w:hAnsi="宋体" w:cs="宋体" w:eastAsia="宋体" w:hint="default"/>
                <w:sz w:val="20"/>
                <w:szCs w:val="20"/>
              </w:rPr>
            </w:pPr>
            <w:r>
              <w:rPr>
                <w:rFonts w:ascii="宋体"/>
                <w:spacing w:val="-12"/>
                <w:sz w:val="20"/>
              </w:rPr>
              <w:t>1,171,563,779.28</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3"/>
                <w:sz w:val="20"/>
              </w:rPr>
              <w:t>365,022,052.25</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3"/>
                <w:sz w:val="20"/>
              </w:rPr>
              <w:t>110,273,306.76</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-3,042,645.79</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1,423,269,878.98</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5"/>
                <w:sz w:val="20"/>
                <w:szCs w:val="20"/>
              </w:rPr>
              <w:t>运输设备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0"/>
              <w:jc w:val="right"/>
              <w:rPr>
                <w:rFonts w:ascii="宋体" w:hAnsi="宋体" w:cs="宋体" w:eastAsia="宋体" w:hint="default"/>
                <w:sz w:val="20"/>
                <w:szCs w:val="20"/>
              </w:rPr>
            </w:pPr>
            <w:r>
              <w:rPr>
                <w:rFonts w:ascii="宋体"/>
                <w:spacing w:val="-12"/>
                <w:sz w:val="20"/>
              </w:rPr>
              <w:t>48,028,405.97</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3"/>
              <w:jc w:val="right"/>
              <w:rPr>
                <w:rFonts w:ascii="宋体" w:hAnsi="宋体" w:cs="宋体" w:eastAsia="宋体" w:hint="default"/>
                <w:sz w:val="20"/>
                <w:szCs w:val="20"/>
              </w:rPr>
            </w:pPr>
            <w:r>
              <w:rPr>
                <w:rFonts w:ascii="宋体"/>
                <w:spacing w:val="-12"/>
                <w:sz w:val="20"/>
              </w:rPr>
              <w:t>15,291,907.69</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2,936,007.31</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2"/>
              <w:jc w:val="right"/>
              <w:rPr>
                <w:rFonts w:ascii="宋体" w:hAnsi="宋体" w:cs="宋体" w:eastAsia="宋体" w:hint="default"/>
                <w:sz w:val="20"/>
                <w:szCs w:val="20"/>
              </w:rPr>
            </w:pPr>
            <w:r>
              <w:rPr>
                <w:rFonts w:ascii="宋体"/>
                <w:spacing w:val="-12"/>
                <w:sz w:val="20"/>
              </w:rPr>
              <w:t>-231,109.18</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60,153,197.17</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432"/>
              <w:jc w:val="right"/>
              <w:rPr>
                <w:rFonts w:ascii="宋体" w:hAnsi="宋体" w:cs="宋体" w:eastAsia="宋体" w:hint="default"/>
                <w:sz w:val="20"/>
                <w:szCs w:val="20"/>
              </w:rPr>
            </w:pPr>
            <w:r>
              <w:rPr>
                <w:rFonts w:ascii="宋体" w:hAnsi="宋体" w:cs="宋体" w:eastAsia="宋体" w:hint="default"/>
                <w:spacing w:val="-22"/>
                <w:sz w:val="20"/>
                <w:szCs w:val="20"/>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0"/>
              <w:jc w:val="right"/>
              <w:rPr>
                <w:rFonts w:ascii="宋体" w:hAnsi="宋体" w:cs="宋体" w:eastAsia="宋体" w:hint="default"/>
                <w:sz w:val="20"/>
                <w:szCs w:val="20"/>
              </w:rPr>
            </w:pPr>
            <w:r>
              <w:rPr>
                <w:rFonts w:ascii="宋体"/>
                <w:spacing w:val="-12"/>
                <w:sz w:val="20"/>
              </w:rPr>
              <w:t>1,461,628,848.19</w:t>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3"/>
                <w:sz w:val="20"/>
              </w:rPr>
              <w:t>198,353,562.55</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3"/>
                <w:sz w:val="20"/>
              </w:rPr>
              <w:t>81,052,722.12</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-3,647,375.69</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1,575,282,312.93</w:t>
            </w:r>
            <w:r>
              <w:rPr>
                <w:rFonts w:ascii="宋体"/>
                <w:sz w:val="20"/>
              </w:rPr>
            </w:r>
          </w:p>
        </w:tc>
      </w:tr>
      <w:tr>
        <w:trPr>
          <w:trHeight w:val="444"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12"/>
                <w:sz w:val="20"/>
                <w:szCs w:val="20"/>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3"/>
                <w:sz w:val="20"/>
              </w:rPr>
              <w:t>1,646,081,002.28</w:t>
            </w:r>
            <w:r>
              <w:rPr>
                <w:rFonts w:ascii="宋体"/>
                <w:sz w:val="20"/>
              </w:rPr>
            </w:r>
          </w:p>
        </w:tc>
        <w:tc>
          <w:tcPr>
            <w:tcW w:w="4110"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3"/>
                <w:sz w:val="20"/>
              </w:rPr>
              <w:t>640,088,630.37</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3"/>
                <w:sz w:val="20"/>
              </w:rPr>
              <w:t>96,431,247.28</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-6,235,807.92</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2,183,502,577.45</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
        </w:tc>
        <w:tc>
          <w:tcPr>
            <w:tcW w:w="2100" w:type="dxa"/>
            <w:tcBorders>
              <w:top w:val="single" w:sz="2" w:space="0" w:color="000000"/>
              <w:left w:val="single" w:sz="2" w:space="0" w:color="000000"/>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634" w:right="0"/>
              <w:jc w:val="left"/>
              <w:rPr>
                <w:rFonts w:ascii="宋体" w:hAnsi="宋体" w:cs="宋体" w:eastAsia="宋体" w:hint="default"/>
                <w:sz w:val="20"/>
                <w:szCs w:val="20"/>
              </w:rPr>
            </w:pPr>
            <w:r>
              <w:rPr>
                <w:rFonts w:ascii="宋体" w:hAnsi="宋体" w:cs="宋体" w:eastAsia="宋体" w:hint="default"/>
                <w:b/>
                <w:bCs/>
                <w:spacing w:val="-25"/>
                <w:sz w:val="20"/>
                <w:szCs w:val="20"/>
              </w:rPr>
              <w:t>本年新增</w:t>
            </w:r>
            <w:r>
              <w:rPr>
                <w:rFonts w:ascii="宋体" w:hAnsi="宋体" w:cs="宋体" w:eastAsia="宋体" w:hint="default"/>
                <w:sz w:val="20"/>
                <w:szCs w:val="20"/>
              </w:rPr>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706" w:right="0"/>
              <w:jc w:val="left"/>
              <w:rPr>
                <w:rFonts w:ascii="宋体" w:hAnsi="宋体" w:cs="宋体" w:eastAsia="宋体" w:hint="default"/>
                <w:sz w:val="20"/>
                <w:szCs w:val="20"/>
              </w:rPr>
            </w:pPr>
            <w:r>
              <w:rPr>
                <w:rFonts w:ascii="宋体" w:hAnsi="宋体" w:cs="宋体" w:eastAsia="宋体" w:hint="default"/>
                <w:b/>
                <w:bCs/>
                <w:spacing w:val="-25"/>
                <w:sz w:val="20"/>
                <w:szCs w:val="20"/>
              </w:rPr>
              <w:t>本年计提</w:t>
            </w:r>
            <w:r>
              <w:rPr>
                <w:rFonts w:ascii="宋体" w:hAnsi="宋体" w:cs="宋体" w:eastAsia="宋体" w:hint="default"/>
                <w:sz w:val="20"/>
                <w:szCs w:val="20"/>
              </w:rPr>
            </w: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pacing w:val="-19"/>
                <w:sz w:val="20"/>
                <w:szCs w:val="20"/>
              </w:rPr>
              <w:t>累计折旧</w:t>
            </w:r>
            <w:r>
              <w:rPr>
                <w:rFonts w:ascii="宋体" w:hAnsi="宋体" w:cs="宋体" w:eastAsia="宋体" w:hint="default"/>
                <w:spacing w:val="-19"/>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3"/>
                <w:sz w:val="20"/>
              </w:rPr>
              <w:t>3,318,407,749.00</w:t>
            </w:r>
            <w:r>
              <w:rPr>
                <w:rFonts w:ascii="宋体"/>
                <w:sz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13"/>
                <w:sz w:val="20"/>
              </w:rPr>
              <w:t>20,323,408.80</w:t>
            </w:r>
            <w:r>
              <w:rPr>
                <w:rFonts w:ascii="宋体"/>
                <w:sz w:val="20"/>
              </w:rPr>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b/>
                <w:spacing w:val="-13"/>
                <w:sz w:val="20"/>
              </w:rPr>
              <w:t>868,662,876.87</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3"/>
                <w:sz w:val="20"/>
              </w:rPr>
              <w:t>227,877,325.90</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3"/>
                <w:sz w:val="20"/>
              </w:rPr>
              <w:t>-9,937,140.85</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spacing w:val="-13"/>
                <w:sz w:val="20"/>
              </w:rPr>
              <w:t>3,969,579,567.92</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0"/>
                <w:sz w:val="20"/>
                <w:szCs w:val="20"/>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484,487,693.86</w:t>
            </w:r>
            <w:r>
              <w:rPr>
                <w:rFonts w:ascii="宋体"/>
                <w:sz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110,965,086.05</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3,477,808.80</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-1,245,057.56</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590,729,913.55</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4"/>
                <w:sz w:val="20"/>
                <w:szCs w:val="20"/>
              </w:rPr>
              <w:t>机器设备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527,199,197.74</w:t>
            </w:r>
            <w:r>
              <w:rPr>
                <w:rFonts w:ascii="宋体"/>
                <w:sz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422,915.39</w:t>
            </w:r>
            <w:r>
              <w:rPr>
                <w:rFonts w:ascii="宋体"/>
                <w:sz w:val="20"/>
              </w:rPr>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125,159,247.75</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68,837,484.79</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-1,044,855.78</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582,899,020.31</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4"/>
                <w:sz w:val="20"/>
                <w:szCs w:val="20"/>
              </w:rPr>
              <w:t>运输设备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29,253,021.59</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3"/>
              <w:jc w:val="right"/>
              <w:rPr>
                <w:rFonts w:ascii="宋体" w:hAnsi="宋体" w:cs="宋体" w:eastAsia="宋体" w:hint="default"/>
                <w:sz w:val="20"/>
                <w:szCs w:val="20"/>
              </w:rPr>
            </w:pPr>
            <w:r>
              <w:rPr>
                <w:rFonts w:ascii="宋体"/>
                <w:spacing w:val="-12"/>
                <w:sz w:val="20"/>
              </w:rPr>
              <w:t>227,238.12</w:t>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4,991,883.52</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1,740,877.35</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2"/>
              <w:jc w:val="right"/>
              <w:rPr>
                <w:rFonts w:ascii="宋体" w:hAnsi="宋体" w:cs="宋体" w:eastAsia="宋体" w:hint="default"/>
                <w:sz w:val="20"/>
                <w:szCs w:val="20"/>
              </w:rPr>
            </w:pPr>
            <w:r>
              <w:rPr>
                <w:rFonts w:ascii="宋体"/>
                <w:spacing w:val="-12"/>
                <w:sz w:val="20"/>
              </w:rPr>
              <w:t>-161,399.52</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32,569,866.36</w:t>
            </w:r>
            <w:r>
              <w:rPr>
                <w:rFonts w:ascii="宋体"/>
                <w:sz w:val="20"/>
              </w:rPr>
            </w:r>
          </w:p>
        </w:tc>
      </w:tr>
      <w:tr>
        <w:trPr>
          <w:trHeight w:val="444"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432"/>
              <w:jc w:val="right"/>
              <w:rPr>
                <w:rFonts w:ascii="宋体" w:hAnsi="宋体" w:cs="宋体" w:eastAsia="宋体" w:hint="default"/>
                <w:sz w:val="20"/>
                <w:szCs w:val="20"/>
              </w:rPr>
            </w:pPr>
            <w:r>
              <w:rPr>
                <w:rFonts w:ascii="宋体" w:hAnsi="宋体" w:cs="宋体" w:eastAsia="宋体" w:hint="default"/>
                <w:spacing w:val="-22"/>
                <w:sz w:val="20"/>
                <w:szCs w:val="20"/>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959,427,159.99</w:t>
            </w:r>
            <w:r>
              <w:rPr>
                <w:rFonts w:ascii="宋体"/>
                <w:sz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19,673,255.29</w:t>
            </w:r>
            <w:r>
              <w:rPr>
                <w:rFonts w:ascii="宋体"/>
                <w:sz w:val="20"/>
              </w:rPr>
            </w: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199,707,731.35</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3"/>
                <w:sz w:val="20"/>
              </w:rPr>
              <w:t>63,686,906.44</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-2,863,884.88</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1,112,257,355.31</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12"/>
                <w:sz w:val="20"/>
                <w:szCs w:val="20"/>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3"/>
                <w:sz w:val="20"/>
              </w:rPr>
              <w:t>1,318,040,675.82</w:t>
            </w:r>
            <w:r>
              <w:rPr>
                <w:rFonts w:ascii="宋体"/>
                <w:sz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21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427,838,928.20</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5"/>
              <w:jc w:val="right"/>
              <w:rPr>
                <w:rFonts w:ascii="宋体" w:hAnsi="宋体" w:cs="宋体" w:eastAsia="宋体" w:hint="default"/>
                <w:sz w:val="20"/>
                <w:szCs w:val="20"/>
              </w:rPr>
            </w:pPr>
            <w:r>
              <w:rPr>
                <w:rFonts w:ascii="宋体"/>
                <w:spacing w:val="-13"/>
                <w:sz w:val="20"/>
              </w:rPr>
              <w:t>90,134,248.52</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-4,621,943.11</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1,651,123,412.39</w:t>
            </w:r>
            <w:r>
              <w:rPr>
                <w:rFonts w:ascii="宋体"/>
                <w:sz w:val="20"/>
              </w:rPr>
            </w:r>
          </w:p>
        </w:tc>
      </w:tr>
      <w:tr>
        <w:trPr>
          <w:trHeight w:val="458" w:hRule="exact"/>
        </w:trPr>
        <w:tc>
          <w:tcPr>
            <w:tcW w:w="19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pacing w:val="-19"/>
                <w:sz w:val="20"/>
                <w:szCs w:val="20"/>
              </w:rPr>
              <w:t>账面净值</w:t>
            </w:r>
            <w:r>
              <w:rPr>
                <w:rFonts w:ascii="宋体" w:hAnsi="宋体" w:cs="宋体" w:eastAsia="宋体" w:hint="default"/>
                <w:spacing w:val="-19"/>
                <w:sz w:val="20"/>
                <w:szCs w:val="20"/>
              </w:rPr>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3"/>
                <w:sz w:val="20"/>
              </w:rPr>
              <w:t>3,260,291,442.50</w:t>
            </w:r>
            <w:r>
              <w:rPr>
                <w:rFonts w:ascii="宋体"/>
                <w:sz w:val="20"/>
              </w:rPr>
            </w:r>
          </w:p>
        </w:tc>
        <w:tc>
          <w:tcPr>
            <w:tcW w:w="4110" w:type="dxa"/>
            <w:gridSpan w:val="2"/>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21"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984" w:type="dxa"/>
            <w:tcBorders>
              <w:top w:val="single" w:sz="2" w:space="0" w:color="000000"/>
              <w:left w:val="single" w:sz="2" w:space="0" w:color="000000"/>
              <w:bottom w:val="single" w:sz="12" w:space="0" w:color="000000"/>
              <w:right w:val="single" w:sz="2" w:space="0" w:color="000000"/>
            </w:tcBorders>
          </w:tcPr>
          <w:p>
            <w:pPr/>
          </w:p>
        </w:tc>
        <w:tc>
          <w:tcPr>
            <w:tcW w:w="19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spacing w:val="-13"/>
                <w:sz w:val="20"/>
              </w:rPr>
              <w:t>4,038,302,208.50</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84"/>
          <w:footerReference w:type="default" r:id="rId85"/>
          <w:pgSz w:w="16840" w:h="11910" w:orient="landscape"/>
          <w:pgMar w:header="938" w:footer="833" w:top="1880" w:bottom="1020" w:left="1180" w:right="1180"/>
          <w:pgNumType w:start="66"/>
        </w:sectPr>
      </w:pPr>
    </w:p>
    <w:p>
      <w:pPr>
        <w:spacing w:line="240" w:lineRule="auto" w:before="5"/>
        <w:rPr>
          <w:rFonts w:ascii="Times New Roman" w:hAnsi="Times New Roman" w:cs="Times New Roman" w:eastAsia="Times New Roman"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1992"/>
        <w:gridCol w:w="2100"/>
        <w:gridCol w:w="4110"/>
        <w:gridCol w:w="2126"/>
        <w:gridCol w:w="1984"/>
        <w:gridCol w:w="1916"/>
      </w:tblGrid>
      <w:tr>
        <w:trPr>
          <w:trHeight w:val="458" w:hRule="exact"/>
        </w:trPr>
        <w:tc>
          <w:tcPr>
            <w:tcW w:w="19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4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41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1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58"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9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586"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9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55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0"/>
                <w:sz w:val="20"/>
                <w:szCs w:val="20"/>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3"/>
                <w:sz w:val="20"/>
              </w:rPr>
              <w:t>1,766,909,461.92</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2,174,943,896.34</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4"/>
                <w:sz w:val="20"/>
                <w:szCs w:val="20"/>
              </w:rPr>
              <w:t>机器设备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644,364,581.54</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840,370,858.67</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5"/>
                <w:sz w:val="20"/>
                <w:szCs w:val="20"/>
              </w:rPr>
              <w:t>运输设备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18,775,384.38</w:t>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1"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95"/>
              <w:jc w:val="right"/>
              <w:rPr>
                <w:rFonts w:ascii="宋体" w:hAnsi="宋体" w:cs="宋体" w:eastAsia="宋体" w:hint="default"/>
                <w:sz w:val="20"/>
                <w:szCs w:val="20"/>
              </w:rPr>
            </w:pPr>
            <w:r>
              <w:rPr>
                <w:rFonts w:ascii="宋体"/>
                <w:spacing w:val="-12"/>
                <w:sz w:val="20"/>
              </w:rPr>
              <w:t>27,583,330.81</w:t>
            </w:r>
          </w:p>
        </w:tc>
      </w:tr>
      <w:tr>
        <w:trPr>
          <w:trHeight w:val="444"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432"/>
              <w:jc w:val="right"/>
              <w:rPr>
                <w:rFonts w:ascii="宋体" w:hAnsi="宋体" w:cs="宋体" w:eastAsia="宋体" w:hint="default"/>
                <w:sz w:val="20"/>
                <w:szCs w:val="20"/>
              </w:rPr>
            </w:pPr>
            <w:r>
              <w:rPr>
                <w:rFonts w:ascii="宋体" w:hAnsi="宋体" w:cs="宋体" w:eastAsia="宋体" w:hint="default"/>
                <w:spacing w:val="-22"/>
                <w:sz w:val="20"/>
                <w:szCs w:val="20"/>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502,201,688.20</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463,024,957.62</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12"/>
                <w:sz w:val="20"/>
                <w:szCs w:val="20"/>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328,040,326.46</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532,379,165.06</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pacing w:val="-19"/>
                <w:sz w:val="20"/>
                <w:szCs w:val="20"/>
              </w:rPr>
              <w:t>减值准备</w:t>
            </w:r>
            <w:r>
              <w:rPr>
                <w:rFonts w:ascii="宋体" w:hAnsi="宋体" w:cs="宋体" w:eastAsia="宋体" w:hint="default"/>
                <w:spacing w:val="-19"/>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b/>
                <w:spacing w:val="-13"/>
                <w:sz w:val="20"/>
              </w:rPr>
              <w:t>21,107,925.33</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3"/>
                <w:sz w:val="20"/>
              </w:rPr>
              <w:t>38,788,284.65</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3"/>
                <w:sz w:val="20"/>
              </w:rPr>
              <w:t>1,445,886.66</w:t>
            </w:r>
            <w:r>
              <w:rPr>
                <w:rFonts w:ascii="宋体"/>
                <w:sz w:val="20"/>
              </w:rPr>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b/>
                <w:spacing w:val="-13"/>
                <w:sz w:val="20"/>
              </w:rPr>
              <w:t>935,090.45</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b/>
                <w:spacing w:val="-13"/>
                <w:sz w:val="20"/>
              </w:rPr>
              <w:t>59,385,413.77</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1"/>
                <w:sz w:val="20"/>
                <w:szCs w:val="20"/>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16,976,784.61</w:t>
            </w: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4"/>
              <w:jc w:val="right"/>
              <w:rPr>
                <w:rFonts w:ascii="宋体" w:hAnsi="宋体" w:cs="宋体" w:eastAsia="宋体" w:hint="default"/>
                <w:sz w:val="20"/>
                <w:szCs w:val="20"/>
              </w:rPr>
            </w:pPr>
            <w:r>
              <w:rPr>
                <w:rFonts w:ascii="宋体"/>
                <w:spacing w:val="-12"/>
                <w:sz w:val="20"/>
              </w:rPr>
              <w:t>-37,362.11</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95"/>
              <w:jc w:val="right"/>
              <w:rPr>
                <w:rFonts w:ascii="宋体" w:hAnsi="宋体" w:cs="宋体" w:eastAsia="宋体" w:hint="default"/>
                <w:sz w:val="20"/>
                <w:szCs w:val="20"/>
              </w:rPr>
            </w:pPr>
            <w:r>
              <w:rPr>
                <w:rFonts w:ascii="宋体"/>
                <w:spacing w:val="-12"/>
                <w:sz w:val="20"/>
              </w:rPr>
              <w:t>16,939,422.50</w:t>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4"/>
                <w:sz w:val="20"/>
                <w:szCs w:val="20"/>
              </w:rPr>
              <w:t>机器设备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89"/>
              <w:jc w:val="right"/>
              <w:rPr>
                <w:rFonts w:ascii="宋体" w:hAnsi="宋体" w:cs="宋体" w:eastAsia="宋体" w:hint="default"/>
                <w:sz w:val="20"/>
                <w:szCs w:val="20"/>
              </w:rPr>
            </w:pPr>
            <w:r>
              <w:rPr>
                <w:rFonts w:ascii="宋体"/>
                <w:spacing w:val="-12"/>
                <w:sz w:val="20"/>
              </w:rPr>
              <w:t>3,771,722.84</w:t>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946,825.50</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0"/>
              <w:jc w:val="right"/>
              <w:rPr>
                <w:rFonts w:ascii="宋体" w:hAnsi="宋体" w:cs="宋体" w:eastAsia="宋体" w:hint="default"/>
                <w:sz w:val="20"/>
                <w:szCs w:val="20"/>
              </w:rPr>
            </w:pPr>
            <w:r>
              <w:rPr>
                <w:rFonts w:ascii="宋体"/>
                <w:spacing w:val="-12"/>
                <w:sz w:val="20"/>
              </w:rPr>
              <w:t>1,445,886.66</w:t>
            </w: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2"/>
              <w:jc w:val="right"/>
              <w:rPr>
                <w:rFonts w:ascii="宋体" w:hAnsi="宋体" w:cs="宋体" w:eastAsia="宋体" w:hint="default"/>
                <w:sz w:val="20"/>
                <w:szCs w:val="20"/>
              </w:rPr>
            </w:pPr>
            <w:r>
              <w:rPr>
                <w:rFonts w:ascii="宋体"/>
                <w:spacing w:val="-12"/>
                <w:sz w:val="20"/>
              </w:rPr>
              <w:t>-2,310.79</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93"/>
              <w:jc w:val="right"/>
              <w:rPr>
                <w:rFonts w:ascii="宋体" w:hAnsi="宋体" w:cs="宋体" w:eastAsia="宋体" w:hint="default"/>
                <w:sz w:val="20"/>
                <w:szCs w:val="20"/>
              </w:rPr>
            </w:pPr>
            <w:r>
              <w:rPr>
                <w:rFonts w:ascii="宋体"/>
                <w:spacing w:val="-12"/>
                <w:sz w:val="20"/>
              </w:rPr>
              <w:t>3,270,350.89</w:t>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4"/>
                <w:sz w:val="20"/>
                <w:szCs w:val="20"/>
              </w:rPr>
              <w:t>运输设备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
        </w:tc>
        <w:tc>
          <w:tcPr>
            <w:tcW w:w="4110" w:type="dxa"/>
            <w:tcBorders>
              <w:top w:val="single" w:sz="2" w:space="0" w:color="000000"/>
              <w:left w:val="single" w:sz="2" w:space="0" w:color="000000"/>
              <w:bottom w:val="single" w:sz="2" w:space="0" w:color="000000"/>
              <w:right w:val="single" w:sz="2" w:space="0" w:color="000000"/>
            </w:tcBorders>
          </w:tcPr>
          <w:p>
            <w:pP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432"/>
              <w:jc w:val="right"/>
              <w:rPr>
                <w:rFonts w:ascii="宋体" w:hAnsi="宋体" w:cs="宋体" w:eastAsia="宋体" w:hint="default"/>
                <w:sz w:val="20"/>
                <w:szCs w:val="20"/>
              </w:rPr>
            </w:pPr>
            <w:r>
              <w:rPr>
                <w:rFonts w:ascii="宋体" w:hAnsi="宋体" w:cs="宋体" w:eastAsia="宋体" w:hint="default"/>
                <w:spacing w:val="-22"/>
                <w:sz w:val="20"/>
                <w:szCs w:val="20"/>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307,656.74</w:t>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1"/>
              <w:jc w:val="right"/>
              <w:rPr>
                <w:rFonts w:ascii="宋体" w:hAnsi="宋体" w:cs="宋体" w:eastAsia="宋体" w:hint="default"/>
                <w:sz w:val="20"/>
                <w:szCs w:val="20"/>
              </w:rPr>
            </w:pPr>
            <w:r>
              <w:rPr>
                <w:rFonts w:ascii="宋体"/>
                <w:spacing w:val="-12"/>
                <w:sz w:val="20"/>
              </w:rPr>
              <w:t>4,595,259.76</w:t>
            </w: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2"/>
              <w:jc w:val="right"/>
              <w:rPr>
                <w:rFonts w:ascii="宋体" w:hAnsi="宋体" w:cs="宋体" w:eastAsia="宋体" w:hint="default"/>
                <w:sz w:val="20"/>
                <w:szCs w:val="20"/>
              </w:rPr>
            </w:pPr>
            <w:r>
              <w:rPr>
                <w:rFonts w:ascii="宋体"/>
                <w:spacing w:val="-12"/>
                <w:sz w:val="20"/>
              </w:rPr>
              <w:t>155,029.88</w:t>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93"/>
              <w:jc w:val="right"/>
              <w:rPr>
                <w:rFonts w:ascii="宋体" w:hAnsi="宋体" w:cs="宋体" w:eastAsia="宋体" w:hint="default"/>
                <w:sz w:val="20"/>
                <w:szCs w:val="20"/>
              </w:rPr>
            </w:pPr>
            <w:r>
              <w:rPr>
                <w:rFonts w:ascii="宋体"/>
                <w:spacing w:val="-12"/>
                <w:sz w:val="20"/>
              </w:rPr>
              <w:t>5,057,946.38</w:t>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12"/>
                <w:sz w:val="20"/>
                <w:szCs w:val="20"/>
              </w:rPr>
              <w:t>其他</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51,761.14</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4"/>
              <w:jc w:val="right"/>
              <w:rPr>
                <w:rFonts w:ascii="宋体" w:hAnsi="宋体" w:cs="宋体" w:eastAsia="宋体" w:hint="default"/>
                <w:sz w:val="20"/>
                <w:szCs w:val="20"/>
              </w:rPr>
            </w:pPr>
            <w:r>
              <w:rPr>
                <w:rFonts w:ascii="宋体"/>
                <w:spacing w:val="-13"/>
                <w:sz w:val="20"/>
              </w:rPr>
              <w:t>33,246,199.39</w:t>
            </w:r>
            <w:r>
              <w:rPr>
                <w:rFonts w:ascii="宋体"/>
                <w:sz w:val="20"/>
              </w:rPr>
            </w:r>
          </w:p>
        </w:tc>
        <w:tc>
          <w:tcPr>
            <w:tcW w:w="2126" w:type="dxa"/>
            <w:tcBorders>
              <w:top w:val="single" w:sz="2" w:space="0" w:color="000000"/>
              <w:left w:val="single" w:sz="2" w:space="0" w:color="000000"/>
              <w:bottom w:val="single" w:sz="2" w:space="0" w:color="000000"/>
              <w:right w:val="single" w:sz="2" w:space="0" w:color="000000"/>
            </w:tcBorders>
          </w:tcPr>
          <w:p>
            <w:pPr/>
          </w:p>
        </w:tc>
        <w:tc>
          <w:tcPr>
            <w:tcW w:w="19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819,733.47</w:t>
            </w:r>
            <w:r>
              <w:rPr>
                <w:rFonts w:ascii="宋体"/>
                <w:sz w:val="20"/>
              </w:rPr>
            </w: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34,117,694.00</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pacing w:val="-19"/>
                <w:sz w:val="20"/>
                <w:szCs w:val="20"/>
              </w:rPr>
              <w:t>账面价值</w:t>
            </w:r>
            <w:r>
              <w:rPr>
                <w:rFonts w:ascii="宋体" w:hAnsi="宋体" w:cs="宋体" w:eastAsia="宋体" w:hint="default"/>
                <w:spacing w:val="-19"/>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b/>
                <w:spacing w:val="-13"/>
                <w:sz w:val="20"/>
              </w:rPr>
              <w:t>3,239,183,517.17</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1"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b/>
                <w:spacing w:val="-13"/>
                <w:sz w:val="20"/>
              </w:rPr>
              <w:t>3,978,916,794.73</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0"/>
                <w:sz w:val="20"/>
                <w:szCs w:val="20"/>
              </w:rPr>
              <w:t>房屋建筑物</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1,749,932,677.31</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6"/>
              <w:jc w:val="right"/>
              <w:rPr>
                <w:rFonts w:ascii="宋体" w:hAnsi="宋体" w:cs="宋体" w:eastAsia="宋体" w:hint="default"/>
                <w:sz w:val="20"/>
                <w:szCs w:val="20"/>
              </w:rPr>
            </w:pPr>
            <w:r>
              <w:rPr>
                <w:rFonts w:ascii="宋体"/>
                <w:spacing w:val="-13"/>
                <w:sz w:val="20"/>
              </w:rPr>
              <w:t>2,158,004,473.84</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4"/>
                <w:sz w:val="20"/>
                <w:szCs w:val="20"/>
              </w:rPr>
              <w:t>机器设备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640,592,858.70</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837,100,507.78</w:t>
            </w:r>
            <w:r>
              <w:rPr>
                <w:rFonts w:ascii="宋体"/>
                <w:sz w:val="20"/>
              </w:rPr>
            </w:r>
          </w:p>
        </w:tc>
      </w:tr>
      <w:tr>
        <w:trPr>
          <w:trHeight w:val="445"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25"/>
                <w:sz w:val="20"/>
                <w:szCs w:val="20"/>
              </w:rPr>
              <w:t>运输设备</w:t>
            </w:r>
            <w:r>
              <w:rPr>
                <w:rFonts w:ascii="宋体" w:hAnsi="宋体" w:cs="宋体" w:eastAsia="宋体" w:hint="default"/>
                <w:sz w:val="20"/>
                <w:szCs w:val="20"/>
              </w:rPr>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90"/>
              <w:jc w:val="right"/>
              <w:rPr>
                <w:rFonts w:ascii="宋体" w:hAnsi="宋体" w:cs="宋体" w:eastAsia="宋体" w:hint="default"/>
                <w:sz w:val="20"/>
                <w:szCs w:val="20"/>
              </w:rPr>
            </w:pPr>
            <w:r>
              <w:rPr>
                <w:rFonts w:ascii="宋体"/>
                <w:spacing w:val="-12"/>
                <w:sz w:val="20"/>
              </w:rPr>
              <w:t>18,775,384.38</w:t>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1"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95"/>
              <w:jc w:val="right"/>
              <w:rPr>
                <w:rFonts w:ascii="宋体" w:hAnsi="宋体" w:cs="宋体" w:eastAsia="宋体" w:hint="default"/>
                <w:sz w:val="20"/>
                <w:szCs w:val="20"/>
              </w:rPr>
            </w:pPr>
            <w:r>
              <w:rPr>
                <w:rFonts w:ascii="宋体"/>
                <w:spacing w:val="-12"/>
                <w:sz w:val="20"/>
              </w:rPr>
              <w:t>27,583,330.81</w:t>
            </w:r>
          </w:p>
        </w:tc>
      </w:tr>
      <w:tr>
        <w:trPr>
          <w:trHeight w:val="444" w:hRule="exact"/>
        </w:trPr>
        <w:tc>
          <w:tcPr>
            <w:tcW w:w="19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432"/>
              <w:jc w:val="right"/>
              <w:rPr>
                <w:rFonts w:ascii="宋体" w:hAnsi="宋体" w:cs="宋体" w:eastAsia="宋体" w:hint="default"/>
                <w:sz w:val="20"/>
                <w:szCs w:val="20"/>
              </w:rPr>
            </w:pPr>
            <w:r>
              <w:rPr>
                <w:rFonts w:ascii="宋体" w:hAnsi="宋体" w:cs="宋体" w:eastAsia="宋体" w:hint="default"/>
                <w:spacing w:val="-22"/>
                <w:sz w:val="20"/>
                <w:szCs w:val="20"/>
              </w:rPr>
              <w:t>电子及办公设备</w:t>
            </w:r>
          </w:p>
        </w:tc>
        <w:tc>
          <w:tcPr>
            <w:tcW w:w="21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501,894,031.46</w:t>
            </w:r>
            <w:r>
              <w:rPr>
                <w:rFonts w:ascii="宋体"/>
                <w:sz w:val="20"/>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2" w:space="0" w:color="000000"/>
              <w:right w:val="single" w:sz="2" w:space="0" w:color="000000"/>
            </w:tcBorders>
          </w:tcPr>
          <w:p>
            <w:pPr/>
          </w:p>
        </w:tc>
        <w:tc>
          <w:tcPr>
            <w:tcW w:w="19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457,967,011.24</w:t>
            </w:r>
            <w:r>
              <w:rPr>
                <w:rFonts w:ascii="宋体"/>
                <w:sz w:val="20"/>
              </w:rPr>
            </w:r>
          </w:p>
        </w:tc>
      </w:tr>
      <w:tr>
        <w:trPr>
          <w:trHeight w:val="458" w:hRule="exact"/>
        </w:trPr>
        <w:tc>
          <w:tcPr>
            <w:tcW w:w="19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298" w:right="0"/>
              <w:jc w:val="left"/>
              <w:rPr>
                <w:rFonts w:ascii="宋体" w:hAnsi="宋体" w:cs="宋体" w:eastAsia="宋体" w:hint="default"/>
                <w:sz w:val="20"/>
                <w:szCs w:val="20"/>
              </w:rPr>
            </w:pPr>
            <w:r>
              <w:rPr>
                <w:rFonts w:ascii="宋体" w:hAnsi="宋体" w:cs="宋体" w:eastAsia="宋体" w:hint="default"/>
                <w:spacing w:val="-12"/>
                <w:sz w:val="20"/>
                <w:szCs w:val="20"/>
              </w:rPr>
              <w:t>其他</w:t>
            </w:r>
          </w:p>
        </w:tc>
        <w:tc>
          <w:tcPr>
            <w:tcW w:w="21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right="103"/>
              <w:jc w:val="right"/>
              <w:rPr>
                <w:rFonts w:ascii="宋体" w:hAnsi="宋体" w:cs="宋体" w:eastAsia="宋体" w:hint="default"/>
                <w:sz w:val="20"/>
                <w:szCs w:val="20"/>
              </w:rPr>
            </w:pPr>
            <w:r>
              <w:rPr>
                <w:rFonts w:ascii="宋体"/>
                <w:spacing w:val="-13"/>
                <w:sz w:val="20"/>
              </w:rPr>
              <w:t>327,988,565.32</w:t>
            </w:r>
            <w:r>
              <w:rPr>
                <w:rFonts w:ascii="宋体"/>
                <w:sz w:val="20"/>
              </w:rPr>
            </w:r>
          </w:p>
        </w:tc>
        <w:tc>
          <w:tcPr>
            <w:tcW w:w="41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23"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21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22"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984" w:type="dxa"/>
            <w:tcBorders>
              <w:top w:val="single" w:sz="2" w:space="0" w:color="000000"/>
              <w:left w:val="single" w:sz="2" w:space="0" w:color="000000"/>
              <w:bottom w:val="single" w:sz="12" w:space="0" w:color="000000"/>
              <w:right w:val="single" w:sz="2" w:space="0" w:color="000000"/>
            </w:tcBorders>
          </w:tcPr>
          <w:p>
            <w:pPr/>
          </w:p>
        </w:tc>
        <w:tc>
          <w:tcPr>
            <w:tcW w:w="19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3"/>
                <w:sz w:val="20"/>
              </w:rPr>
              <w:t>498,261,471.06</w:t>
            </w:r>
            <w:r>
              <w:rPr>
                <w:rFonts w:ascii="宋体"/>
                <w:sz w:val="20"/>
              </w:rPr>
            </w:r>
          </w:p>
        </w:tc>
      </w:tr>
    </w:tbl>
    <w:p>
      <w:pPr>
        <w:spacing w:after="0" w:line="240" w:lineRule="auto"/>
        <w:jc w:val="right"/>
        <w:rPr>
          <w:rFonts w:ascii="宋体" w:hAnsi="宋体" w:cs="宋体" w:eastAsia="宋体" w:hint="default"/>
          <w:sz w:val="20"/>
          <w:szCs w:val="20"/>
        </w:rPr>
        <w:sectPr>
          <w:pgSz w:w="16840" w:h="11910" w:orient="landscape"/>
          <w:pgMar w:header="938" w:footer="833" w:top="1880" w:bottom="1020" w:left="1180" w:right="1180"/>
        </w:sectPr>
      </w:pPr>
    </w:p>
    <w:p>
      <w:pPr>
        <w:spacing w:line="240" w:lineRule="auto" w:before="4"/>
        <w:rPr>
          <w:rFonts w:ascii="Times New Roman" w:hAnsi="Times New Roman" w:cs="Times New Roman" w:eastAsia="Times New Roman" w:hint="default"/>
          <w:sz w:val="20"/>
          <w:szCs w:val="20"/>
        </w:rPr>
      </w:pPr>
    </w:p>
    <w:p>
      <w:pPr>
        <w:pStyle w:val="BodyText"/>
        <w:spacing w:line="240" w:lineRule="auto" w:before="31"/>
        <w:ind w:left="558" w:right="0"/>
        <w:jc w:val="left"/>
      </w:pPr>
      <w:r>
        <w:rPr/>
        <w:t>本年增加的固定资产中，由在建工程转入的金额为</w:t>
      </w:r>
      <w:r>
        <w:rPr>
          <w:spacing w:val="-78"/>
        </w:rPr>
        <w:t> </w:t>
      </w:r>
      <w:r>
        <w:rPr/>
        <w:t>455,232,321.82</w:t>
      </w:r>
      <w:r>
        <w:rPr>
          <w:spacing w:val="-78"/>
        </w:rPr>
        <w:t> </w:t>
      </w:r>
      <w:r>
        <w:rPr/>
        <w:t>元，冠捷科技非同一下企业合并增加固定资产</w:t>
      </w:r>
      <w:r>
        <w:rPr>
          <w:spacing w:val="-78"/>
        </w:rPr>
        <w:t> </w:t>
      </w:r>
      <w:r>
        <w:rPr/>
        <w:t>561,707,383.96</w:t>
      </w:r>
      <w:r>
        <w:rPr>
          <w:spacing w:val="-78"/>
        </w:rPr>
        <w:t> </w:t>
      </w:r>
      <w:r>
        <w:rPr>
          <w:spacing w:val="-6"/>
        </w:rPr>
        <w:t>元。本年增</w:t>
      </w:r>
    </w:p>
    <w:p>
      <w:pPr>
        <w:pStyle w:val="BodyText"/>
        <w:spacing w:line="240" w:lineRule="auto" w:before="72"/>
        <w:ind w:left="118" w:right="0"/>
        <w:jc w:val="left"/>
      </w:pPr>
      <w:r>
        <w:rPr/>
        <w:t>加的累计折旧中，本年计提</w:t>
      </w:r>
      <w:r>
        <w:rPr>
          <w:spacing w:val="-63"/>
        </w:rPr>
        <w:t> </w:t>
      </w:r>
      <w:r>
        <w:rPr/>
        <w:t>868,662,876.87</w:t>
      </w:r>
      <w:r>
        <w:rPr>
          <w:spacing w:val="-63"/>
        </w:rPr>
        <w:t> </w:t>
      </w:r>
      <w:r>
        <w:rPr/>
        <w:t>元。</w:t>
      </w:r>
    </w:p>
    <w:p>
      <w:pPr>
        <w:pStyle w:val="BodyText"/>
        <w:spacing w:line="240" w:lineRule="auto" w:before="192"/>
        <w:ind w:left="558" w:right="0"/>
        <w:jc w:val="left"/>
      </w:pPr>
      <w:r>
        <w:rPr/>
        <w:t>本期用于抵押的固定资产为长城电脑</w:t>
      </w:r>
      <w:r>
        <w:rPr>
          <w:spacing w:val="-59"/>
        </w:rPr>
        <w:t> </w:t>
      </w:r>
      <w:r>
        <w:rPr/>
        <w:t>1</w:t>
      </w:r>
      <w:r>
        <w:rPr>
          <w:spacing w:val="-59"/>
        </w:rPr>
        <w:t> </w:t>
      </w:r>
      <w:r>
        <w:rPr/>
        <w:t>号楼和</w:t>
      </w:r>
      <w:r>
        <w:rPr>
          <w:spacing w:val="-59"/>
        </w:rPr>
        <w:t> </w:t>
      </w:r>
      <w:r>
        <w:rPr/>
        <w:t>2</w:t>
      </w:r>
      <w:r>
        <w:rPr>
          <w:spacing w:val="-59"/>
        </w:rPr>
        <w:t> </w:t>
      </w:r>
      <w:r>
        <w:rPr/>
        <w:t>号楼，产权证为深房地字</w:t>
      </w:r>
      <w:r>
        <w:rPr>
          <w:spacing w:val="-59"/>
        </w:rPr>
        <w:t> </w:t>
      </w:r>
      <w:r>
        <w:rPr/>
        <w:t>4000201012</w:t>
      </w:r>
      <w:r>
        <w:rPr>
          <w:spacing w:val="-59"/>
        </w:rPr>
        <w:t> </w:t>
      </w:r>
      <w:r>
        <w:rPr/>
        <w:t>号和深房地字</w:t>
      </w:r>
      <w:r>
        <w:rPr>
          <w:spacing w:val="-59"/>
        </w:rPr>
        <w:t> </w:t>
      </w:r>
      <w:r>
        <w:rPr/>
        <w:t>4000201010</w:t>
      </w:r>
      <w:r>
        <w:rPr>
          <w:spacing w:val="-59"/>
        </w:rPr>
        <w:t> </w:t>
      </w:r>
      <w:r>
        <w:rPr/>
        <w:t>号，原值为</w:t>
      </w:r>
      <w:r>
        <w:rPr>
          <w:spacing w:val="-59"/>
        </w:rPr>
        <w:t> </w:t>
      </w:r>
      <w:r>
        <w:rPr/>
        <w:t>198,096,794.48</w:t>
      </w:r>
    </w:p>
    <w:p>
      <w:pPr>
        <w:pStyle w:val="BodyText"/>
        <w:spacing w:line="240" w:lineRule="auto" w:before="72"/>
        <w:ind w:left="118" w:right="0"/>
        <w:jc w:val="left"/>
      </w:pPr>
      <w:r>
        <w:rPr/>
        <w:t>元，2012</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日期末账面价值为</w:t>
      </w:r>
      <w:r>
        <w:rPr>
          <w:spacing w:val="-58"/>
        </w:rPr>
        <w:t> </w:t>
      </w:r>
      <w:r>
        <w:rPr/>
        <w:t>119,505,791.03</w:t>
      </w:r>
      <w:r>
        <w:rPr>
          <w:spacing w:val="-58"/>
        </w:rPr>
        <w:t> </w:t>
      </w:r>
      <w:r>
        <w:rPr/>
        <w:t>元。贷款情况详见本附注六、22。</w:t>
      </w:r>
    </w:p>
    <w:p>
      <w:pPr>
        <w:spacing w:after="0" w:line="240" w:lineRule="auto"/>
        <w:jc w:val="left"/>
        <w:sectPr>
          <w:pgSz w:w="16840" w:h="11910" w:orient="landscape"/>
          <w:pgMar w:header="938" w:footer="833" w:top="1880" w:bottom="1020" w:left="1300" w:right="1300"/>
        </w:sectPr>
      </w:pPr>
    </w:p>
    <w:p>
      <w:pPr>
        <w:spacing w:line="240" w:lineRule="auto" w:before="1"/>
        <w:rPr>
          <w:rFonts w:ascii="宋体" w:hAnsi="宋体" w:cs="宋体" w:eastAsia="宋体" w:hint="default"/>
          <w:sz w:val="24"/>
          <w:szCs w:val="24"/>
        </w:rPr>
      </w:pPr>
    </w:p>
    <w:p>
      <w:pPr>
        <w:pStyle w:val="BodyText"/>
        <w:spacing w:line="240" w:lineRule="auto" w:before="31"/>
        <w:ind w:left="1101" w:right="0"/>
        <w:jc w:val="left"/>
      </w:pPr>
      <w:r>
        <w:rPr/>
        <w:t>（2）</w:t>
      </w:r>
      <w:r>
        <w:rPr>
          <w:spacing w:val="-2"/>
        </w:rPr>
        <w:t> </w:t>
      </w:r>
      <w:r>
        <w:rPr/>
        <w:t>通过经营租赁租出的固定资产</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tbl>
      <w:tblPr>
        <w:tblW w:w="0" w:type="auto"/>
        <w:jc w:val="left"/>
        <w:tblInd w:w="619" w:type="dxa"/>
        <w:tblLayout w:type="fixed"/>
        <w:tblCellMar>
          <w:top w:w="0" w:type="dxa"/>
          <w:left w:w="0" w:type="dxa"/>
          <w:bottom w:w="0" w:type="dxa"/>
          <w:right w:w="0" w:type="dxa"/>
        </w:tblCellMar>
        <w:tblLook w:val="01E0"/>
      </w:tblPr>
      <w:tblGrid>
        <w:gridCol w:w="4441"/>
        <w:gridCol w:w="4106"/>
      </w:tblGrid>
      <w:tr>
        <w:trPr>
          <w:trHeight w:val="359" w:hRule="exact"/>
        </w:trPr>
        <w:tc>
          <w:tcPr>
            <w:tcW w:w="44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40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10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344" w:hRule="exact"/>
        </w:trPr>
        <w:tc>
          <w:tcPr>
            <w:tcW w:w="44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电子及办公设备</w:t>
            </w:r>
          </w:p>
        </w:tc>
        <w:tc>
          <w:tcPr>
            <w:tcW w:w="410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18,566,489.34</w:t>
            </w:r>
            <w:r>
              <w:rPr>
                <w:rFonts w:ascii="宋体"/>
                <w:sz w:val="20"/>
              </w:rPr>
            </w:r>
          </w:p>
        </w:tc>
      </w:tr>
      <w:tr>
        <w:trPr>
          <w:trHeight w:val="359" w:hRule="exact"/>
        </w:trPr>
        <w:tc>
          <w:tcPr>
            <w:tcW w:w="44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10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18,566,489.34</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1102" w:right="0"/>
        <w:jc w:val="left"/>
      </w:pPr>
      <w:r>
        <w:rPr/>
        <w:t>（3）</w:t>
      </w:r>
      <w:r>
        <w:rPr>
          <w:spacing w:val="-3"/>
        </w:rPr>
        <w:t> </w:t>
      </w:r>
      <w:r>
        <w:rPr/>
        <w:t>未办妥产权证书的固定资产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619" w:type="dxa"/>
        <w:tblLayout w:type="fixed"/>
        <w:tblCellMar>
          <w:top w:w="0" w:type="dxa"/>
          <w:left w:w="0" w:type="dxa"/>
          <w:bottom w:w="0" w:type="dxa"/>
          <w:right w:w="0" w:type="dxa"/>
        </w:tblCellMar>
        <w:tblLook w:val="01E0"/>
      </w:tblPr>
      <w:tblGrid>
        <w:gridCol w:w="2857"/>
        <w:gridCol w:w="3169"/>
        <w:gridCol w:w="2521"/>
      </w:tblGrid>
      <w:tr>
        <w:trPr>
          <w:trHeight w:val="458" w:hRule="exact"/>
        </w:trPr>
        <w:tc>
          <w:tcPr>
            <w:tcW w:w="285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right="1217"/>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1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676" w:right="0"/>
              <w:jc w:val="left"/>
              <w:rPr>
                <w:rFonts w:ascii="宋体" w:hAnsi="宋体" w:cs="宋体" w:eastAsia="宋体" w:hint="default"/>
                <w:sz w:val="20"/>
                <w:szCs w:val="20"/>
              </w:rPr>
            </w:pPr>
            <w:r>
              <w:rPr>
                <w:rFonts w:ascii="宋体" w:hAnsi="宋体" w:cs="宋体" w:eastAsia="宋体" w:hint="default"/>
                <w:b/>
                <w:bCs/>
                <w:sz w:val="20"/>
                <w:szCs w:val="20"/>
              </w:rPr>
              <w:t>未办妥产权证书原因</w:t>
            </w:r>
            <w:r>
              <w:rPr>
                <w:rFonts w:ascii="宋体" w:hAnsi="宋体" w:cs="宋体" w:eastAsia="宋体" w:hint="default"/>
                <w:sz w:val="20"/>
                <w:szCs w:val="20"/>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预计办结产权证书时间</w:t>
            </w:r>
            <w:r>
              <w:rPr>
                <w:rFonts w:ascii="宋体" w:hAnsi="宋体" w:cs="宋体" w:eastAsia="宋体" w:hint="default"/>
                <w:sz w:val="20"/>
                <w:szCs w:val="20"/>
              </w:rPr>
            </w:r>
          </w:p>
        </w:tc>
      </w:tr>
      <w:tr>
        <w:trPr>
          <w:trHeight w:val="301" w:hRule="exact"/>
        </w:trPr>
        <w:tc>
          <w:tcPr>
            <w:tcW w:w="2857" w:type="dxa"/>
            <w:tcBorders>
              <w:top w:val="single" w:sz="2" w:space="0" w:color="000000"/>
              <w:left w:val="nil" w:sz="6" w:space="0" w:color="auto"/>
              <w:bottom w:val="nil" w:sz="6" w:space="0" w:color="auto"/>
              <w:right w:val="single" w:sz="2" w:space="0" w:color="000000"/>
            </w:tcBorders>
          </w:tcPr>
          <w:p>
            <w:pPr/>
          </w:p>
        </w:tc>
        <w:tc>
          <w:tcPr>
            <w:tcW w:w="3169"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pacing w:val="-4"/>
                <w:sz w:val="20"/>
                <w:szCs w:val="20"/>
              </w:rPr>
              <w:t>施工单位结算资料不齐全，工程结</w:t>
            </w:r>
          </w:p>
        </w:tc>
        <w:tc>
          <w:tcPr>
            <w:tcW w:w="2521" w:type="dxa"/>
            <w:tcBorders>
              <w:top w:val="single" w:sz="2" w:space="0" w:color="000000"/>
              <w:left w:val="single" w:sz="2" w:space="0" w:color="000000"/>
              <w:bottom w:val="nil" w:sz="6" w:space="0" w:color="auto"/>
              <w:right w:val="nil" w:sz="6" w:space="0" w:color="auto"/>
            </w:tcBorders>
          </w:tcPr>
          <w:p>
            <w:pPr/>
          </w:p>
        </w:tc>
      </w:tr>
      <w:tr>
        <w:trPr>
          <w:trHeight w:val="277" w:hRule="exact"/>
        </w:trPr>
        <w:tc>
          <w:tcPr>
            <w:tcW w:w="2857" w:type="dxa"/>
            <w:tcBorders>
              <w:top w:val="nil" w:sz="6" w:space="0" w:color="auto"/>
              <w:left w:val="nil" w:sz="6" w:space="0" w:color="auto"/>
              <w:bottom w:val="nil" w:sz="6" w:space="0" w:color="auto"/>
              <w:right w:val="single" w:sz="2" w:space="0" w:color="000000"/>
            </w:tcBorders>
          </w:tcPr>
          <w:p>
            <w:pPr>
              <w:pStyle w:val="TableParagraph"/>
              <w:spacing w:line="230" w:lineRule="exact"/>
              <w:ind w:right="1279"/>
              <w:jc w:val="right"/>
              <w:rPr>
                <w:rFonts w:ascii="宋体" w:hAnsi="宋体" w:cs="宋体" w:eastAsia="宋体" w:hint="default"/>
                <w:sz w:val="20"/>
                <w:szCs w:val="20"/>
              </w:rPr>
            </w:pPr>
            <w:r>
              <w:rPr>
                <w:rFonts w:ascii="宋体" w:hAnsi="宋体" w:cs="宋体" w:eastAsia="宋体" w:hint="default"/>
                <w:sz w:val="20"/>
                <w:szCs w:val="20"/>
              </w:rPr>
              <w:t>石岩二期</w:t>
            </w:r>
            <w:r>
              <w:rPr>
                <w:rFonts w:ascii="宋体" w:hAnsi="宋体" w:cs="宋体" w:eastAsia="宋体" w:hint="default"/>
                <w:spacing w:val="-56"/>
                <w:sz w:val="20"/>
                <w:szCs w:val="20"/>
              </w:rPr>
              <w:t> </w:t>
            </w:r>
            <w:r>
              <w:rPr>
                <w:rFonts w:ascii="宋体" w:hAnsi="宋体" w:cs="宋体" w:eastAsia="宋体" w:hint="default"/>
                <w:sz w:val="20"/>
                <w:szCs w:val="20"/>
              </w:rPr>
              <w:t>1#厂房</w:t>
            </w:r>
          </w:p>
        </w:tc>
        <w:tc>
          <w:tcPr>
            <w:tcW w:w="3169" w:type="dxa"/>
            <w:tcBorders>
              <w:top w:val="nil" w:sz="6" w:space="0" w:color="auto"/>
              <w:left w:val="single" w:sz="2" w:space="0" w:color="000000"/>
              <w:bottom w:val="nil" w:sz="6" w:space="0" w:color="auto"/>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pacing w:val="-5"/>
                <w:sz w:val="20"/>
                <w:szCs w:val="20"/>
              </w:rPr>
              <w:t>算尚未完成审核，暂未办理</w:t>
            </w:r>
            <w:r>
              <w:rPr>
                <w:rFonts w:ascii="宋体" w:hAnsi="宋体" w:cs="宋体" w:eastAsia="宋体" w:hint="default"/>
                <w:spacing w:val="-47"/>
                <w:sz w:val="20"/>
                <w:szCs w:val="20"/>
              </w:rPr>
              <w:t> </w:t>
            </w:r>
            <w:r>
              <w:rPr>
                <w:rFonts w:ascii="宋体" w:hAnsi="宋体" w:cs="宋体" w:eastAsia="宋体" w:hint="default"/>
                <w:sz w:val="20"/>
                <w:szCs w:val="20"/>
              </w:rPr>
              <w:t>1</w:t>
            </w:r>
            <w:r>
              <w:rPr>
                <w:rFonts w:ascii="宋体" w:hAnsi="宋体" w:cs="宋体" w:eastAsia="宋体" w:hint="default"/>
                <w:spacing w:val="-45"/>
                <w:sz w:val="20"/>
                <w:szCs w:val="20"/>
              </w:rPr>
              <w:t> </w:t>
            </w:r>
            <w:r>
              <w:rPr>
                <w:rFonts w:ascii="宋体" w:hAnsi="宋体" w:cs="宋体" w:eastAsia="宋体" w:hint="default"/>
                <w:sz w:val="20"/>
                <w:szCs w:val="20"/>
              </w:rPr>
              <w:t>号厂</w:t>
            </w:r>
          </w:p>
        </w:tc>
        <w:tc>
          <w:tcPr>
            <w:tcW w:w="2521" w:type="dxa"/>
            <w:tcBorders>
              <w:top w:val="nil" w:sz="6" w:space="0" w:color="auto"/>
              <w:left w:val="single" w:sz="2" w:space="0" w:color="000000"/>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2013年</w:t>
            </w:r>
          </w:p>
        </w:tc>
      </w:tr>
      <w:tr>
        <w:trPr>
          <w:trHeight w:val="298" w:hRule="exact"/>
        </w:trPr>
        <w:tc>
          <w:tcPr>
            <w:tcW w:w="2857" w:type="dxa"/>
            <w:tcBorders>
              <w:top w:val="nil" w:sz="6" w:space="0" w:color="auto"/>
              <w:left w:val="nil" w:sz="6" w:space="0" w:color="auto"/>
              <w:bottom w:val="single" w:sz="12" w:space="0" w:color="000000"/>
              <w:right w:val="single" w:sz="2" w:space="0" w:color="000000"/>
            </w:tcBorders>
          </w:tcPr>
          <w:p>
            <w:pPr/>
          </w:p>
        </w:tc>
        <w:tc>
          <w:tcPr>
            <w:tcW w:w="3169" w:type="dxa"/>
            <w:tcBorders>
              <w:top w:val="nil" w:sz="6" w:space="0" w:color="auto"/>
              <w:left w:val="single" w:sz="2" w:space="0" w:color="000000"/>
              <w:bottom w:val="single" w:sz="12" w:space="0" w:color="000000"/>
              <w:right w:val="single" w:sz="2" w:space="0" w:color="000000"/>
            </w:tcBorders>
          </w:tcPr>
          <w:p>
            <w:pPr>
              <w:pStyle w:val="TableParagraph"/>
              <w:spacing w:line="212" w:lineRule="exact"/>
              <w:ind w:left="104" w:right="0"/>
              <w:jc w:val="left"/>
              <w:rPr>
                <w:rFonts w:ascii="宋体" w:hAnsi="宋体" w:cs="宋体" w:eastAsia="宋体" w:hint="default"/>
                <w:sz w:val="20"/>
                <w:szCs w:val="20"/>
              </w:rPr>
            </w:pPr>
            <w:r>
              <w:rPr>
                <w:rFonts w:ascii="宋体" w:hAnsi="宋体" w:cs="宋体" w:eastAsia="宋体" w:hint="default"/>
                <w:sz w:val="20"/>
                <w:szCs w:val="20"/>
              </w:rPr>
              <w:t>房房产证</w:t>
            </w:r>
          </w:p>
        </w:tc>
        <w:tc>
          <w:tcPr>
            <w:tcW w:w="2521" w:type="dxa"/>
            <w:tcBorders>
              <w:top w:val="nil" w:sz="6" w:space="0" w:color="auto"/>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553" w:right="6882"/>
        <w:jc w:val="center"/>
      </w:pPr>
      <w:r>
        <w:rPr/>
        <w:t>15.</w:t>
      </w:r>
      <w:r>
        <w:rPr>
          <w:spacing w:val="-34"/>
        </w:rPr>
        <w:t> </w:t>
      </w:r>
      <w:r>
        <w:rPr/>
        <w:t>在建工程</w:t>
      </w:r>
    </w:p>
    <w:p>
      <w:pPr>
        <w:spacing w:line="240" w:lineRule="auto" w:before="9"/>
        <w:rPr>
          <w:rFonts w:ascii="宋体" w:hAnsi="宋体" w:cs="宋体" w:eastAsia="宋体" w:hint="default"/>
          <w:sz w:val="18"/>
          <w:szCs w:val="18"/>
        </w:rPr>
      </w:pPr>
    </w:p>
    <w:p>
      <w:pPr>
        <w:pStyle w:val="BodyText"/>
        <w:spacing w:line="240" w:lineRule="auto"/>
        <w:ind w:left="643" w:right="6882"/>
        <w:jc w:val="center"/>
      </w:pPr>
      <w:r>
        <w:rPr/>
        <w:t>（1）</w:t>
      </w:r>
      <w:r>
        <w:rPr>
          <w:spacing w:val="58"/>
        </w:rPr>
        <w:t> </w:t>
      </w:r>
      <w:r>
        <w:rPr/>
        <w:t>在建工程明细表</w:t>
      </w:r>
    </w:p>
    <w:p>
      <w:pPr>
        <w:spacing w:line="240" w:lineRule="auto" w:before="7"/>
        <w:rPr>
          <w:rFonts w:ascii="宋体" w:hAnsi="宋体" w:cs="宋体" w:eastAsia="宋体"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1552"/>
        <w:gridCol w:w="1394"/>
        <w:gridCol w:w="1217"/>
        <w:gridCol w:w="1357"/>
        <w:gridCol w:w="1372"/>
        <w:gridCol w:w="1232"/>
        <w:gridCol w:w="1439"/>
      </w:tblGrid>
      <w:tr>
        <w:trPr>
          <w:trHeight w:val="457" w:hRule="exact"/>
        </w:trPr>
        <w:tc>
          <w:tcPr>
            <w:tcW w:w="1552"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68"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043"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5"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1552" w:type="dxa"/>
            <w:vMerge/>
            <w:tcBorders>
              <w:left w:val="nil" w:sz="6" w:space="0" w:color="auto"/>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9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07"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7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8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14"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19"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19"/>
              <w:jc w:val="left"/>
              <w:rPr>
                <w:rFonts w:ascii="宋体" w:hAnsi="宋体" w:cs="宋体" w:eastAsia="宋体" w:hint="default"/>
                <w:sz w:val="20"/>
                <w:szCs w:val="20"/>
              </w:rPr>
            </w:pPr>
            <w:r>
              <w:rPr>
                <w:rFonts w:ascii="宋体" w:hAnsi="宋体" w:cs="宋体" w:eastAsia="宋体" w:hint="default"/>
                <w:spacing w:val="-17"/>
                <w:sz w:val="20"/>
                <w:szCs w:val="20"/>
              </w:rPr>
              <w:t>冠捷科技北京厂厂</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0"/>
                <w:sz w:val="20"/>
                <w:szCs w:val="20"/>
              </w:rPr>
              <w:t>房建设项目</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20"/>
                <w:szCs w:val="20"/>
              </w:rPr>
            </w:pPr>
            <w:r>
              <w:rPr>
                <w:rFonts w:ascii="宋体"/>
                <w:spacing w:val="-18"/>
                <w:sz w:val="20"/>
              </w:rPr>
              <w:t>354,621,624.50</w:t>
            </w:r>
          </w:p>
        </w:tc>
        <w:tc>
          <w:tcPr>
            <w:tcW w:w="1217"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20"/>
                <w:szCs w:val="20"/>
              </w:rPr>
            </w:pPr>
            <w:r>
              <w:rPr>
                <w:rFonts w:ascii="宋体"/>
                <w:spacing w:val="-18"/>
                <w:sz w:val="20"/>
              </w:rPr>
              <w:t>354,621,624.50</w:t>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20"/>
                <w:szCs w:val="20"/>
              </w:rPr>
            </w:pPr>
            <w:r>
              <w:rPr>
                <w:rFonts w:ascii="宋体"/>
                <w:spacing w:val="-18"/>
                <w:sz w:val="20"/>
              </w:rPr>
              <w:t>151,196,396.40</w:t>
            </w: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20"/>
                <w:szCs w:val="20"/>
              </w:rPr>
            </w:pPr>
            <w:r>
              <w:rPr>
                <w:rFonts w:ascii="宋体"/>
                <w:spacing w:val="-18"/>
                <w:sz w:val="20"/>
              </w:rPr>
              <w:t>151,196,396.40</w:t>
            </w: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19"/>
              <w:jc w:val="left"/>
              <w:rPr>
                <w:rFonts w:ascii="宋体" w:hAnsi="宋体" w:cs="宋体" w:eastAsia="宋体" w:hint="default"/>
                <w:sz w:val="20"/>
                <w:szCs w:val="20"/>
              </w:rPr>
            </w:pPr>
            <w:r>
              <w:rPr>
                <w:rFonts w:ascii="宋体" w:hAnsi="宋体" w:cs="宋体" w:eastAsia="宋体" w:hint="default"/>
                <w:spacing w:val="-17"/>
                <w:sz w:val="20"/>
                <w:szCs w:val="20"/>
              </w:rPr>
              <w:t>冠捷科技青岛厂厂</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0"/>
                <w:sz w:val="20"/>
                <w:szCs w:val="20"/>
              </w:rPr>
              <w:t>房建设项目</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8"/>
              <w:jc w:val="right"/>
              <w:rPr>
                <w:rFonts w:ascii="宋体" w:hAnsi="宋体" w:cs="宋体" w:eastAsia="宋体" w:hint="default"/>
                <w:sz w:val="20"/>
                <w:szCs w:val="20"/>
              </w:rPr>
            </w:pPr>
            <w:r>
              <w:rPr>
                <w:rFonts w:ascii="宋体"/>
                <w:spacing w:val="-19"/>
                <w:sz w:val="20"/>
              </w:rPr>
              <w:t>44,180,779.50</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8"/>
              <w:jc w:val="right"/>
              <w:rPr>
                <w:rFonts w:ascii="宋体" w:hAnsi="宋体" w:cs="宋体" w:eastAsia="宋体" w:hint="default"/>
                <w:sz w:val="20"/>
                <w:szCs w:val="20"/>
              </w:rPr>
            </w:pPr>
            <w:r>
              <w:rPr>
                <w:rFonts w:ascii="宋体"/>
                <w:spacing w:val="-19"/>
                <w:sz w:val="20"/>
              </w:rPr>
              <w:t>44,180,779.50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20"/>
                <w:szCs w:val="20"/>
              </w:rPr>
            </w:pPr>
            <w:r>
              <w:rPr>
                <w:rFonts w:ascii="宋体"/>
                <w:spacing w:val="-18"/>
                <w:sz w:val="20"/>
              </w:rPr>
              <w:t>191,555,425.15</w:t>
            </w: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4"/>
              <w:jc w:val="right"/>
              <w:rPr>
                <w:rFonts w:ascii="宋体" w:hAnsi="宋体" w:cs="宋体" w:eastAsia="宋体" w:hint="default"/>
                <w:sz w:val="20"/>
                <w:szCs w:val="20"/>
              </w:rPr>
            </w:pPr>
            <w:r>
              <w:rPr>
                <w:rFonts w:ascii="宋体"/>
                <w:spacing w:val="-18"/>
                <w:sz w:val="20"/>
              </w:rPr>
              <w:t>191,555,425.15</w:t>
            </w:r>
          </w:p>
        </w:tc>
      </w:tr>
      <w:tr>
        <w:trPr>
          <w:trHeight w:val="605"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19"/>
              <w:jc w:val="left"/>
              <w:rPr>
                <w:rFonts w:ascii="宋体" w:hAnsi="宋体" w:cs="宋体" w:eastAsia="宋体" w:hint="default"/>
                <w:sz w:val="20"/>
                <w:szCs w:val="20"/>
              </w:rPr>
            </w:pPr>
            <w:r>
              <w:rPr>
                <w:rFonts w:ascii="宋体" w:hAnsi="宋体" w:cs="宋体" w:eastAsia="宋体" w:hint="default"/>
                <w:spacing w:val="-17"/>
                <w:sz w:val="20"/>
                <w:szCs w:val="20"/>
              </w:rPr>
              <w:t>电视生产线建造工</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z w:val="20"/>
                <w:szCs w:val="20"/>
              </w:rPr>
              <w:t>程</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8"/>
              <w:jc w:val="right"/>
              <w:rPr>
                <w:rFonts w:ascii="宋体" w:hAnsi="宋体" w:cs="宋体" w:eastAsia="宋体" w:hint="default"/>
                <w:sz w:val="20"/>
                <w:szCs w:val="20"/>
              </w:rPr>
            </w:pPr>
            <w:r>
              <w:rPr>
                <w:rFonts w:ascii="宋体"/>
                <w:spacing w:val="-19"/>
                <w:sz w:val="20"/>
              </w:rPr>
              <w:t>37,285,586.00</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8"/>
              <w:jc w:val="right"/>
              <w:rPr>
                <w:rFonts w:ascii="宋体" w:hAnsi="宋体" w:cs="宋体" w:eastAsia="宋体" w:hint="default"/>
                <w:sz w:val="20"/>
                <w:szCs w:val="20"/>
              </w:rPr>
            </w:pPr>
            <w:r>
              <w:rPr>
                <w:rFonts w:ascii="宋体"/>
                <w:spacing w:val="-19"/>
                <w:sz w:val="20"/>
              </w:rPr>
              <w:t>37,285,586.00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7"/>
              <w:ind w:left="94" w:right="-19"/>
              <w:jc w:val="left"/>
              <w:rPr>
                <w:rFonts w:ascii="宋体" w:hAnsi="宋体" w:cs="宋体" w:eastAsia="宋体" w:hint="default"/>
                <w:sz w:val="20"/>
                <w:szCs w:val="20"/>
              </w:rPr>
            </w:pPr>
            <w:r>
              <w:rPr>
                <w:rFonts w:ascii="宋体" w:hAnsi="宋体" w:cs="宋体" w:eastAsia="宋体" w:hint="default"/>
                <w:spacing w:val="-17"/>
                <w:sz w:val="20"/>
                <w:szCs w:val="20"/>
              </w:rPr>
              <w:t>上海大楼建设工程</w:t>
            </w:r>
          </w:p>
          <w:p>
            <w:pPr>
              <w:pStyle w:val="TableParagraph"/>
              <w:spacing w:line="260" w:lineRule="exact"/>
              <w:ind w:left="94" w:right="0"/>
              <w:jc w:val="left"/>
              <w:rPr>
                <w:rFonts w:ascii="宋体" w:hAnsi="宋体" w:cs="宋体" w:eastAsia="宋体" w:hint="default"/>
                <w:sz w:val="20"/>
                <w:szCs w:val="20"/>
              </w:rPr>
            </w:pPr>
            <w:r>
              <w:rPr>
                <w:rFonts w:ascii="宋体"/>
                <w:spacing w:val="-13"/>
                <w:sz w:val="20"/>
              </w:rPr>
              <w:t>-TPVDC</w:t>
            </w:r>
            <w:r>
              <w:rPr>
                <w:rFonts w:ascii="宋体"/>
                <w:sz w:val="20"/>
              </w:rPr>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8"/>
              <w:jc w:val="right"/>
              <w:rPr>
                <w:rFonts w:ascii="宋体" w:hAnsi="宋体" w:cs="宋体" w:eastAsia="宋体" w:hint="default"/>
                <w:sz w:val="20"/>
                <w:szCs w:val="20"/>
              </w:rPr>
            </w:pPr>
            <w:r>
              <w:rPr>
                <w:rFonts w:ascii="宋体"/>
                <w:spacing w:val="-19"/>
                <w:sz w:val="20"/>
              </w:rPr>
              <w:t>11,596,747.50</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8"/>
              <w:jc w:val="right"/>
              <w:rPr>
                <w:rFonts w:ascii="宋体" w:hAnsi="宋体" w:cs="宋体" w:eastAsia="宋体" w:hint="default"/>
                <w:sz w:val="20"/>
                <w:szCs w:val="20"/>
              </w:rPr>
            </w:pPr>
            <w:r>
              <w:rPr>
                <w:rFonts w:ascii="宋体"/>
                <w:spacing w:val="-19"/>
                <w:sz w:val="20"/>
              </w:rPr>
              <w:t>11,596,747.50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7"/>
              <w:ind w:left="94" w:right="0"/>
              <w:jc w:val="left"/>
              <w:rPr>
                <w:rFonts w:ascii="宋体" w:hAnsi="宋体" w:cs="宋体" w:eastAsia="宋体" w:hint="default"/>
                <w:sz w:val="20"/>
                <w:szCs w:val="20"/>
              </w:rPr>
            </w:pPr>
            <w:r>
              <w:rPr>
                <w:rFonts w:ascii="宋体"/>
                <w:spacing w:val="-13"/>
                <w:sz w:val="20"/>
              </w:rPr>
              <w:t>TPVISION</w:t>
            </w:r>
          </w:p>
          <w:p>
            <w:pPr>
              <w:pStyle w:val="TableParagraph"/>
              <w:spacing w:line="260" w:lineRule="exact"/>
              <w:ind w:left="94" w:right="0"/>
              <w:jc w:val="left"/>
              <w:rPr>
                <w:rFonts w:ascii="宋体" w:hAnsi="宋体" w:cs="宋体" w:eastAsia="宋体" w:hint="default"/>
                <w:sz w:val="20"/>
                <w:szCs w:val="20"/>
              </w:rPr>
            </w:pPr>
            <w:r>
              <w:rPr>
                <w:rFonts w:ascii="宋体"/>
                <w:spacing w:val="-15"/>
                <w:sz w:val="20"/>
              </w:rPr>
              <w:t>PROJECT-Envision</w:t>
            </w:r>
            <w:r>
              <w:rPr>
                <w:rFonts w:ascii="宋体"/>
                <w:sz w:val="20"/>
              </w:rPr>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8,799,700.00</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47"/>
              <w:jc w:val="right"/>
              <w:rPr>
                <w:rFonts w:ascii="宋体" w:hAnsi="宋体" w:cs="宋体" w:eastAsia="宋体" w:hint="default"/>
                <w:sz w:val="20"/>
                <w:szCs w:val="20"/>
              </w:rPr>
            </w:pPr>
            <w:r>
              <w:rPr>
                <w:rFonts w:ascii="宋体"/>
                <w:spacing w:val="-19"/>
                <w:sz w:val="20"/>
              </w:rPr>
              <w:t>8,799,700.00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tabs>
                <w:tab w:pos="1190" w:val="left" w:leader="none"/>
              </w:tabs>
              <w:spacing w:line="260" w:lineRule="exact" w:before="33"/>
              <w:ind w:left="94" w:right="5"/>
              <w:jc w:val="left"/>
              <w:rPr>
                <w:rFonts w:ascii="宋体" w:hAnsi="宋体" w:cs="宋体" w:eastAsia="宋体" w:hint="default"/>
                <w:sz w:val="20"/>
                <w:szCs w:val="20"/>
              </w:rPr>
            </w:pPr>
            <w:r>
              <w:rPr>
                <w:rFonts w:ascii="宋体"/>
                <w:spacing w:val="-12"/>
                <w:sz w:val="20"/>
              </w:rPr>
              <w:t>Production</w:t>
              <w:tab/>
            </w:r>
            <w:r>
              <w:rPr>
                <w:rFonts w:ascii="宋体"/>
                <w:spacing w:val="-13"/>
                <w:sz w:val="20"/>
              </w:rPr>
              <w:t>Line</w:t>
            </w:r>
            <w:r>
              <w:rPr>
                <w:rFonts w:ascii="宋体"/>
                <w:spacing w:val="-13"/>
                <w:w w:val="100"/>
                <w:sz w:val="20"/>
              </w:rPr>
              <w:t> </w:t>
            </w:r>
            <w:r>
              <w:rPr>
                <w:rFonts w:ascii="宋体"/>
                <w:spacing w:val="-13"/>
                <w:sz w:val="20"/>
              </w:rPr>
              <w:t>3-TPVDP</w:t>
            </w:r>
            <w:r>
              <w:rPr>
                <w:rFonts w:ascii="宋体"/>
                <w:sz w:val="20"/>
              </w:rPr>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7,517,458.00</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20"/>
                <w:szCs w:val="20"/>
              </w:rPr>
            </w:pPr>
            <w:r>
              <w:rPr>
                <w:rFonts w:ascii="宋体"/>
                <w:spacing w:val="-19"/>
                <w:sz w:val="20"/>
              </w:rPr>
              <w:t>3,006,103.23</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4,511,354.77</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1"/>
              <w:jc w:val="right"/>
              <w:rPr>
                <w:rFonts w:ascii="宋体" w:hAnsi="宋体" w:cs="宋体" w:eastAsia="宋体" w:hint="default"/>
                <w:sz w:val="20"/>
                <w:szCs w:val="20"/>
              </w:rPr>
            </w:pPr>
            <w:r>
              <w:rPr>
                <w:rFonts w:ascii="宋体"/>
                <w:spacing w:val="-19"/>
                <w:sz w:val="20"/>
              </w:rPr>
              <w:t>7,535,876.40</w:t>
            </w:r>
            <w:r>
              <w:rPr>
                <w:rFonts w:ascii="宋体"/>
                <w:sz w:val="20"/>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1" w:right="0"/>
              <w:jc w:val="left"/>
              <w:rPr>
                <w:rFonts w:ascii="宋体" w:hAnsi="宋体" w:cs="宋体" w:eastAsia="宋体" w:hint="default"/>
                <w:sz w:val="20"/>
                <w:szCs w:val="20"/>
              </w:rPr>
            </w:pPr>
            <w:r>
              <w:rPr>
                <w:rFonts w:ascii="宋体"/>
                <w:spacing w:val="-19"/>
                <w:sz w:val="20"/>
              </w:rPr>
              <w:t>1,507,553.33</w:t>
            </w:r>
            <w:r>
              <w:rPr>
                <w:rFonts w:ascii="宋体"/>
                <w:sz w:val="20"/>
              </w:rPr>
            </w: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4"/>
              <w:jc w:val="right"/>
              <w:rPr>
                <w:rFonts w:ascii="宋体" w:hAnsi="宋体" w:cs="宋体" w:eastAsia="宋体" w:hint="default"/>
                <w:sz w:val="20"/>
                <w:szCs w:val="20"/>
              </w:rPr>
            </w:pPr>
            <w:r>
              <w:rPr>
                <w:rFonts w:ascii="宋体"/>
                <w:spacing w:val="-19"/>
                <w:sz w:val="20"/>
              </w:rPr>
              <w:t>6,028,323.07</w:t>
            </w:r>
            <w:r>
              <w:rPr>
                <w:rFonts w:ascii="宋体"/>
                <w:sz w:val="20"/>
              </w:rPr>
            </w: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tabs>
                <w:tab w:pos="1190" w:val="left" w:leader="none"/>
              </w:tabs>
              <w:spacing w:line="260" w:lineRule="exact" w:before="33"/>
              <w:ind w:left="94" w:right="5"/>
              <w:jc w:val="left"/>
              <w:rPr>
                <w:rFonts w:ascii="宋体" w:hAnsi="宋体" w:cs="宋体" w:eastAsia="宋体" w:hint="default"/>
                <w:sz w:val="20"/>
                <w:szCs w:val="20"/>
              </w:rPr>
            </w:pPr>
            <w:r>
              <w:rPr>
                <w:rFonts w:ascii="宋体"/>
                <w:spacing w:val="-12"/>
                <w:sz w:val="20"/>
              </w:rPr>
              <w:t>Production</w:t>
              <w:tab/>
            </w:r>
            <w:r>
              <w:rPr>
                <w:rFonts w:ascii="宋体"/>
                <w:spacing w:val="-13"/>
                <w:sz w:val="20"/>
              </w:rPr>
              <w:t>Line</w:t>
            </w:r>
            <w:r>
              <w:rPr>
                <w:rFonts w:ascii="宋体"/>
                <w:spacing w:val="-13"/>
                <w:w w:val="100"/>
                <w:sz w:val="20"/>
              </w:rPr>
              <w:t> </w:t>
            </w:r>
            <w:r>
              <w:rPr>
                <w:rFonts w:ascii="宋体"/>
                <w:spacing w:val="-13"/>
                <w:sz w:val="20"/>
              </w:rPr>
              <w:t>7-TPVDP</w:t>
            </w:r>
            <w:r>
              <w:rPr>
                <w:rFonts w:ascii="宋体"/>
                <w:sz w:val="20"/>
              </w:rPr>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5,770,089.00</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20"/>
                <w:szCs w:val="20"/>
              </w:rPr>
            </w:pPr>
            <w:r>
              <w:rPr>
                <w:rFonts w:ascii="宋体"/>
                <w:spacing w:val="-19"/>
                <w:sz w:val="20"/>
              </w:rPr>
              <w:t>2,881,461.77</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2,888,627.23</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1"/>
              <w:jc w:val="right"/>
              <w:rPr>
                <w:rFonts w:ascii="宋体" w:hAnsi="宋体" w:cs="宋体" w:eastAsia="宋体" w:hint="default"/>
                <w:sz w:val="20"/>
                <w:szCs w:val="20"/>
              </w:rPr>
            </w:pPr>
            <w:r>
              <w:rPr>
                <w:rFonts w:ascii="宋体"/>
                <w:spacing w:val="-19"/>
                <w:sz w:val="20"/>
              </w:rPr>
              <w:t>5,784,226.20</w:t>
            </w:r>
            <w:r>
              <w:rPr>
                <w:rFonts w:ascii="宋体"/>
                <w:sz w:val="20"/>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1" w:right="0"/>
              <w:jc w:val="left"/>
              <w:rPr>
                <w:rFonts w:ascii="宋体" w:hAnsi="宋体" w:cs="宋体" w:eastAsia="宋体" w:hint="default"/>
                <w:sz w:val="20"/>
                <w:szCs w:val="20"/>
              </w:rPr>
            </w:pPr>
            <w:r>
              <w:rPr>
                <w:rFonts w:ascii="宋体"/>
                <w:spacing w:val="-19"/>
                <w:sz w:val="20"/>
              </w:rPr>
              <w:t>1,445,615.49</w:t>
            </w:r>
            <w:r>
              <w:rPr>
                <w:rFonts w:ascii="宋体"/>
                <w:sz w:val="20"/>
              </w:rPr>
            </w: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4"/>
              <w:jc w:val="right"/>
              <w:rPr>
                <w:rFonts w:ascii="宋体" w:hAnsi="宋体" w:cs="宋体" w:eastAsia="宋体" w:hint="default"/>
                <w:sz w:val="20"/>
                <w:szCs w:val="20"/>
              </w:rPr>
            </w:pPr>
            <w:r>
              <w:rPr>
                <w:rFonts w:ascii="宋体"/>
                <w:spacing w:val="-19"/>
                <w:sz w:val="20"/>
              </w:rPr>
              <w:t>4,338,610.71</w:t>
            </w:r>
            <w:r>
              <w:rPr>
                <w:rFonts w:ascii="宋体"/>
                <w:sz w:val="20"/>
              </w:rPr>
            </w: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tabs>
                <w:tab w:pos="1190" w:val="left" w:leader="none"/>
              </w:tabs>
              <w:spacing w:line="240" w:lineRule="auto" w:before="7"/>
              <w:ind w:left="94" w:right="5"/>
              <w:jc w:val="left"/>
              <w:rPr>
                <w:rFonts w:ascii="宋体" w:hAnsi="宋体" w:cs="宋体" w:eastAsia="宋体" w:hint="default"/>
                <w:sz w:val="20"/>
                <w:szCs w:val="20"/>
              </w:rPr>
            </w:pPr>
            <w:r>
              <w:rPr>
                <w:rFonts w:ascii="宋体"/>
                <w:spacing w:val="-12"/>
                <w:sz w:val="20"/>
              </w:rPr>
              <w:t>Production</w:t>
              <w:tab/>
            </w:r>
            <w:r>
              <w:rPr>
                <w:rFonts w:ascii="宋体"/>
                <w:spacing w:val="-13"/>
                <w:sz w:val="20"/>
              </w:rPr>
              <w:t>Line</w:t>
            </w:r>
            <w:r>
              <w:rPr>
                <w:rFonts w:ascii="宋体"/>
                <w:spacing w:val="-13"/>
                <w:w w:val="100"/>
                <w:sz w:val="20"/>
              </w:rPr>
              <w:t> </w:t>
            </w:r>
            <w:r>
              <w:rPr>
                <w:rFonts w:ascii="宋体"/>
                <w:spacing w:val="-13"/>
                <w:sz w:val="20"/>
              </w:rPr>
              <w:t>8-TPVDP</w:t>
            </w:r>
            <w:r>
              <w:rPr>
                <w:rFonts w:ascii="宋体"/>
                <w:sz w:val="20"/>
              </w:rPr>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5,744,947.00</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20"/>
                <w:szCs w:val="20"/>
              </w:rPr>
            </w:pPr>
            <w:r>
              <w:rPr>
                <w:rFonts w:ascii="宋体"/>
                <w:spacing w:val="-19"/>
                <w:sz w:val="20"/>
              </w:rPr>
              <w:t>2,876,181.94</w:t>
            </w:r>
            <w:r>
              <w:rPr>
                <w:rFonts w:ascii="宋体"/>
                <w:sz w:val="20"/>
              </w:rPr>
            </w: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2,868,765.06</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1"/>
              <w:jc w:val="right"/>
              <w:rPr>
                <w:rFonts w:ascii="宋体" w:hAnsi="宋体" w:cs="宋体" w:eastAsia="宋体" w:hint="default"/>
                <w:sz w:val="20"/>
                <w:szCs w:val="20"/>
              </w:rPr>
            </w:pPr>
            <w:r>
              <w:rPr>
                <w:rFonts w:ascii="宋体"/>
                <w:spacing w:val="-19"/>
                <w:sz w:val="20"/>
              </w:rPr>
              <w:t>5,759,022.60</w:t>
            </w:r>
            <w:r>
              <w:rPr>
                <w:rFonts w:ascii="宋体"/>
                <w:sz w:val="20"/>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1" w:right="0"/>
              <w:jc w:val="left"/>
              <w:rPr>
                <w:rFonts w:ascii="宋体" w:hAnsi="宋体" w:cs="宋体" w:eastAsia="宋体" w:hint="default"/>
                <w:sz w:val="20"/>
                <w:szCs w:val="20"/>
              </w:rPr>
            </w:pPr>
            <w:r>
              <w:rPr>
                <w:rFonts w:ascii="宋体"/>
                <w:spacing w:val="-19"/>
                <w:sz w:val="20"/>
              </w:rPr>
              <w:t>1,440,322.73</w:t>
            </w:r>
            <w:r>
              <w:rPr>
                <w:rFonts w:ascii="宋体"/>
                <w:sz w:val="20"/>
              </w:rPr>
            </w: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4"/>
              <w:jc w:val="right"/>
              <w:rPr>
                <w:rFonts w:ascii="宋体" w:hAnsi="宋体" w:cs="宋体" w:eastAsia="宋体" w:hint="default"/>
                <w:sz w:val="20"/>
                <w:szCs w:val="20"/>
              </w:rPr>
            </w:pPr>
            <w:r>
              <w:rPr>
                <w:rFonts w:ascii="宋体"/>
                <w:spacing w:val="-19"/>
                <w:sz w:val="20"/>
              </w:rPr>
              <w:t>4,318,699.87</w:t>
            </w:r>
            <w:r>
              <w:rPr>
                <w:rFonts w:ascii="宋体"/>
                <w:sz w:val="20"/>
              </w:rPr>
            </w: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61" w:lineRule="exact" w:before="7"/>
              <w:ind w:left="94" w:right="-19"/>
              <w:jc w:val="left"/>
              <w:rPr>
                <w:rFonts w:ascii="宋体" w:hAnsi="宋体" w:cs="宋体" w:eastAsia="宋体" w:hint="default"/>
                <w:sz w:val="20"/>
                <w:szCs w:val="20"/>
              </w:rPr>
            </w:pPr>
            <w:r>
              <w:rPr>
                <w:rFonts w:ascii="宋体" w:hAnsi="宋体" w:cs="宋体" w:eastAsia="宋体" w:hint="default"/>
                <w:spacing w:val="-17"/>
                <w:sz w:val="20"/>
                <w:szCs w:val="20"/>
              </w:rPr>
              <w:t>扩充改造安装工程</w:t>
            </w:r>
          </w:p>
          <w:p>
            <w:pPr>
              <w:pStyle w:val="TableParagraph"/>
              <w:spacing w:line="261" w:lineRule="exact"/>
              <w:ind w:left="94" w:right="0"/>
              <w:jc w:val="left"/>
              <w:rPr>
                <w:rFonts w:ascii="宋体" w:hAnsi="宋体" w:cs="宋体" w:eastAsia="宋体" w:hint="default"/>
                <w:sz w:val="20"/>
                <w:szCs w:val="20"/>
              </w:rPr>
            </w:pPr>
            <w:r>
              <w:rPr>
                <w:rFonts w:ascii="宋体"/>
                <w:spacing w:val="-10"/>
                <w:sz w:val="20"/>
              </w:rPr>
              <w:t>-TPV</w:t>
            </w:r>
            <w:r>
              <w:rPr>
                <w:rFonts w:ascii="宋体"/>
                <w:spacing w:val="-21"/>
                <w:sz w:val="20"/>
              </w:rPr>
              <w:t> </w:t>
            </w:r>
            <w:r>
              <w:rPr>
                <w:rFonts w:ascii="宋体"/>
                <w:spacing w:val="-13"/>
                <w:sz w:val="20"/>
              </w:rPr>
              <w:t>XM</w:t>
            </w:r>
            <w:r>
              <w:rPr>
                <w:rFonts w:ascii="宋体"/>
                <w:sz w:val="20"/>
              </w:rPr>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6,656,344.50</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6,656,344.50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94" w:right="0"/>
              <w:jc w:val="left"/>
              <w:rPr>
                <w:rFonts w:ascii="宋体" w:hAnsi="宋体" w:cs="宋体" w:eastAsia="宋体" w:hint="default"/>
                <w:sz w:val="20"/>
                <w:szCs w:val="20"/>
              </w:rPr>
            </w:pPr>
            <w:r>
              <w:rPr>
                <w:rFonts w:ascii="宋体" w:hAnsi="宋体" w:cs="宋体" w:eastAsia="宋体" w:hint="default"/>
                <w:spacing w:val="-20"/>
                <w:sz w:val="20"/>
                <w:szCs w:val="20"/>
              </w:rPr>
              <w:t>海南写字楼</w:t>
            </w:r>
            <w:r>
              <w:rPr>
                <w:rFonts w:ascii="宋体" w:hAnsi="宋体" w:cs="宋体" w:eastAsia="宋体" w:hint="default"/>
                <w:spacing w:val="-75"/>
                <w:sz w:val="20"/>
                <w:szCs w:val="20"/>
              </w:rPr>
              <w:t> </w:t>
            </w:r>
            <w:r>
              <w:rPr>
                <w:rFonts w:ascii="宋体" w:hAnsi="宋体" w:cs="宋体" w:eastAsia="宋体" w:hint="default"/>
                <w:spacing w:val="-10"/>
                <w:sz w:val="20"/>
                <w:szCs w:val="20"/>
              </w:rPr>
              <w:t>B-26</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61"/>
              <w:jc w:val="right"/>
              <w:rPr>
                <w:rFonts w:ascii="宋体" w:hAnsi="宋体" w:cs="宋体" w:eastAsia="宋体" w:hint="default"/>
                <w:sz w:val="20"/>
                <w:szCs w:val="20"/>
              </w:rPr>
            </w:pPr>
            <w:r>
              <w:rPr>
                <w:rFonts w:ascii="宋体"/>
                <w:spacing w:val="-18"/>
                <w:sz w:val="20"/>
              </w:rPr>
              <w:t>6,586,353.54</w:t>
            </w:r>
          </w:p>
        </w:tc>
        <w:tc>
          <w:tcPr>
            <w:tcW w:w="1217" w:type="dxa"/>
            <w:tcBorders>
              <w:top w:val="single" w:sz="2" w:space="0" w:color="000000"/>
              <w:left w:val="single" w:sz="2" w:space="0" w:color="000000"/>
              <w:bottom w:val="single" w:sz="2" w:space="0" w:color="000000"/>
              <w:right w:val="single" w:sz="2" w:space="0" w:color="000000"/>
            </w:tcBorders>
          </w:tcPr>
          <w:p>
            <w:pPr/>
          </w:p>
        </w:tc>
        <w:tc>
          <w:tcPr>
            <w:tcW w:w="1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61"/>
              <w:jc w:val="right"/>
              <w:rPr>
                <w:rFonts w:ascii="宋体" w:hAnsi="宋体" w:cs="宋体" w:eastAsia="宋体" w:hint="default"/>
                <w:sz w:val="20"/>
                <w:szCs w:val="20"/>
              </w:rPr>
            </w:pPr>
            <w:r>
              <w:rPr>
                <w:rFonts w:ascii="宋体"/>
                <w:spacing w:val="-18"/>
                <w:sz w:val="20"/>
              </w:rPr>
              <w:t>6,586,353.54</w:t>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62"/>
              <w:jc w:val="right"/>
              <w:rPr>
                <w:rFonts w:ascii="宋体" w:hAnsi="宋体" w:cs="宋体" w:eastAsia="宋体" w:hint="default"/>
                <w:sz w:val="20"/>
                <w:szCs w:val="20"/>
              </w:rPr>
            </w:pPr>
            <w:r>
              <w:rPr>
                <w:rFonts w:ascii="宋体"/>
                <w:spacing w:val="-18"/>
                <w:sz w:val="20"/>
              </w:rPr>
              <w:t>6,598,000.00</w:t>
            </w: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5"/>
              <w:jc w:val="right"/>
              <w:rPr>
                <w:rFonts w:ascii="宋体" w:hAnsi="宋体" w:cs="宋体" w:eastAsia="宋体" w:hint="default"/>
                <w:sz w:val="20"/>
                <w:szCs w:val="20"/>
              </w:rPr>
            </w:pPr>
            <w:r>
              <w:rPr>
                <w:rFonts w:ascii="宋体"/>
                <w:spacing w:val="-18"/>
                <w:sz w:val="20"/>
              </w:rPr>
              <w:t>6,598,000.00</w:t>
            </w:r>
          </w:p>
        </w:tc>
      </w:tr>
      <w:tr>
        <w:trPr>
          <w:trHeight w:val="458" w:hRule="exact"/>
        </w:trPr>
        <w:tc>
          <w:tcPr>
            <w:tcW w:w="15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94" w:right="0"/>
              <w:jc w:val="left"/>
              <w:rPr>
                <w:rFonts w:ascii="宋体" w:hAnsi="宋体" w:cs="宋体" w:eastAsia="宋体" w:hint="default"/>
                <w:sz w:val="20"/>
                <w:szCs w:val="20"/>
              </w:rPr>
            </w:pPr>
            <w:r>
              <w:rPr>
                <w:rFonts w:ascii="宋体" w:hAnsi="宋体" w:cs="宋体" w:eastAsia="宋体" w:hint="default"/>
                <w:spacing w:val="-20"/>
                <w:sz w:val="20"/>
                <w:szCs w:val="20"/>
              </w:rPr>
              <w:t>海南写字楼</w:t>
            </w:r>
            <w:r>
              <w:rPr>
                <w:rFonts w:ascii="宋体" w:hAnsi="宋体" w:cs="宋体" w:eastAsia="宋体" w:hint="default"/>
                <w:spacing w:val="-75"/>
                <w:sz w:val="20"/>
                <w:szCs w:val="20"/>
              </w:rPr>
              <w:t> </w:t>
            </w:r>
            <w:r>
              <w:rPr>
                <w:rFonts w:ascii="宋体" w:hAnsi="宋体" w:cs="宋体" w:eastAsia="宋体" w:hint="default"/>
                <w:spacing w:val="-10"/>
                <w:sz w:val="20"/>
                <w:szCs w:val="20"/>
              </w:rPr>
              <w:t>B-27</w:t>
            </w:r>
          </w:p>
        </w:tc>
        <w:tc>
          <w:tcPr>
            <w:tcW w:w="1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61"/>
              <w:jc w:val="right"/>
              <w:rPr>
                <w:rFonts w:ascii="宋体" w:hAnsi="宋体" w:cs="宋体" w:eastAsia="宋体" w:hint="default"/>
                <w:sz w:val="20"/>
                <w:szCs w:val="20"/>
              </w:rPr>
            </w:pPr>
            <w:r>
              <w:rPr>
                <w:rFonts w:ascii="宋体"/>
                <w:spacing w:val="-18"/>
                <w:sz w:val="20"/>
              </w:rPr>
              <w:t>6,586,353.54</w:t>
            </w:r>
          </w:p>
        </w:tc>
        <w:tc>
          <w:tcPr>
            <w:tcW w:w="1217" w:type="dxa"/>
            <w:tcBorders>
              <w:top w:val="single" w:sz="2" w:space="0" w:color="000000"/>
              <w:left w:val="single" w:sz="2" w:space="0" w:color="000000"/>
              <w:bottom w:val="single" w:sz="12" w:space="0" w:color="000000"/>
              <w:right w:val="single" w:sz="2" w:space="0" w:color="000000"/>
            </w:tcBorders>
          </w:tcPr>
          <w:p>
            <w:pPr/>
          </w:p>
        </w:tc>
        <w:tc>
          <w:tcPr>
            <w:tcW w:w="13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61"/>
              <w:jc w:val="right"/>
              <w:rPr>
                <w:rFonts w:ascii="宋体" w:hAnsi="宋体" w:cs="宋体" w:eastAsia="宋体" w:hint="default"/>
                <w:sz w:val="20"/>
                <w:szCs w:val="20"/>
              </w:rPr>
            </w:pPr>
            <w:r>
              <w:rPr>
                <w:rFonts w:ascii="宋体"/>
                <w:spacing w:val="-18"/>
                <w:sz w:val="20"/>
              </w:rPr>
              <w:t>6,586,353.54</w:t>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62"/>
              <w:jc w:val="right"/>
              <w:rPr>
                <w:rFonts w:ascii="宋体" w:hAnsi="宋体" w:cs="宋体" w:eastAsia="宋体" w:hint="default"/>
                <w:sz w:val="20"/>
                <w:szCs w:val="20"/>
              </w:rPr>
            </w:pPr>
            <w:r>
              <w:rPr>
                <w:rFonts w:ascii="宋体"/>
                <w:spacing w:val="-18"/>
                <w:sz w:val="20"/>
              </w:rPr>
              <w:t>6,598,000.00</w:t>
            </w:r>
          </w:p>
        </w:tc>
        <w:tc>
          <w:tcPr>
            <w:tcW w:w="1232" w:type="dxa"/>
            <w:tcBorders>
              <w:top w:val="single" w:sz="2" w:space="0" w:color="000000"/>
              <w:left w:val="single" w:sz="2" w:space="0" w:color="000000"/>
              <w:bottom w:val="single" w:sz="12" w:space="0" w:color="000000"/>
              <w:right w:val="single" w:sz="2" w:space="0" w:color="000000"/>
            </w:tcBorders>
          </w:tcPr>
          <w:p>
            <w:pPr/>
          </w:p>
        </w:tc>
        <w:tc>
          <w:tcPr>
            <w:tcW w:w="14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65"/>
              <w:jc w:val="right"/>
              <w:rPr>
                <w:rFonts w:ascii="宋体" w:hAnsi="宋体" w:cs="宋体" w:eastAsia="宋体" w:hint="default"/>
                <w:sz w:val="20"/>
                <w:szCs w:val="20"/>
              </w:rPr>
            </w:pPr>
            <w:r>
              <w:rPr>
                <w:rFonts w:ascii="宋体"/>
                <w:spacing w:val="-18"/>
                <w:sz w:val="20"/>
              </w:rPr>
              <w:t>6,598,000.00</w:t>
            </w:r>
          </w:p>
        </w:tc>
      </w:tr>
    </w:tbl>
    <w:p>
      <w:pPr>
        <w:spacing w:after="0" w:line="240" w:lineRule="auto"/>
        <w:jc w:val="right"/>
        <w:rPr>
          <w:rFonts w:ascii="宋体" w:hAnsi="宋体" w:cs="宋体" w:eastAsia="宋体" w:hint="default"/>
          <w:sz w:val="20"/>
          <w:szCs w:val="20"/>
        </w:rPr>
        <w:sectPr>
          <w:headerReference w:type="default" r:id="rId86"/>
          <w:footerReference w:type="default" r:id="rId87"/>
          <w:pgSz w:w="11910" w:h="16840"/>
          <w:pgMar w:header="938" w:footer="844" w:top="1880" w:bottom="1040" w:left="1040" w:right="1040"/>
          <w:pgNumType w:start="69"/>
        </w:sectPr>
      </w:pPr>
    </w:p>
    <w:p>
      <w:pPr>
        <w:spacing w:line="240" w:lineRule="auto" w:before="5"/>
        <w:rPr>
          <w:rFonts w:ascii="Times New Roman" w:hAnsi="Times New Roman" w:cs="Times New Roman" w:eastAsia="Times New Roman" w:hint="default"/>
          <w:sz w:val="20"/>
          <w:szCs w:val="20"/>
        </w:rPr>
      </w:pPr>
    </w:p>
    <w:tbl>
      <w:tblPr>
        <w:tblW w:w="0" w:type="auto"/>
        <w:jc w:val="left"/>
        <w:tblInd w:w="108" w:type="dxa"/>
        <w:tblLayout w:type="fixed"/>
        <w:tblCellMar>
          <w:top w:w="0" w:type="dxa"/>
          <w:left w:w="0" w:type="dxa"/>
          <w:bottom w:w="0" w:type="dxa"/>
          <w:right w:w="0" w:type="dxa"/>
        </w:tblCellMar>
        <w:tblLook w:val="01E0"/>
      </w:tblPr>
      <w:tblGrid>
        <w:gridCol w:w="1552"/>
        <w:gridCol w:w="1394"/>
        <w:gridCol w:w="1217"/>
        <w:gridCol w:w="1360"/>
        <w:gridCol w:w="1369"/>
        <w:gridCol w:w="1232"/>
        <w:gridCol w:w="1439"/>
      </w:tblGrid>
      <w:tr>
        <w:trPr>
          <w:trHeight w:val="458" w:hRule="exact"/>
        </w:trPr>
        <w:tc>
          <w:tcPr>
            <w:tcW w:w="1552"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971"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040"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2"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1552" w:type="dxa"/>
            <w:vMerge/>
            <w:tcBorders>
              <w:left w:val="nil" w:sz="6" w:space="0" w:color="auto"/>
              <w:bottom w:val="single" w:sz="2" w:space="0" w:color="000000"/>
              <w:right w:val="single" w:sz="2" w:space="0" w:color="000000"/>
            </w:tcBorders>
          </w:tcPr>
          <w:p>
            <w:pP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92"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07"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76"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80"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2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214"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left="319"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r>
      <w:tr>
        <w:trPr>
          <w:trHeight w:val="445"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94" w:right="0"/>
              <w:jc w:val="left"/>
              <w:rPr>
                <w:rFonts w:ascii="宋体" w:hAnsi="宋体" w:cs="宋体" w:eastAsia="宋体" w:hint="default"/>
                <w:sz w:val="20"/>
                <w:szCs w:val="20"/>
              </w:rPr>
            </w:pPr>
            <w:r>
              <w:rPr>
                <w:rFonts w:ascii="宋体" w:hAnsi="宋体" w:cs="宋体" w:eastAsia="宋体" w:hint="default"/>
                <w:spacing w:val="-12"/>
                <w:sz w:val="20"/>
                <w:szCs w:val="20"/>
              </w:rPr>
              <w:t>Envision</w:t>
            </w:r>
            <w:r>
              <w:rPr>
                <w:rFonts w:ascii="宋体" w:hAnsi="宋体" w:cs="宋体" w:eastAsia="宋体" w:hint="default"/>
                <w:spacing w:val="-58"/>
                <w:sz w:val="20"/>
                <w:szCs w:val="20"/>
              </w:rPr>
              <w:t> </w:t>
            </w:r>
            <w:r>
              <w:rPr>
                <w:rFonts w:ascii="宋体" w:hAnsi="宋体" w:cs="宋体" w:eastAsia="宋体" w:hint="default"/>
                <w:spacing w:val="-12"/>
                <w:sz w:val="20"/>
                <w:szCs w:val="20"/>
              </w:rPr>
              <w:t>工程</w:t>
            </w:r>
          </w:p>
        </w:tc>
        <w:tc>
          <w:tcPr>
            <w:tcW w:w="1394"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
        </w:tc>
        <w:tc>
          <w:tcPr>
            <w:tcW w:w="1360"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61"/>
              <w:jc w:val="right"/>
              <w:rPr>
                <w:rFonts w:ascii="宋体" w:hAnsi="宋体" w:cs="宋体" w:eastAsia="宋体" w:hint="default"/>
                <w:sz w:val="20"/>
                <w:szCs w:val="20"/>
              </w:rPr>
            </w:pPr>
            <w:r>
              <w:rPr>
                <w:rFonts w:ascii="宋体"/>
                <w:spacing w:val="-18"/>
                <w:sz w:val="20"/>
              </w:rPr>
              <w:t>33,924,045.60</w:t>
            </w: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64"/>
              <w:jc w:val="right"/>
              <w:rPr>
                <w:rFonts w:ascii="宋体" w:hAnsi="宋体" w:cs="宋体" w:eastAsia="宋体" w:hint="default"/>
                <w:sz w:val="20"/>
                <w:szCs w:val="20"/>
              </w:rPr>
            </w:pPr>
            <w:r>
              <w:rPr>
                <w:rFonts w:ascii="宋体"/>
                <w:spacing w:val="-18"/>
                <w:sz w:val="20"/>
              </w:rPr>
              <w:t>33,924,045.60</w:t>
            </w:r>
          </w:p>
        </w:tc>
      </w:tr>
      <w:tr>
        <w:trPr>
          <w:trHeight w:val="604"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94" w:right="-19"/>
              <w:jc w:val="left"/>
              <w:rPr>
                <w:rFonts w:ascii="宋体" w:hAnsi="宋体" w:cs="宋体" w:eastAsia="宋体" w:hint="default"/>
                <w:sz w:val="20"/>
                <w:szCs w:val="20"/>
              </w:rPr>
            </w:pPr>
            <w:r>
              <w:rPr>
                <w:rFonts w:ascii="宋体" w:hAnsi="宋体" w:cs="宋体" w:eastAsia="宋体" w:hint="default"/>
                <w:spacing w:val="-17"/>
                <w:sz w:val="20"/>
                <w:szCs w:val="20"/>
              </w:rPr>
              <w:t>冠捷科技餐厅建设</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4"/>
                <w:sz w:val="20"/>
                <w:szCs w:val="20"/>
              </w:rPr>
              <w:t>项目</w:t>
            </w:r>
            <w:r>
              <w:rPr>
                <w:rFonts w:ascii="宋体" w:hAnsi="宋体" w:cs="宋体" w:eastAsia="宋体" w:hint="default"/>
                <w:sz w:val="20"/>
                <w:szCs w:val="20"/>
              </w:rPr>
            </w:r>
          </w:p>
        </w:tc>
        <w:tc>
          <w:tcPr>
            <w:tcW w:w="1394" w:type="dxa"/>
            <w:tcBorders>
              <w:top w:val="single" w:sz="2" w:space="0" w:color="000000"/>
              <w:left w:val="single" w:sz="2" w:space="0" w:color="000000"/>
              <w:bottom w:val="single" w:sz="2" w:space="0" w:color="000000"/>
              <w:right w:val="single" w:sz="2" w:space="0" w:color="000000"/>
            </w:tcBorders>
          </w:tcPr>
          <w:p>
            <w:pPr/>
          </w:p>
        </w:tc>
        <w:tc>
          <w:tcPr>
            <w:tcW w:w="1217" w:type="dxa"/>
            <w:tcBorders>
              <w:top w:val="single" w:sz="2" w:space="0" w:color="000000"/>
              <w:left w:val="single" w:sz="2" w:space="0" w:color="000000"/>
              <w:bottom w:val="single" w:sz="2" w:space="0" w:color="000000"/>
              <w:right w:val="single" w:sz="2" w:space="0" w:color="000000"/>
            </w:tcBorders>
          </w:tcPr>
          <w:p>
            <w:pPr/>
          </w:p>
        </w:tc>
        <w:tc>
          <w:tcPr>
            <w:tcW w:w="1360"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80"/>
              <w:jc w:val="right"/>
              <w:rPr>
                <w:rFonts w:ascii="宋体" w:hAnsi="宋体" w:cs="宋体" w:eastAsia="宋体" w:hint="default"/>
                <w:sz w:val="20"/>
                <w:szCs w:val="20"/>
              </w:rPr>
            </w:pPr>
            <w:r>
              <w:rPr>
                <w:rFonts w:ascii="宋体"/>
                <w:spacing w:val="-19"/>
                <w:sz w:val="20"/>
              </w:rPr>
              <w:t>47,641,104.90</w:t>
            </w:r>
            <w:r>
              <w:rPr>
                <w:rFonts w:ascii="宋体"/>
                <w:sz w:val="20"/>
              </w:rPr>
            </w: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83"/>
              <w:jc w:val="right"/>
              <w:rPr>
                <w:rFonts w:ascii="宋体" w:hAnsi="宋体" w:cs="宋体" w:eastAsia="宋体" w:hint="default"/>
                <w:sz w:val="20"/>
                <w:szCs w:val="20"/>
              </w:rPr>
            </w:pPr>
            <w:r>
              <w:rPr>
                <w:rFonts w:ascii="宋体"/>
                <w:spacing w:val="-19"/>
                <w:sz w:val="20"/>
              </w:rPr>
              <w:t>47,641,104.90</w:t>
            </w:r>
            <w:r>
              <w:rPr>
                <w:rFonts w:ascii="宋体"/>
                <w:sz w:val="20"/>
              </w:rPr>
            </w:r>
          </w:p>
        </w:tc>
      </w:tr>
      <w:tr>
        <w:trPr>
          <w:trHeight w:val="445" w:hRule="exact"/>
        </w:trPr>
        <w:tc>
          <w:tcPr>
            <w:tcW w:w="155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94" w:right="0"/>
              <w:jc w:val="left"/>
              <w:rPr>
                <w:rFonts w:ascii="宋体" w:hAnsi="宋体" w:cs="宋体" w:eastAsia="宋体" w:hint="default"/>
                <w:sz w:val="20"/>
                <w:szCs w:val="20"/>
              </w:rPr>
            </w:pPr>
            <w:r>
              <w:rPr>
                <w:rFonts w:ascii="宋体" w:hAnsi="宋体" w:cs="宋体" w:eastAsia="宋体" w:hint="default"/>
                <w:spacing w:val="-15"/>
                <w:sz w:val="20"/>
                <w:szCs w:val="20"/>
              </w:rPr>
              <w:t>其他</w:t>
            </w:r>
          </w:p>
        </w:tc>
        <w:tc>
          <w:tcPr>
            <w:tcW w:w="1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78"/>
              <w:jc w:val="right"/>
              <w:rPr>
                <w:rFonts w:ascii="宋体" w:hAnsi="宋体" w:cs="宋体" w:eastAsia="宋体" w:hint="default"/>
                <w:sz w:val="20"/>
                <w:szCs w:val="20"/>
              </w:rPr>
            </w:pPr>
            <w:r>
              <w:rPr>
                <w:rFonts w:ascii="宋体"/>
                <w:spacing w:val="-19"/>
                <w:sz w:val="20"/>
              </w:rPr>
              <w:t>29,926,389.41</w:t>
            </w:r>
            <w:r>
              <w:rPr>
                <w:rFonts w:ascii="宋体"/>
                <w:sz w:val="20"/>
              </w:rPr>
            </w:r>
          </w:p>
        </w:tc>
        <w:tc>
          <w:tcPr>
            <w:tcW w:w="12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0"/>
              <w:jc w:val="right"/>
              <w:rPr>
                <w:rFonts w:ascii="宋体" w:hAnsi="宋体" w:cs="宋体" w:eastAsia="宋体" w:hint="default"/>
                <w:sz w:val="20"/>
                <w:szCs w:val="20"/>
              </w:rPr>
            </w:pPr>
            <w:r>
              <w:rPr>
                <w:rFonts w:ascii="宋体"/>
                <w:spacing w:val="-19"/>
                <w:sz w:val="20"/>
              </w:rPr>
              <w:t>69,140.50</w:t>
            </w:r>
            <w:r>
              <w:rPr>
                <w:rFonts w:ascii="宋体"/>
                <w:sz w:val="20"/>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205" w:right="0"/>
              <w:jc w:val="left"/>
              <w:rPr>
                <w:rFonts w:ascii="宋体" w:hAnsi="宋体" w:cs="宋体" w:eastAsia="宋体" w:hint="default"/>
                <w:sz w:val="20"/>
                <w:szCs w:val="20"/>
              </w:rPr>
            </w:pPr>
            <w:r>
              <w:rPr>
                <w:rFonts w:ascii="宋体"/>
                <w:spacing w:val="-19"/>
                <w:sz w:val="20"/>
              </w:rPr>
              <w:t>29,857,248.91</w:t>
            </w:r>
            <w:r>
              <w:rPr>
                <w:rFonts w:ascii="宋体"/>
                <w:sz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0"/>
              <w:jc w:val="right"/>
              <w:rPr>
                <w:rFonts w:ascii="宋体" w:hAnsi="宋体" w:cs="宋体" w:eastAsia="宋体" w:hint="default"/>
                <w:sz w:val="20"/>
                <w:szCs w:val="20"/>
              </w:rPr>
            </w:pPr>
            <w:r>
              <w:rPr>
                <w:rFonts w:ascii="宋体"/>
                <w:spacing w:val="-19"/>
                <w:sz w:val="20"/>
              </w:rPr>
              <w:t>45,300,987.07</w:t>
            </w:r>
            <w:r>
              <w:rPr>
                <w:rFonts w:ascii="宋体"/>
                <w:sz w:val="20"/>
              </w:rPr>
            </w:r>
          </w:p>
        </w:tc>
        <w:tc>
          <w:tcPr>
            <w:tcW w:w="1232" w:type="dxa"/>
            <w:tcBorders>
              <w:top w:val="single" w:sz="2" w:space="0" w:color="000000"/>
              <w:left w:val="single" w:sz="2" w:space="0" w:color="000000"/>
              <w:bottom w:val="single" w:sz="2" w:space="0" w:color="000000"/>
              <w:right w:val="single" w:sz="2" w:space="0" w:color="000000"/>
            </w:tcBorders>
          </w:tcPr>
          <w:p>
            <w:pPr/>
          </w:p>
        </w:tc>
        <w:tc>
          <w:tcPr>
            <w:tcW w:w="14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45,300,987.07</w:t>
            </w:r>
            <w:r>
              <w:rPr>
                <w:rFonts w:ascii="宋体"/>
                <w:sz w:val="20"/>
              </w:rPr>
            </w:r>
          </w:p>
        </w:tc>
      </w:tr>
      <w:tr>
        <w:trPr>
          <w:trHeight w:val="458" w:hRule="exact"/>
        </w:trPr>
        <w:tc>
          <w:tcPr>
            <w:tcW w:w="155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9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78"/>
              <w:jc w:val="right"/>
              <w:rPr>
                <w:rFonts w:ascii="宋体" w:hAnsi="宋体" w:cs="宋体" w:eastAsia="宋体" w:hint="default"/>
                <w:sz w:val="20"/>
                <w:szCs w:val="20"/>
              </w:rPr>
            </w:pPr>
            <w:r>
              <w:rPr>
                <w:rFonts w:ascii="宋体"/>
                <w:b/>
                <w:spacing w:val="-19"/>
                <w:sz w:val="20"/>
              </w:rPr>
              <w:t>525,272,372.49</w:t>
            </w:r>
            <w:r>
              <w:rPr>
                <w:rFonts w:ascii="宋体"/>
                <w:sz w:val="20"/>
              </w:rPr>
            </w:r>
          </w:p>
        </w:tc>
        <w:tc>
          <w:tcPr>
            <w:tcW w:w="12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80"/>
              <w:jc w:val="right"/>
              <w:rPr>
                <w:rFonts w:ascii="宋体" w:hAnsi="宋体" w:cs="宋体" w:eastAsia="宋体" w:hint="default"/>
                <w:sz w:val="20"/>
                <w:szCs w:val="20"/>
              </w:rPr>
            </w:pPr>
            <w:r>
              <w:rPr>
                <w:rFonts w:ascii="宋体"/>
                <w:b/>
                <w:spacing w:val="-19"/>
                <w:sz w:val="20"/>
              </w:rPr>
              <w:t>8,832,887.44</w:t>
            </w:r>
            <w:r>
              <w:rPr>
                <w:rFonts w:ascii="宋体"/>
                <w:sz w:val="20"/>
              </w:rPr>
            </w:r>
          </w:p>
        </w:tc>
        <w:tc>
          <w:tcPr>
            <w:tcW w:w="13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left="184" w:right="0"/>
              <w:jc w:val="left"/>
              <w:rPr>
                <w:rFonts w:ascii="宋体" w:hAnsi="宋体" w:cs="宋体" w:eastAsia="宋体" w:hint="default"/>
                <w:sz w:val="20"/>
                <w:szCs w:val="20"/>
              </w:rPr>
            </w:pPr>
            <w:r>
              <w:rPr>
                <w:rFonts w:ascii="宋体"/>
                <w:b/>
                <w:spacing w:val="-19"/>
                <w:sz w:val="20"/>
              </w:rPr>
              <w:t>516,439,485.05</w:t>
            </w:r>
            <w:r>
              <w:rPr>
                <w:rFonts w:ascii="宋体"/>
                <w:sz w:val="20"/>
              </w:rPr>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79"/>
              <w:jc w:val="right"/>
              <w:rPr>
                <w:rFonts w:ascii="宋体" w:hAnsi="宋体" w:cs="宋体" w:eastAsia="宋体" w:hint="default"/>
                <w:sz w:val="20"/>
                <w:szCs w:val="20"/>
              </w:rPr>
            </w:pPr>
            <w:r>
              <w:rPr>
                <w:rFonts w:ascii="宋体"/>
                <w:b/>
                <w:spacing w:val="-19"/>
                <w:sz w:val="20"/>
              </w:rPr>
              <w:t>501,893,084.32</w:t>
            </w:r>
            <w:r>
              <w:rPr>
                <w:rFonts w:ascii="宋体"/>
                <w:sz w:val="20"/>
              </w:rPr>
            </w:r>
          </w:p>
        </w:tc>
        <w:tc>
          <w:tcPr>
            <w:tcW w:w="12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left="152" w:right="0"/>
              <w:jc w:val="left"/>
              <w:rPr>
                <w:rFonts w:ascii="宋体" w:hAnsi="宋体" w:cs="宋体" w:eastAsia="宋体" w:hint="default"/>
                <w:sz w:val="20"/>
                <w:szCs w:val="20"/>
              </w:rPr>
            </w:pPr>
            <w:r>
              <w:rPr>
                <w:rFonts w:ascii="宋体"/>
                <w:b/>
                <w:spacing w:val="-19"/>
                <w:sz w:val="20"/>
              </w:rPr>
              <w:t>4,393,491.55</w:t>
            </w:r>
            <w:r>
              <w:rPr>
                <w:rFonts w:ascii="宋体"/>
                <w:sz w:val="20"/>
              </w:rPr>
            </w:r>
          </w:p>
        </w:tc>
        <w:tc>
          <w:tcPr>
            <w:tcW w:w="14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8"/>
              <w:ind w:right="83"/>
              <w:jc w:val="right"/>
              <w:rPr>
                <w:rFonts w:ascii="宋体" w:hAnsi="宋体" w:cs="宋体" w:eastAsia="宋体" w:hint="default"/>
                <w:sz w:val="20"/>
                <w:szCs w:val="20"/>
              </w:rPr>
            </w:pPr>
            <w:r>
              <w:rPr>
                <w:rFonts w:ascii="宋体"/>
                <w:b/>
                <w:spacing w:val="-19"/>
                <w:sz w:val="20"/>
              </w:rPr>
              <w:t>497,499,592.77</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040" w:right="1040"/>
        </w:sectPr>
      </w:pPr>
    </w:p>
    <w:p>
      <w:pPr>
        <w:spacing w:line="240" w:lineRule="auto" w:before="3"/>
        <w:rPr>
          <w:rFonts w:ascii="Times New Roman" w:hAnsi="Times New Roman" w:cs="Times New Roman" w:eastAsia="Times New Roman" w:hint="default"/>
          <w:sz w:val="27"/>
          <w:szCs w:val="27"/>
        </w:rPr>
      </w:pPr>
    </w:p>
    <w:p>
      <w:pPr>
        <w:pStyle w:val="BodyText"/>
        <w:spacing w:line="240" w:lineRule="auto" w:before="31"/>
        <w:ind w:left="698" w:right="0"/>
        <w:jc w:val="left"/>
      </w:pPr>
      <w:r>
        <w:rPr/>
        <w:t>（2）</w:t>
      </w:r>
      <w:r>
        <w:rPr>
          <w:spacing w:val="-3"/>
        </w:rPr>
        <w:t> </w:t>
      </w:r>
      <w:r>
        <w:rPr/>
        <w:t>重大在建工程项目变动情况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114" w:type="dxa"/>
        <w:tblLayout w:type="fixed"/>
        <w:tblCellMar>
          <w:top w:w="0" w:type="dxa"/>
          <w:left w:w="0" w:type="dxa"/>
          <w:bottom w:w="0" w:type="dxa"/>
          <w:right w:w="0" w:type="dxa"/>
        </w:tblCellMar>
        <w:tblLook w:val="01E0"/>
      </w:tblPr>
      <w:tblGrid>
        <w:gridCol w:w="3593"/>
        <w:gridCol w:w="1920"/>
        <w:gridCol w:w="1819"/>
        <w:gridCol w:w="1792"/>
        <w:gridCol w:w="1666"/>
        <w:gridCol w:w="1703"/>
        <w:gridCol w:w="1806"/>
      </w:tblGrid>
      <w:tr>
        <w:trPr>
          <w:trHeight w:val="373" w:hRule="exact"/>
        </w:trPr>
        <w:tc>
          <w:tcPr>
            <w:tcW w:w="3593" w:type="dxa"/>
            <w:vMerge w:val="restart"/>
            <w:tcBorders>
              <w:top w:val="single" w:sz="17" w:space="0" w:color="000000"/>
              <w:left w:val="nil" w:sz="6" w:space="0" w:color="auto"/>
              <w:right w:val="single" w:sz="8" w:space="0" w:color="000000"/>
            </w:tcBorders>
          </w:tcPr>
          <w:p>
            <w:pPr>
              <w:pStyle w:val="TableParagraph"/>
              <w:spacing w:line="240" w:lineRule="auto" w:before="179"/>
              <w:ind w:left="22" w:right="0"/>
              <w:jc w:val="center"/>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920" w:type="dxa"/>
            <w:vMerge w:val="restart"/>
            <w:tcBorders>
              <w:top w:val="single" w:sz="17" w:space="0" w:color="000000"/>
              <w:left w:val="single" w:sz="8" w:space="0" w:color="000000"/>
              <w:right w:val="single" w:sz="8" w:space="0" w:color="000000"/>
            </w:tcBorders>
          </w:tcPr>
          <w:p>
            <w:pPr>
              <w:pStyle w:val="TableParagraph"/>
              <w:spacing w:line="240" w:lineRule="auto" w:before="179"/>
              <w:ind w:left="54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819" w:type="dxa"/>
            <w:vMerge w:val="restart"/>
            <w:tcBorders>
              <w:top w:val="single" w:sz="17" w:space="0" w:color="000000"/>
              <w:left w:val="single" w:sz="8" w:space="0" w:color="000000"/>
              <w:right w:val="single" w:sz="8" w:space="0" w:color="000000"/>
            </w:tcBorders>
          </w:tcPr>
          <w:p>
            <w:pPr>
              <w:pStyle w:val="TableParagraph"/>
              <w:spacing w:line="240" w:lineRule="auto" w:before="179"/>
              <w:ind w:left="49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3457" w:type="dxa"/>
            <w:gridSpan w:val="2"/>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703" w:type="dxa"/>
            <w:vMerge w:val="restart"/>
            <w:tcBorders>
              <w:top w:val="single" w:sz="17" w:space="0" w:color="000000"/>
              <w:left w:val="single" w:sz="8" w:space="0" w:color="000000"/>
              <w:right w:val="single" w:sz="8" w:space="0" w:color="000000"/>
            </w:tcBorders>
          </w:tcPr>
          <w:p>
            <w:pPr>
              <w:pStyle w:val="TableParagraph"/>
              <w:spacing w:line="240" w:lineRule="auto" w:before="179"/>
              <w:ind w:left="439"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806" w:type="dxa"/>
            <w:vMerge w:val="restart"/>
            <w:tcBorders>
              <w:top w:val="single" w:sz="17" w:space="0" w:color="000000"/>
              <w:left w:val="single" w:sz="8" w:space="0" w:color="000000"/>
              <w:right w:val="nil" w:sz="6" w:space="0" w:color="auto"/>
            </w:tcBorders>
          </w:tcPr>
          <w:p>
            <w:pPr>
              <w:pStyle w:val="TableParagraph"/>
              <w:spacing w:line="240" w:lineRule="auto" w:before="179"/>
              <w:ind w:left="49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84" w:hRule="exact"/>
        </w:trPr>
        <w:tc>
          <w:tcPr>
            <w:tcW w:w="3593" w:type="dxa"/>
            <w:vMerge/>
            <w:tcBorders>
              <w:left w:val="nil" w:sz="6" w:space="0" w:color="auto"/>
              <w:bottom w:val="single" w:sz="8" w:space="0" w:color="000000"/>
              <w:right w:val="single" w:sz="8" w:space="0" w:color="000000"/>
            </w:tcBorders>
          </w:tcPr>
          <w:p>
            <w:pPr/>
          </w:p>
        </w:tc>
        <w:tc>
          <w:tcPr>
            <w:tcW w:w="1920" w:type="dxa"/>
            <w:vMerge/>
            <w:tcBorders>
              <w:left w:val="single" w:sz="8" w:space="0" w:color="000000"/>
              <w:bottom w:val="single" w:sz="8" w:space="0" w:color="000000"/>
              <w:right w:val="single" w:sz="8" w:space="0" w:color="000000"/>
            </w:tcBorders>
          </w:tcPr>
          <w:p>
            <w:pPr/>
          </w:p>
        </w:tc>
        <w:tc>
          <w:tcPr>
            <w:tcW w:w="1819" w:type="dxa"/>
            <w:vMerge/>
            <w:tcBorders>
              <w:left w:val="single" w:sz="8" w:space="0" w:color="000000"/>
              <w:bottom w:val="single" w:sz="8" w:space="0" w:color="000000"/>
              <w:right w:val="single" w:sz="8" w:space="0" w:color="000000"/>
            </w:tcBorders>
          </w:tcPr>
          <w:p>
            <w:pPr/>
          </w:p>
        </w:tc>
        <w:tc>
          <w:tcPr>
            <w:tcW w:w="1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283" w:right="0"/>
              <w:jc w:val="left"/>
              <w:rPr>
                <w:rFonts w:ascii="宋体" w:hAnsi="宋体" w:cs="宋体" w:eastAsia="宋体" w:hint="default"/>
                <w:sz w:val="20"/>
                <w:szCs w:val="20"/>
              </w:rPr>
            </w:pPr>
            <w:r>
              <w:rPr>
                <w:rFonts w:ascii="宋体" w:hAnsi="宋体" w:cs="宋体" w:eastAsia="宋体" w:hint="default"/>
                <w:b/>
                <w:bCs/>
                <w:sz w:val="20"/>
                <w:szCs w:val="20"/>
              </w:rPr>
              <w:t>转入固定资产</w:t>
            </w:r>
            <w:r>
              <w:rPr>
                <w:rFonts w:ascii="宋体" w:hAnsi="宋体" w:cs="宋体" w:eastAsia="宋体" w:hint="default"/>
                <w:sz w:val="20"/>
                <w:szCs w:val="20"/>
              </w:rPr>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332" w:right="0"/>
              <w:jc w:val="left"/>
              <w:rPr>
                <w:rFonts w:ascii="宋体" w:hAnsi="宋体" w:cs="宋体" w:eastAsia="宋体" w:hint="default"/>
                <w:sz w:val="10"/>
                <w:szCs w:val="10"/>
              </w:rPr>
            </w:pPr>
            <w:r>
              <w:rPr>
                <w:rFonts w:ascii="宋体" w:hAnsi="宋体" w:cs="宋体" w:eastAsia="宋体" w:hint="default"/>
                <w:b/>
                <w:bCs/>
                <w:spacing w:val="4"/>
                <w:sz w:val="20"/>
                <w:szCs w:val="20"/>
              </w:rPr>
              <w:t>其他减少</w:t>
            </w:r>
            <w:r>
              <w:rPr>
                <w:rFonts w:ascii="宋体" w:hAnsi="宋体" w:cs="宋体" w:eastAsia="宋体" w:hint="default"/>
                <w:b/>
                <w:bCs/>
                <w:spacing w:val="4"/>
                <w:position w:val="10"/>
                <w:sz w:val="10"/>
                <w:szCs w:val="10"/>
              </w:rPr>
              <w:t>注1</w:t>
            </w:r>
            <w:r>
              <w:rPr>
                <w:rFonts w:ascii="宋体" w:hAnsi="宋体" w:cs="宋体" w:eastAsia="宋体" w:hint="default"/>
                <w:b/>
                <w:bCs/>
                <w:spacing w:val="-26"/>
                <w:position w:val="10"/>
                <w:sz w:val="10"/>
                <w:szCs w:val="10"/>
              </w:rPr>
              <w:t> </w:t>
            </w:r>
            <w:r>
              <w:rPr>
                <w:rFonts w:ascii="宋体" w:hAnsi="宋体" w:cs="宋体" w:eastAsia="宋体" w:hint="default"/>
                <w:sz w:val="10"/>
                <w:szCs w:val="10"/>
              </w:rPr>
            </w:r>
          </w:p>
        </w:tc>
        <w:tc>
          <w:tcPr>
            <w:tcW w:w="1703" w:type="dxa"/>
            <w:vMerge/>
            <w:tcBorders>
              <w:left w:val="single" w:sz="8" w:space="0" w:color="000000"/>
              <w:bottom w:val="single" w:sz="8" w:space="0" w:color="000000"/>
              <w:right w:val="single" w:sz="8" w:space="0" w:color="000000"/>
            </w:tcBorders>
          </w:tcPr>
          <w:p>
            <w:pPr/>
          </w:p>
        </w:tc>
        <w:tc>
          <w:tcPr>
            <w:tcW w:w="1806" w:type="dxa"/>
            <w:vMerge/>
            <w:tcBorders>
              <w:left w:val="single" w:sz="8" w:space="0" w:color="000000"/>
              <w:bottom w:val="single" w:sz="8" w:space="0" w:color="000000"/>
              <w:right w:val="nil" w:sz="6" w:space="0" w:color="auto"/>
            </w:tcBorders>
          </w:tcPr>
          <w:p>
            <w:pP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b/>
                <w:w w:val="95"/>
                <w:sz w:val="20"/>
              </w:rPr>
              <w:t>501,893,084.32</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b/>
                <w:w w:val="95"/>
                <w:sz w:val="20"/>
              </w:rPr>
              <w:t>562,050,959.32</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b/>
                <w:w w:val="95"/>
                <w:sz w:val="20"/>
              </w:rPr>
              <w:t>455,232,321.82</w:t>
            </w:r>
            <w:r>
              <w:rPr>
                <w:rFonts w:ascii="宋体"/>
                <w:sz w:val="20"/>
              </w:rPr>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b/>
                <w:w w:val="95"/>
                <w:sz w:val="20"/>
              </w:rPr>
              <w:t>73,661,068.14</w:t>
            </w:r>
            <w:r>
              <w:rPr>
                <w:rFonts w:ascii="宋体"/>
                <w:sz w:val="20"/>
              </w:rPr>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b/>
                <w:w w:val="95"/>
                <w:sz w:val="20"/>
              </w:rPr>
              <w:t>-9,778,281.19</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08"/>
              <w:jc w:val="right"/>
              <w:rPr>
                <w:rFonts w:ascii="宋体" w:hAnsi="宋体" w:cs="宋体" w:eastAsia="宋体" w:hint="default"/>
                <w:sz w:val="20"/>
                <w:szCs w:val="20"/>
              </w:rPr>
            </w:pPr>
            <w:r>
              <w:rPr>
                <w:rFonts w:ascii="宋体"/>
                <w:b/>
                <w:w w:val="95"/>
                <w:sz w:val="20"/>
              </w:rPr>
              <w:t>525,272,372.49</w:t>
            </w:r>
            <w:r>
              <w:rPr>
                <w:rFonts w:ascii="宋体"/>
                <w:sz w:val="20"/>
              </w:rPr>
            </w:r>
          </w:p>
        </w:tc>
      </w:tr>
      <w:tr>
        <w:trPr>
          <w:trHeight w:val="461"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920"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
        </w:tc>
        <w:tc>
          <w:tcPr>
            <w:tcW w:w="1792" w:type="dxa"/>
            <w:tcBorders>
              <w:top w:val="single" w:sz="8" w:space="0" w:color="000000"/>
              <w:left w:val="single" w:sz="8" w:space="0" w:color="000000"/>
              <w:bottom w:val="single" w:sz="8" w:space="0" w:color="000000"/>
              <w:right w:val="single" w:sz="8" w:space="0" w:color="000000"/>
            </w:tcBorders>
          </w:tcPr>
          <w:p>
            <w:pPr/>
          </w:p>
        </w:tc>
        <w:tc>
          <w:tcPr>
            <w:tcW w:w="166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
        </w:tc>
        <w:tc>
          <w:tcPr>
            <w:tcW w:w="1806" w:type="dxa"/>
            <w:tcBorders>
              <w:top w:val="single" w:sz="8" w:space="0" w:color="000000"/>
              <w:left w:val="single" w:sz="8" w:space="0" w:color="000000"/>
              <w:bottom w:val="single" w:sz="8" w:space="0" w:color="000000"/>
              <w:right w:val="nil" w:sz="6" w:space="0" w:color="auto"/>
            </w:tcBorders>
          </w:tcPr>
          <w:p>
            <w:pP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冠捷科技北京厂厂房及宿舍建设项目</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151,196,396.40</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宋体" w:hAnsi="宋体" w:cs="宋体" w:eastAsia="宋体" w:hint="default"/>
                <w:sz w:val="20"/>
                <w:szCs w:val="20"/>
              </w:rPr>
            </w:pPr>
            <w:r>
              <w:rPr>
                <w:rFonts w:ascii="宋体"/>
                <w:spacing w:val="-1"/>
                <w:sz w:val="20"/>
              </w:rPr>
              <w:t>207,903,943.29</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3,092,963.30</w:t>
            </w:r>
            <w:r>
              <w:rPr>
                <w:rFonts w:ascii="宋体"/>
                <w:sz w:val="20"/>
              </w:rPr>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151,492.08</w:t>
            </w:r>
            <w:r>
              <w:rPr>
                <w:rFonts w:ascii="宋体"/>
                <w:sz w:val="20"/>
              </w:rPr>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-1,234,259.81</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07"/>
              <w:jc w:val="right"/>
              <w:rPr>
                <w:rFonts w:ascii="宋体" w:hAnsi="宋体" w:cs="宋体" w:eastAsia="宋体" w:hint="default"/>
                <w:sz w:val="20"/>
                <w:szCs w:val="20"/>
              </w:rPr>
            </w:pPr>
            <w:r>
              <w:rPr>
                <w:rFonts w:ascii="宋体"/>
                <w:spacing w:val="-1"/>
                <w:sz w:val="20"/>
              </w:rPr>
              <w:t>354,621,624.50</w:t>
            </w: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冠捷科技青岛厂厂房建设项目</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9"/>
              <w:jc w:val="right"/>
              <w:rPr>
                <w:rFonts w:ascii="宋体" w:hAnsi="宋体" w:cs="宋体" w:eastAsia="宋体" w:hint="default"/>
                <w:sz w:val="20"/>
                <w:szCs w:val="20"/>
              </w:rPr>
            </w:pPr>
            <w:r>
              <w:rPr>
                <w:rFonts w:ascii="宋体"/>
                <w:spacing w:val="-1"/>
                <w:sz w:val="20"/>
              </w:rPr>
              <w:t>191,555,425.15</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73,909,378.32</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220,995,383.87</w:t>
            </w:r>
            <w:r>
              <w:rPr>
                <w:rFonts w:ascii="宋体"/>
                <w:sz w:val="20"/>
              </w:rPr>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277,735.48</w:t>
            </w:r>
            <w:r>
              <w:rPr>
                <w:rFonts w:ascii="宋体"/>
                <w:sz w:val="20"/>
              </w:rPr>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-10,904.62</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08"/>
              <w:jc w:val="right"/>
              <w:rPr>
                <w:rFonts w:ascii="宋体" w:hAnsi="宋体" w:cs="宋体" w:eastAsia="宋体" w:hint="default"/>
                <w:sz w:val="20"/>
                <w:szCs w:val="20"/>
              </w:rPr>
            </w:pPr>
            <w:r>
              <w:rPr>
                <w:rFonts w:ascii="宋体"/>
                <w:spacing w:val="-1"/>
                <w:sz w:val="20"/>
              </w:rPr>
              <w:t>44,180,779.50</w:t>
            </w:r>
            <w:r>
              <w:rPr>
                <w:rFonts w:ascii="宋体"/>
                <w:sz w:val="20"/>
              </w:rPr>
            </w:r>
          </w:p>
        </w:tc>
      </w:tr>
      <w:tr>
        <w:trPr>
          <w:trHeight w:val="461"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冠捷科技</w:t>
            </w:r>
            <w:r>
              <w:rPr>
                <w:rFonts w:ascii="宋体" w:hAnsi="宋体" w:cs="宋体" w:eastAsia="宋体" w:hint="default"/>
                <w:spacing w:val="-54"/>
                <w:sz w:val="20"/>
                <w:szCs w:val="20"/>
              </w:rPr>
              <w:t> </w:t>
            </w:r>
            <w:r>
              <w:rPr>
                <w:rFonts w:ascii="宋体" w:hAnsi="宋体" w:cs="宋体" w:eastAsia="宋体" w:hint="default"/>
                <w:sz w:val="20"/>
                <w:szCs w:val="20"/>
              </w:rPr>
              <w:t>F3</w:t>
            </w:r>
            <w:r>
              <w:rPr>
                <w:rFonts w:ascii="宋体" w:hAnsi="宋体" w:cs="宋体" w:eastAsia="宋体" w:hint="default"/>
                <w:spacing w:val="-55"/>
                <w:sz w:val="20"/>
                <w:szCs w:val="20"/>
              </w:rPr>
              <w:t> </w:t>
            </w:r>
            <w:r>
              <w:rPr>
                <w:rFonts w:ascii="宋体" w:hAnsi="宋体" w:cs="宋体" w:eastAsia="宋体" w:hint="default"/>
                <w:sz w:val="20"/>
                <w:szCs w:val="20"/>
              </w:rPr>
              <w:t>餐厅建设项目</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47,641,104.90</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宋体" w:hAnsi="宋体" w:cs="宋体" w:eastAsia="宋体" w:hint="default"/>
                <w:sz w:val="20"/>
                <w:szCs w:val="20"/>
              </w:rPr>
            </w:pPr>
            <w:r>
              <w:rPr>
                <w:rFonts w:ascii="宋体"/>
                <w:spacing w:val="-1"/>
                <w:sz w:val="20"/>
              </w:rPr>
              <w:t>198,831.53</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47,839,936.43</w:t>
            </w:r>
            <w:r>
              <w:rPr>
                <w:rFonts w:ascii="宋体"/>
                <w:sz w:val="20"/>
              </w:rPr>
            </w:r>
          </w:p>
        </w:tc>
        <w:tc>
          <w:tcPr>
            <w:tcW w:w="166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
        </w:tc>
        <w:tc>
          <w:tcPr>
            <w:tcW w:w="1806" w:type="dxa"/>
            <w:tcBorders>
              <w:top w:val="single" w:sz="8" w:space="0" w:color="000000"/>
              <w:left w:val="single" w:sz="8" w:space="0" w:color="000000"/>
              <w:bottom w:val="single" w:sz="8" w:space="0" w:color="000000"/>
              <w:right w:val="nil" w:sz="6" w:space="0" w:color="auto"/>
            </w:tcBorders>
          </w:tcPr>
          <w:p>
            <w:pP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Envision</w:t>
            </w:r>
            <w:r>
              <w:rPr>
                <w:rFonts w:ascii="宋体" w:hAnsi="宋体" w:cs="宋体" w:eastAsia="宋体" w:hint="default"/>
                <w:spacing w:val="-57"/>
                <w:sz w:val="20"/>
                <w:szCs w:val="20"/>
              </w:rPr>
              <w:t> </w:t>
            </w:r>
            <w:r>
              <w:rPr>
                <w:rFonts w:ascii="宋体" w:hAnsi="宋体" w:cs="宋体" w:eastAsia="宋体" w:hint="default"/>
                <w:sz w:val="20"/>
                <w:szCs w:val="20"/>
              </w:rPr>
              <w:t>改良工程</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33,924,045.60</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宋体" w:hAnsi="宋体" w:cs="宋体" w:eastAsia="宋体" w:hint="default"/>
                <w:sz w:val="20"/>
                <w:szCs w:val="20"/>
              </w:rPr>
            </w:pPr>
            <w:r>
              <w:rPr>
                <w:rFonts w:ascii="宋体"/>
                <w:spacing w:val="-1"/>
                <w:sz w:val="20"/>
              </w:rPr>
              <w:t>3,812,439.82</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0"/>
                <w:szCs w:val="20"/>
              </w:rPr>
            </w:pPr>
            <w:r>
              <w:rPr>
                <w:rFonts w:ascii="宋体"/>
                <w:spacing w:val="-1"/>
                <w:sz w:val="20"/>
              </w:rPr>
              <w:t>1,697,973.73</w:t>
            </w:r>
            <w:r>
              <w:rPr>
                <w:rFonts w:ascii="宋体"/>
                <w:sz w:val="20"/>
              </w:rPr>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33,309,321.09</w:t>
            </w:r>
            <w:r>
              <w:rPr>
                <w:rFonts w:ascii="宋体"/>
                <w:sz w:val="20"/>
              </w:rPr>
            </w: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-2,729,190.60</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TPVCIS</w:t>
            </w:r>
            <w:r>
              <w:rPr>
                <w:rFonts w:ascii="宋体" w:hAnsi="宋体" w:cs="宋体" w:eastAsia="宋体" w:hint="default"/>
                <w:spacing w:val="-56"/>
                <w:sz w:val="20"/>
                <w:szCs w:val="20"/>
              </w:rPr>
              <w:t> </w:t>
            </w:r>
            <w:r>
              <w:rPr>
                <w:rFonts w:ascii="宋体" w:hAnsi="宋体" w:cs="宋体" w:eastAsia="宋体" w:hint="default"/>
                <w:sz w:val="20"/>
                <w:szCs w:val="20"/>
              </w:rPr>
              <w:t>房屋建造</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8"/>
              <w:jc w:val="right"/>
              <w:rPr>
                <w:rFonts w:ascii="宋体" w:hAnsi="宋体" w:cs="宋体" w:eastAsia="宋体" w:hint="default"/>
                <w:sz w:val="20"/>
                <w:szCs w:val="20"/>
              </w:rPr>
            </w:pPr>
            <w:r>
              <w:rPr>
                <w:rFonts w:ascii="宋体"/>
                <w:spacing w:val="-1"/>
                <w:sz w:val="20"/>
              </w:rPr>
              <w:t>24,655,421.70</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宋体" w:hAnsi="宋体" w:cs="宋体" w:eastAsia="宋体" w:hint="default"/>
                <w:sz w:val="20"/>
                <w:szCs w:val="20"/>
              </w:rPr>
            </w:pPr>
            <w:r>
              <w:rPr>
                <w:rFonts w:ascii="宋体"/>
                <w:spacing w:val="-1"/>
                <w:sz w:val="20"/>
              </w:rPr>
              <w:t>2,329,105.05</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26,984,526.75</w:t>
            </w:r>
            <w:r>
              <w:rPr>
                <w:rFonts w:ascii="宋体"/>
                <w:sz w:val="20"/>
              </w:rPr>
            </w:r>
          </w:p>
        </w:tc>
        <w:tc>
          <w:tcPr>
            <w:tcW w:w="1703" w:type="dxa"/>
            <w:tcBorders>
              <w:top w:val="single" w:sz="8" w:space="0" w:color="000000"/>
              <w:left w:val="single" w:sz="8" w:space="0" w:color="000000"/>
              <w:bottom w:val="single" w:sz="8" w:space="0" w:color="000000"/>
              <w:right w:val="single" w:sz="8" w:space="0" w:color="000000"/>
            </w:tcBorders>
          </w:tcPr>
          <w:p>
            <w:pPr/>
          </w:p>
        </w:tc>
        <w:tc>
          <w:tcPr>
            <w:tcW w:w="1806" w:type="dxa"/>
            <w:tcBorders>
              <w:top w:val="single" w:sz="8" w:space="0" w:color="000000"/>
              <w:left w:val="single" w:sz="8" w:space="0" w:color="000000"/>
              <w:bottom w:val="single" w:sz="8" w:space="0" w:color="000000"/>
              <w:right w:val="nil" w:sz="6" w:space="0" w:color="auto"/>
            </w:tcBorders>
          </w:tcPr>
          <w:p>
            <w:pPr/>
          </w:p>
        </w:tc>
      </w:tr>
      <w:tr>
        <w:trPr>
          <w:trHeight w:val="461"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成都土地-TPVCD</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5"/>
              <w:jc w:val="right"/>
              <w:rPr>
                <w:rFonts w:ascii="宋体" w:hAnsi="宋体" w:cs="宋体" w:eastAsia="宋体" w:hint="default"/>
                <w:sz w:val="20"/>
                <w:szCs w:val="20"/>
              </w:rPr>
            </w:pPr>
            <w:r>
              <w:rPr>
                <w:rFonts w:ascii="宋体"/>
                <w:spacing w:val="-1"/>
                <w:sz w:val="20"/>
              </w:rPr>
              <w:t>9,879,811.20</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308,031.18</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10,187,842.38</w:t>
            </w:r>
            <w:r>
              <w:rPr>
                <w:rFonts w:ascii="宋体"/>
                <w:sz w:val="20"/>
              </w:rPr>
            </w:r>
          </w:p>
        </w:tc>
        <w:tc>
          <w:tcPr>
            <w:tcW w:w="1703" w:type="dxa"/>
            <w:tcBorders>
              <w:top w:val="single" w:sz="8" w:space="0" w:color="000000"/>
              <w:left w:val="single" w:sz="8" w:space="0" w:color="000000"/>
              <w:bottom w:val="single" w:sz="8" w:space="0" w:color="000000"/>
              <w:right w:val="single" w:sz="8" w:space="0" w:color="000000"/>
            </w:tcBorders>
          </w:tcPr>
          <w:p>
            <w:pPr/>
          </w:p>
        </w:tc>
        <w:tc>
          <w:tcPr>
            <w:tcW w:w="1806" w:type="dxa"/>
            <w:tcBorders>
              <w:top w:val="single" w:sz="8" w:space="0" w:color="000000"/>
              <w:left w:val="single" w:sz="8" w:space="0" w:color="000000"/>
              <w:bottom w:val="single" w:sz="8" w:space="0" w:color="000000"/>
              <w:right w:val="nil" w:sz="6" w:space="0" w:color="auto"/>
            </w:tcBorders>
          </w:tcPr>
          <w:p>
            <w:pP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sz w:val="20"/>
              </w:rPr>
              <w:t>Production</w:t>
            </w:r>
            <w:r>
              <w:rPr>
                <w:rFonts w:ascii="宋体"/>
                <w:spacing w:val="-10"/>
                <w:sz w:val="20"/>
              </w:rPr>
              <w:t> </w:t>
            </w:r>
            <w:r>
              <w:rPr>
                <w:rFonts w:ascii="宋体"/>
                <w:sz w:val="20"/>
              </w:rPr>
              <w:t>Line3-TPVDP</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宋体" w:hAnsi="宋体" w:cs="宋体" w:eastAsia="宋体" w:hint="default"/>
                <w:sz w:val="20"/>
                <w:szCs w:val="20"/>
              </w:rPr>
            </w:pPr>
            <w:r>
              <w:rPr>
                <w:rFonts w:ascii="宋体"/>
                <w:spacing w:val="-1"/>
                <w:sz w:val="20"/>
              </w:rPr>
              <w:t>7,535,876.40</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
        </w:tc>
        <w:tc>
          <w:tcPr>
            <w:tcW w:w="1792" w:type="dxa"/>
            <w:tcBorders>
              <w:top w:val="single" w:sz="8" w:space="0" w:color="000000"/>
              <w:left w:val="single" w:sz="8" w:space="0" w:color="000000"/>
              <w:bottom w:val="single" w:sz="8" w:space="0" w:color="000000"/>
              <w:right w:val="single" w:sz="8" w:space="0" w:color="000000"/>
            </w:tcBorders>
          </w:tcPr>
          <w:p>
            <w:pPr/>
          </w:p>
        </w:tc>
        <w:tc>
          <w:tcPr>
            <w:tcW w:w="166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-18,418.40</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07"/>
              <w:jc w:val="right"/>
              <w:rPr>
                <w:rFonts w:ascii="宋体" w:hAnsi="宋体" w:cs="宋体" w:eastAsia="宋体" w:hint="default"/>
                <w:sz w:val="20"/>
                <w:szCs w:val="20"/>
              </w:rPr>
            </w:pPr>
            <w:r>
              <w:rPr>
                <w:rFonts w:ascii="宋体"/>
                <w:spacing w:val="-1"/>
                <w:sz w:val="20"/>
              </w:rPr>
              <w:t>7,517,458.00</w:t>
            </w:r>
            <w:r>
              <w:rPr>
                <w:rFonts w:ascii="宋体"/>
                <w:sz w:val="20"/>
              </w:rPr>
            </w: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sz w:val="20"/>
              </w:rPr>
              <w:t>Production</w:t>
            </w:r>
            <w:r>
              <w:rPr>
                <w:rFonts w:ascii="宋体"/>
                <w:spacing w:val="-10"/>
                <w:sz w:val="20"/>
              </w:rPr>
              <w:t> </w:t>
            </w:r>
            <w:r>
              <w:rPr>
                <w:rFonts w:ascii="宋体"/>
                <w:sz w:val="20"/>
              </w:rPr>
              <w:t>Line7-TPVDP</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宋体" w:hAnsi="宋体" w:cs="宋体" w:eastAsia="宋体" w:hint="default"/>
                <w:sz w:val="20"/>
                <w:szCs w:val="20"/>
              </w:rPr>
            </w:pPr>
            <w:r>
              <w:rPr>
                <w:rFonts w:ascii="宋体"/>
                <w:spacing w:val="-1"/>
                <w:sz w:val="20"/>
              </w:rPr>
              <w:t>5,784,226.20</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
        </w:tc>
        <w:tc>
          <w:tcPr>
            <w:tcW w:w="1792" w:type="dxa"/>
            <w:tcBorders>
              <w:top w:val="single" w:sz="8" w:space="0" w:color="000000"/>
              <w:left w:val="single" w:sz="8" w:space="0" w:color="000000"/>
              <w:bottom w:val="single" w:sz="8" w:space="0" w:color="000000"/>
              <w:right w:val="single" w:sz="8" w:space="0" w:color="000000"/>
            </w:tcBorders>
          </w:tcPr>
          <w:p>
            <w:pPr/>
          </w:p>
        </w:tc>
        <w:tc>
          <w:tcPr>
            <w:tcW w:w="166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-14,137.20</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07"/>
              <w:jc w:val="right"/>
              <w:rPr>
                <w:rFonts w:ascii="宋体" w:hAnsi="宋体" w:cs="宋体" w:eastAsia="宋体" w:hint="default"/>
                <w:sz w:val="20"/>
                <w:szCs w:val="20"/>
              </w:rPr>
            </w:pPr>
            <w:r>
              <w:rPr>
                <w:rFonts w:ascii="宋体"/>
                <w:spacing w:val="-1"/>
                <w:sz w:val="20"/>
              </w:rPr>
              <w:t>5,770,089.00</w:t>
            </w:r>
            <w:r>
              <w:rPr>
                <w:rFonts w:ascii="宋体"/>
                <w:sz w:val="20"/>
              </w:rPr>
            </w:r>
          </w:p>
        </w:tc>
      </w:tr>
      <w:tr>
        <w:trPr>
          <w:trHeight w:val="461"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sz w:val="20"/>
              </w:rPr>
              <w:t>Production</w:t>
            </w:r>
            <w:r>
              <w:rPr>
                <w:rFonts w:ascii="宋体"/>
                <w:spacing w:val="-10"/>
                <w:sz w:val="20"/>
              </w:rPr>
              <w:t> </w:t>
            </w:r>
            <w:r>
              <w:rPr>
                <w:rFonts w:ascii="宋体"/>
                <w:sz w:val="20"/>
              </w:rPr>
              <w:t>Line8-TPVDP</w:t>
            </w:r>
          </w:p>
        </w:tc>
        <w:tc>
          <w:tcPr>
            <w:tcW w:w="19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宋体" w:hAnsi="宋体" w:cs="宋体" w:eastAsia="宋体" w:hint="default"/>
                <w:sz w:val="20"/>
                <w:szCs w:val="20"/>
              </w:rPr>
            </w:pPr>
            <w:r>
              <w:rPr>
                <w:rFonts w:ascii="宋体"/>
                <w:spacing w:val="-1"/>
                <w:sz w:val="20"/>
              </w:rPr>
              <w:t>5,759,022.60</w:t>
            </w:r>
            <w:r>
              <w:rPr>
                <w:rFonts w:ascii="宋体"/>
                <w:sz w:val="20"/>
              </w:rPr>
            </w:r>
          </w:p>
        </w:tc>
        <w:tc>
          <w:tcPr>
            <w:tcW w:w="1819" w:type="dxa"/>
            <w:tcBorders>
              <w:top w:val="single" w:sz="8" w:space="0" w:color="000000"/>
              <w:left w:val="single" w:sz="8" w:space="0" w:color="000000"/>
              <w:bottom w:val="single" w:sz="8" w:space="0" w:color="000000"/>
              <w:right w:val="single" w:sz="8" w:space="0" w:color="000000"/>
            </w:tcBorders>
          </w:tcPr>
          <w:p>
            <w:pPr/>
          </w:p>
        </w:tc>
        <w:tc>
          <w:tcPr>
            <w:tcW w:w="1792" w:type="dxa"/>
            <w:tcBorders>
              <w:top w:val="single" w:sz="8" w:space="0" w:color="000000"/>
              <w:left w:val="single" w:sz="8" w:space="0" w:color="000000"/>
              <w:bottom w:val="single" w:sz="8" w:space="0" w:color="000000"/>
              <w:right w:val="single" w:sz="8" w:space="0" w:color="000000"/>
            </w:tcBorders>
          </w:tcPr>
          <w:p>
            <w:pPr/>
          </w:p>
        </w:tc>
        <w:tc>
          <w:tcPr>
            <w:tcW w:w="166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-14,075.60</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07"/>
              <w:jc w:val="right"/>
              <w:rPr>
                <w:rFonts w:ascii="宋体" w:hAnsi="宋体" w:cs="宋体" w:eastAsia="宋体" w:hint="default"/>
                <w:sz w:val="20"/>
                <w:szCs w:val="20"/>
              </w:rPr>
            </w:pPr>
            <w:r>
              <w:rPr>
                <w:rFonts w:ascii="宋体"/>
                <w:spacing w:val="-1"/>
                <w:sz w:val="20"/>
              </w:rPr>
              <w:t>5,744,947.00</w:t>
            </w:r>
            <w:r>
              <w:rPr>
                <w:rFonts w:ascii="宋体"/>
                <w:sz w:val="20"/>
              </w:rPr>
            </w: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上海大楼建设工程-TPVDC</w:t>
            </w:r>
          </w:p>
        </w:tc>
        <w:tc>
          <w:tcPr>
            <w:tcW w:w="1920"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11,627,017.14</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
        </w:tc>
        <w:tc>
          <w:tcPr>
            <w:tcW w:w="166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-30,269.64</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07"/>
              <w:jc w:val="right"/>
              <w:rPr>
                <w:rFonts w:ascii="宋体" w:hAnsi="宋体" w:cs="宋体" w:eastAsia="宋体" w:hint="default"/>
                <w:sz w:val="20"/>
                <w:szCs w:val="20"/>
              </w:rPr>
            </w:pPr>
            <w:r>
              <w:rPr>
                <w:rFonts w:ascii="宋体"/>
                <w:spacing w:val="-1"/>
                <w:sz w:val="20"/>
              </w:rPr>
              <w:t>11,596,747.50</w:t>
            </w:r>
            <w:r>
              <w:rPr>
                <w:rFonts w:ascii="宋体"/>
                <w:sz w:val="20"/>
              </w:rPr>
            </w:r>
          </w:p>
        </w:tc>
      </w:tr>
      <w:tr>
        <w:trPr>
          <w:trHeight w:val="461"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地源热泵系统工程-TPVQD</w:t>
            </w:r>
          </w:p>
        </w:tc>
        <w:tc>
          <w:tcPr>
            <w:tcW w:w="1920"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19,681,346.06</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19,681,346.06</w:t>
            </w:r>
            <w:r>
              <w:rPr>
                <w:rFonts w:ascii="宋体"/>
                <w:sz w:val="20"/>
              </w:rPr>
            </w:r>
          </w:p>
        </w:tc>
        <w:tc>
          <w:tcPr>
            <w:tcW w:w="166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
        </w:tc>
        <w:tc>
          <w:tcPr>
            <w:tcW w:w="1806" w:type="dxa"/>
            <w:tcBorders>
              <w:top w:val="single" w:sz="8" w:space="0" w:color="000000"/>
              <w:left w:val="single" w:sz="8" w:space="0" w:color="000000"/>
              <w:bottom w:val="single" w:sz="8" w:space="0" w:color="000000"/>
              <w:right w:val="nil" w:sz="6" w:space="0" w:color="auto"/>
            </w:tcBorders>
          </w:tcPr>
          <w:p>
            <w:pPr/>
          </w:p>
        </w:tc>
      </w:tr>
    </w:tbl>
    <w:p>
      <w:pPr>
        <w:spacing w:after="0"/>
        <w:sectPr>
          <w:headerReference w:type="default" r:id="rId88"/>
          <w:footerReference w:type="default" r:id="rId89"/>
          <w:pgSz w:w="16840" w:h="11910" w:orient="landscape"/>
          <w:pgMar w:header="938" w:footer="833" w:top="1880" w:bottom="1020" w:left="1160" w:right="1100"/>
          <w:pgNumType w:start="71"/>
        </w:sectPr>
      </w:pPr>
    </w:p>
    <w:p>
      <w:pPr>
        <w:spacing w:line="240" w:lineRule="auto" w:before="12"/>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3593"/>
        <w:gridCol w:w="1920"/>
        <w:gridCol w:w="1819"/>
        <w:gridCol w:w="1792"/>
        <w:gridCol w:w="1666"/>
        <w:gridCol w:w="1703"/>
        <w:gridCol w:w="1806"/>
      </w:tblGrid>
      <w:tr>
        <w:trPr>
          <w:trHeight w:val="450" w:hRule="exact"/>
        </w:trPr>
        <w:tc>
          <w:tcPr>
            <w:tcW w:w="3593" w:type="dxa"/>
            <w:tcBorders>
              <w:top w:val="nil" w:sz="6" w:space="0" w:color="auto"/>
              <w:left w:val="nil" w:sz="6" w:space="0" w:color="auto"/>
              <w:bottom w:val="single" w:sz="8" w:space="0" w:color="000000"/>
              <w:right w:val="single" w:sz="8"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sz w:val="20"/>
              </w:rPr>
              <w:t>TP Vision</w:t>
            </w:r>
            <w:r>
              <w:rPr>
                <w:rFonts w:ascii="宋体"/>
                <w:spacing w:val="-11"/>
                <w:sz w:val="20"/>
              </w:rPr>
              <w:t> </w:t>
            </w:r>
            <w:r>
              <w:rPr>
                <w:rFonts w:ascii="宋体"/>
                <w:sz w:val="20"/>
              </w:rPr>
              <w:t>Roject-Envision</w:t>
            </w:r>
          </w:p>
        </w:tc>
        <w:tc>
          <w:tcPr>
            <w:tcW w:w="1920" w:type="dxa"/>
            <w:tcBorders>
              <w:top w:val="nil" w:sz="6" w:space="0" w:color="auto"/>
              <w:left w:val="single" w:sz="8" w:space="0" w:color="000000"/>
              <w:bottom w:val="single" w:sz="8" w:space="0" w:color="000000"/>
              <w:right w:val="single" w:sz="8" w:space="0" w:color="000000"/>
            </w:tcBorders>
          </w:tcPr>
          <w:p>
            <w:pPr/>
          </w:p>
        </w:tc>
        <w:tc>
          <w:tcPr>
            <w:tcW w:w="181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4"/>
              <w:ind w:right="96"/>
              <w:jc w:val="right"/>
              <w:rPr>
                <w:rFonts w:ascii="宋体" w:hAnsi="宋体" w:cs="宋体" w:eastAsia="宋体" w:hint="default"/>
                <w:sz w:val="20"/>
                <w:szCs w:val="20"/>
              </w:rPr>
            </w:pPr>
            <w:r>
              <w:rPr>
                <w:rFonts w:ascii="宋体"/>
                <w:spacing w:val="-1"/>
                <w:sz w:val="20"/>
              </w:rPr>
              <w:t>8,837,038.00</w:t>
            </w:r>
            <w:r>
              <w:rPr>
                <w:rFonts w:ascii="宋体"/>
                <w:sz w:val="20"/>
              </w:rPr>
            </w:r>
          </w:p>
        </w:tc>
        <w:tc>
          <w:tcPr>
            <w:tcW w:w="1792" w:type="dxa"/>
            <w:tcBorders>
              <w:top w:val="nil" w:sz="6" w:space="0" w:color="auto"/>
              <w:left w:val="single" w:sz="8" w:space="0" w:color="000000"/>
              <w:bottom w:val="single" w:sz="8" w:space="0" w:color="000000"/>
              <w:right w:val="single" w:sz="8" w:space="0" w:color="000000"/>
            </w:tcBorders>
          </w:tcPr>
          <w:p>
            <w:pPr/>
          </w:p>
        </w:tc>
        <w:tc>
          <w:tcPr>
            <w:tcW w:w="1666" w:type="dxa"/>
            <w:tcBorders>
              <w:top w:val="nil" w:sz="6" w:space="0" w:color="auto"/>
              <w:left w:val="single" w:sz="8" w:space="0" w:color="000000"/>
              <w:bottom w:val="single" w:sz="8" w:space="0" w:color="000000"/>
              <w:right w:val="single" w:sz="8" w:space="0" w:color="000000"/>
            </w:tcBorders>
          </w:tcPr>
          <w:p>
            <w:pPr/>
          </w:p>
        </w:tc>
        <w:tc>
          <w:tcPr>
            <w:tcW w:w="170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4"/>
              <w:ind w:right="97"/>
              <w:jc w:val="right"/>
              <w:rPr>
                <w:rFonts w:ascii="宋体" w:hAnsi="宋体" w:cs="宋体" w:eastAsia="宋体" w:hint="default"/>
                <w:sz w:val="20"/>
                <w:szCs w:val="20"/>
              </w:rPr>
            </w:pPr>
            <w:r>
              <w:rPr>
                <w:rFonts w:ascii="宋体"/>
                <w:spacing w:val="-1"/>
                <w:sz w:val="20"/>
              </w:rPr>
              <w:t>-37,338.00</w:t>
            </w:r>
            <w:r>
              <w:rPr>
                <w:rFonts w:ascii="宋体"/>
                <w:sz w:val="20"/>
              </w:rPr>
            </w:r>
          </w:p>
        </w:tc>
        <w:tc>
          <w:tcPr>
            <w:tcW w:w="1806" w:type="dxa"/>
            <w:tcBorders>
              <w:top w:val="nil" w:sz="6" w:space="0" w:color="auto"/>
              <w:left w:val="single" w:sz="8" w:space="0" w:color="000000"/>
              <w:bottom w:val="single" w:sz="8" w:space="0" w:color="000000"/>
              <w:right w:val="nil" w:sz="6" w:space="0" w:color="auto"/>
            </w:tcBorders>
          </w:tcPr>
          <w:p>
            <w:pPr>
              <w:pStyle w:val="TableParagraph"/>
              <w:spacing w:line="240" w:lineRule="auto" w:before="94"/>
              <w:ind w:right="107"/>
              <w:jc w:val="right"/>
              <w:rPr>
                <w:rFonts w:ascii="宋体" w:hAnsi="宋体" w:cs="宋体" w:eastAsia="宋体" w:hint="default"/>
                <w:sz w:val="20"/>
                <w:szCs w:val="20"/>
              </w:rPr>
            </w:pPr>
            <w:r>
              <w:rPr>
                <w:rFonts w:ascii="宋体"/>
                <w:spacing w:val="-1"/>
                <w:sz w:val="20"/>
              </w:rPr>
              <w:t>8,799,700.00</w:t>
            </w:r>
            <w:r>
              <w:rPr>
                <w:rFonts w:ascii="宋体"/>
                <w:sz w:val="20"/>
              </w:rPr>
            </w:r>
          </w:p>
        </w:tc>
      </w:tr>
      <w:tr>
        <w:trPr>
          <w:trHeight w:val="460" w:hRule="exact"/>
        </w:trPr>
        <w:tc>
          <w:tcPr>
            <w:tcW w:w="3593"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3#LCM</w:t>
            </w:r>
            <w:r>
              <w:rPr>
                <w:rFonts w:ascii="宋体" w:hAnsi="宋体" w:cs="宋体" w:eastAsia="宋体" w:hint="default"/>
                <w:spacing w:val="-62"/>
                <w:sz w:val="20"/>
                <w:szCs w:val="20"/>
              </w:rPr>
              <w:t> </w:t>
            </w:r>
            <w:r>
              <w:rPr>
                <w:rFonts w:ascii="宋体" w:hAnsi="宋体" w:cs="宋体" w:eastAsia="宋体" w:hint="default"/>
                <w:sz w:val="20"/>
                <w:szCs w:val="20"/>
              </w:rPr>
              <w:t>扩充改造安装工程-TPVXM</w:t>
            </w:r>
          </w:p>
        </w:tc>
        <w:tc>
          <w:tcPr>
            <w:tcW w:w="1920" w:type="dxa"/>
            <w:tcBorders>
              <w:top w:val="single" w:sz="8" w:space="0" w:color="000000"/>
              <w:left w:val="single" w:sz="8" w:space="0" w:color="000000"/>
              <w:bottom w:val="single" w:sz="8" w:space="0" w:color="000000"/>
              <w:right w:val="single" w:sz="8" w:space="0" w:color="000000"/>
            </w:tcBorders>
          </w:tcPr>
          <w:p>
            <w:pPr/>
          </w:p>
        </w:tc>
        <w:tc>
          <w:tcPr>
            <w:tcW w:w="18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6"/>
              <w:jc w:val="right"/>
              <w:rPr>
                <w:rFonts w:ascii="宋体" w:hAnsi="宋体" w:cs="宋体" w:eastAsia="宋体" w:hint="default"/>
                <w:sz w:val="20"/>
                <w:szCs w:val="20"/>
              </w:rPr>
            </w:pPr>
            <w:r>
              <w:rPr>
                <w:rFonts w:ascii="宋体"/>
                <w:spacing w:val="-1"/>
                <w:sz w:val="20"/>
              </w:rPr>
              <w:t>6,684,588.03</w:t>
            </w:r>
            <w:r>
              <w:rPr>
                <w:rFonts w:ascii="宋体"/>
                <w:sz w:val="20"/>
              </w:rPr>
            </w:r>
          </w:p>
        </w:tc>
        <w:tc>
          <w:tcPr>
            <w:tcW w:w="1792" w:type="dxa"/>
            <w:tcBorders>
              <w:top w:val="single" w:sz="8" w:space="0" w:color="000000"/>
              <w:left w:val="single" w:sz="8" w:space="0" w:color="000000"/>
              <w:bottom w:val="single" w:sz="8" w:space="0" w:color="000000"/>
              <w:right w:val="single" w:sz="8" w:space="0" w:color="000000"/>
            </w:tcBorders>
          </w:tcPr>
          <w:p>
            <w:pPr/>
          </w:p>
        </w:tc>
        <w:tc>
          <w:tcPr>
            <w:tcW w:w="1666" w:type="dxa"/>
            <w:tcBorders>
              <w:top w:val="single" w:sz="8" w:space="0" w:color="000000"/>
              <w:left w:val="single" w:sz="8" w:space="0" w:color="000000"/>
              <w:bottom w:val="single" w:sz="8" w:space="0" w:color="000000"/>
              <w:right w:val="single" w:sz="8" w:space="0" w:color="000000"/>
            </w:tcBorders>
          </w:tcPr>
          <w:p>
            <w:pPr/>
          </w:p>
        </w:tc>
        <w:tc>
          <w:tcPr>
            <w:tcW w:w="1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-28,243.53</w:t>
            </w:r>
            <w:r>
              <w:rPr>
                <w:rFonts w:ascii="宋体"/>
                <w:sz w:val="20"/>
              </w:rPr>
            </w:r>
          </w:p>
        </w:tc>
        <w:tc>
          <w:tcPr>
            <w:tcW w:w="180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5"/>
              <w:ind w:right="107"/>
              <w:jc w:val="right"/>
              <w:rPr>
                <w:rFonts w:ascii="宋体" w:hAnsi="宋体" w:cs="宋体" w:eastAsia="宋体" w:hint="default"/>
                <w:sz w:val="20"/>
                <w:szCs w:val="20"/>
              </w:rPr>
            </w:pPr>
            <w:r>
              <w:rPr>
                <w:rFonts w:ascii="宋体"/>
                <w:spacing w:val="-1"/>
                <w:sz w:val="20"/>
              </w:rPr>
              <w:t>6,656,344.50</w:t>
            </w:r>
            <w:r>
              <w:rPr>
                <w:rFonts w:ascii="宋体"/>
                <w:sz w:val="20"/>
              </w:rPr>
            </w:r>
          </w:p>
        </w:tc>
      </w:tr>
      <w:tr>
        <w:trPr>
          <w:trHeight w:val="474" w:hRule="exact"/>
        </w:trPr>
        <w:tc>
          <w:tcPr>
            <w:tcW w:w="3593"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电视生产线建造工程</w:t>
            </w:r>
          </w:p>
        </w:tc>
        <w:tc>
          <w:tcPr>
            <w:tcW w:w="1920" w:type="dxa"/>
            <w:tcBorders>
              <w:top w:val="single" w:sz="8" w:space="0" w:color="000000"/>
              <w:left w:val="single" w:sz="8" w:space="0" w:color="000000"/>
              <w:bottom w:val="single" w:sz="17" w:space="0" w:color="000000"/>
              <w:right w:val="single" w:sz="8" w:space="0" w:color="000000"/>
            </w:tcBorders>
          </w:tcPr>
          <w:p>
            <w:pPr/>
          </w:p>
        </w:tc>
        <w:tc>
          <w:tcPr>
            <w:tcW w:w="1819"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178,123,125.23</w:t>
            </w:r>
          </w:p>
        </w:tc>
        <w:tc>
          <w:tcPr>
            <w:tcW w:w="1792"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left="272" w:right="0"/>
              <w:jc w:val="left"/>
              <w:rPr>
                <w:rFonts w:ascii="宋体" w:hAnsi="宋体" w:cs="宋体" w:eastAsia="宋体" w:hint="default"/>
                <w:sz w:val="20"/>
                <w:szCs w:val="20"/>
              </w:rPr>
            </w:pPr>
            <w:r>
              <w:rPr>
                <w:rFonts w:ascii="宋体"/>
                <w:sz w:val="20"/>
              </w:rPr>
              <w:t>135,226,046.37</w:t>
            </w:r>
          </w:p>
        </w:tc>
        <w:tc>
          <w:tcPr>
            <w:tcW w:w="1666" w:type="dxa"/>
            <w:tcBorders>
              <w:top w:val="single" w:sz="8" w:space="0" w:color="000000"/>
              <w:left w:val="single" w:sz="8" w:space="0" w:color="000000"/>
              <w:bottom w:val="single" w:sz="17" w:space="0" w:color="000000"/>
              <w:right w:val="single" w:sz="8" w:space="0" w:color="000000"/>
            </w:tcBorders>
          </w:tcPr>
          <w:p>
            <w:pPr/>
          </w:p>
        </w:tc>
        <w:tc>
          <w:tcPr>
            <w:tcW w:w="1703"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5"/>
              <w:ind w:right="97"/>
              <w:jc w:val="right"/>
              <w:rPr>
                <w:rFonts w:ascii="宋体" w:hAnsi="宋体" w:cs="宋体" w:eastAsia="宋体" w:hint="default"/>
                <w:sz w:val="20"/>
                <w:szCs w:val="20"/>
              </w:rPr>
            </w:pPr>
            <w:r>
              <w:rPr>
                <w:rFonts w:ascii="宋体"/>
                <w:spacing w:val="-1"/>
                <w:sz w:val="20"/>
              </w:rPr>
              <w:t>-5,611,492.86</w:t>
            </w:r>
            <w:r>
              <w:rPr>
                <w:rFonts w:ascii="宋体"/>
                <w:sz w:val="20"/>
              </w:rPr>
            </w:r>
          </w:p>
        </w:tc>
        <w:tc>
          <w:tcPr>
            <w:tcW w:w="1806"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5"/>
              <w:ind w:right="108"/>
              <w:jc w:val="right"/>
              <w:rPr>
                <w:rFonts w:ascii="宋体" w:hAnsi="宋体" w:cs="宋体" w:eastAsia="宋体" w:hint="default"/>
                <w:sz w:val="20"/>
                <w:szCs w:val="20"/>
              </w:rPr>
            </w:pPr>
            <w:r>
              <w:rPr>
                <w:rFonts w:ascii="宋体"/>
                <w:spacing w:val="-1"/>
                <w:sz w:val="20"/>
              </w:rPr>
              <w:t>37,285,586.00</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258" w:right="0"/>
        <w:jc w:val="left"/>
      </w:pPr>
      <w:r>
        <w:rPr/>
        <w:t>（续表）</w:t>
      </w:r>
    </w:p>
    <w:p>
      <w:pPr>
        <w:spacing w:line="240" w:lineRule="auto" w:before="3"/>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4112"/>
        <w:gridCol w:w="1890"/>
        <w:gridCol w:w="1492"/>
        <w:gridCol w:w="1134"/>
        <w:gridCol w:w="1446"/>
        <w:gridCol w:w="1572"/>
        <w:gridCol w:w="1496"/>
        <w:gridCol w:w="1086"/>
      </w:tblGrid>
      <w:tr>
        <w:trPr>
          <w:trHeight w:val="847" w:hRule="exact"/>
        </w:trPr>
        <w:tc>
          <w:tcPr>
            <w:tcW w:w="4112" w:type="dxa"/>
            <w:tcBorders>
              <w:top w:val="single" w:sz="17"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工程名称</w:t>
            </w:r>
            <w:r>
              <w:rPr>
                <w:rFonts w:ascii="宋体" w:hAnsi="宋体" w:cs="宋体" w:eastAsia="宋体" w:hint="default"/>
                <w:sz w:val="20"/>
                <w:szCs w:val="20"/>
              </w:rPr>
            </w:r>
          </w:p>
        </w:tc>
        <w:tc>
          <w:tcPr>
            <w:tcW w:w="189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预算数</w:t>
            </w:r>
            <w:r>
              <w:rPr>
                <w:rFonts w:ascii="宋体" w:hAnsi="宋体" w:cs="宋体" w:eastAsia="宋体" w:hint="default"/>
                <w:sz w:val="20"/>
                <w:szCs w:val="20"/>
              </w:rPr>
            </w:r>
          </w:p>
        </w:tc>
        <w:tc>
          <w:tcPr>
            <w:tcW w:w="1492" w:type="dxa"/>
            <w:tcBorders>
              <w:top w:val="single" w:sz="17" w:space="0" w:color="000000"/>
              <w:left w:val="single" w:sz="4" w:space="0" w:color="000000"/>
              <w:bottom w:val="single" w:sz="4" w:space="0" w:color="000000"/>
              <w:right w:val="single" w:sz="4" w:space="0" w:color="000000"/>
            </w:tcBorders>
          </w:tcPr>
          <w:p>
            <w:pPr>
              <w:pStyle w:val="TableParagraph"/>
              <w:spacing w:line="260" w:lineRule="exact" w:before="145"/>
              <w:ind w:left="188" w:right="137" w:hanging="51"/>
              <w:jc w:val="left"/>
              <w:rPr>
                <w:rFonts w:ascii="宋体" w:hAnsi="宋体" w:cs="宋体" w:eastAsia="宋体" w:hint="default"/>
                <w:sz w:val="20"/>
                <w:szCs w:val="20"/>
              </w:rPr>
            </w:pPr>
            <w:r>
              <w:rPr>
                <w:rFonts w:ascii="宋体" w:hAnsi="宋体" w:cs="宋体" w:eastAsia="宋体" w:hint="default"/>
                <w:b/>
                <w:bCs/>
                <w:sz w:val="20"/>
                <w:szCs w:val="20"/>
              </w:rPr>
              <w:t>工程投入占预</w:t>
            </w:r>
            <w:r>
              <w:rPr>
                <w:rFonts w:ascii="宋体" w:hAnsi="宋体" w:cs="宋体" w:eastAsia="宋体" w:hint="default"/>
                <w:b/>
                <w:bCs/>
                <w:w w:val="99"/>
                <w:sz w:val="20"/>
                <w:szCs w:val="20"/>
              </w:rPr>
              <w:t> </w:t>
            </w:r>
            <w:r>
              <w:rPr>
                <w:rFonts w:ascii="宋体" w:hAnsi="宋体" w:cs="宋体" w:eastAsia="宋体" w:hint="default"/>
                <w:b/>
                <w:bCs/>
                <w:sz w:val="20"/>
                <w:szCs w:val="20"/>
              </w:rPr>
              <w:t>算比例（%）</w:t>
            </w:r>
            <w:r>
              <w:rPr>
                <w:rFonts w:ascii="宋体" w:hAnsi="宋体" w:cs="宋体" w:eastAsia="宋体" w:hint="default"/>
                <w:sz w:val="20"/>
                <w:szCs w:val="20"/>
              </w:rPr>
            </w:r>
          </w:p>
        </w:tc>
        <w:tc>
          <w:tcPr>
            <w:tcW w:w="1134" w:type="dxa"/>
            <w:tcBorders>
              <w:top w:val="single" w:sz="17" w:space="0" w:color="000000"/>
              <w:left w:val="single" w:sz="4" w:space="0" w:color="000000"/>
              <w:bottom w:val="single" w:sz="4" w:space="0" w:color="000000"/>
              <w:right w:val="single" w:sz="4" w:space="0" w:color="000000"/>
            </w:tcBorders>
          </w:tcPr>
          <w:p>
            <w:pPr>
              <w:pStyle w:val="TableParagraph"/>
              <w:spacing w:line="273" w:lineRule="auto" w:before="100"/>
              <w:ind w:left="109" w:right="109" w:firstLine="250"/>
              <w:jc w:val="left"/>
              <w:rPr>
                <w:rFonts w:ascii="宋体" w:hAnsi="宋体" w:cs="宋体" w:eastAsia="宋体" w:hint="default"/>
                <w:sz w:val="20"/>
                <w:szCs w:val="20"/>
              </w:rPr>
            </w:pPr>
            <w:r>
              <w:rPr>
                <w:rFonts w:ascii="宋体" w:hAnsi="宋体" w:cs="宋体" w:eastAsia="宋体" w:hint="default"/>
                <w:b/>
                <w:bCs/>
                <w:sz w:val="20"/>
                <w:szCs w:val="20"/>
              </w:rPr>
              <w:t>工程</w:t>
            </w:r>
            <w:r>
              <w:rPr>
                <w:rFonts w:ascii="宋体" w:hAnsi="宋体" w:cs="宋体" w:eastAsia="宋体" w:hint="default"/>
                <w:b/>
                <w:bCs/>
                <w:spacing w:val="1"/>
                <w:w w:val="99"/>
                <w:sz w:val="20"/>
                <w:szCs w:val="20"/>
              </w:rPr>
              <w:t> </w:t>
            </w:r>
            <w:r>
              <w:rPr>
                <w:rFonts w:ascii="宋体" w:hAnsi="宋体" w:cs="宋体" w:eastAsia="宋体" w:hint="default"/>
                <w:b/>
                <w:bCs/>
                <w:sz w:val="20"/>
                <w:szCs w:val="20"/>
              </w:rPr>
              <w:t>进度（%）</w:t>
            </w:r>
            <w:r>
              <w:rPr>
                <w:rFonts w:ascii="宋体" w:hAnsi="宋体" w:cs="宋体" w:eastAsia="宋体" w:hint="default"/>
                <w:sz w:val="20"/>
                <w:szCs w:val="20"/>
              </w:rPr>
            </w:r>
          </w:p>
        </w:tc>
        <w:tc>
          <w:tcPr>
            <w:tcW w:w="1446" w:type="dxa"/>
            <w:tcBorders>
              <w:top w:val="single" w:sz="17" w:space="0" w:color="000000"/>
              <w:left w:val="single" w:sz="4" w:space="0" w:color="000000"/>
              <w:bottom w:val="single" w:sz="4" w:space="0" w:color="000000"/>
              <w:right w:val="single" w:sz="4" w:space="0" w:color="000000"/>
            </w:tcBorders>
          </w:tcPr>
          <w:p>
            <w:pPr>
              <w:pStyle w:val="TableParagraph"/>
              <w:spacing w:line="273" w:lineRule="auto" w:before="100"/>
              <w:ind w:left="316" w:right="212" w:hanging="101"/>
              <w:jc w:val="left"/>
              <w:rPr>
                <w:rFonts w:ascii="宋体" w:hAnsi="宋体" w:cs="宋体" w:eastAsia="宋体" w:hint="default"/>
                <w:sz w:val="20"/>
                <w:szCs w:val="20"/>
              </w:rPr>
            </w:pPr>
            <w:r>
              <w:rPr>
                <w:rFonts w:ascii="宋体" w:hAnsi="宋体" w:cs="宋体" w:eastAsia="宋体" w:hint="default"/>
                <w:b/>
                <w:bCs/>
                <w:sz w:val="20"/>
                <w:szCs w:val="20"/>
              </w:rPr>
              <w:t>利息资本化</w:t>
            </w:r>
            <w:r>
              <w:rPr>
                <w:rFonts w:ascii="宋体" w:hAnsi="宋体" w:cs="宋体" w:eastAsia="宋体" w:hint="default"/>
                <w:b/>
                <w:bCs/>
                <w:spacing w:val="1"/>
                <w:w w:val="99"/>
                <w:sz w:val="20"/>
                <w:szCs w:val="20"/>
              </w:rPr>
              <w:t> </w:t>
            </w:r>
            <w:r>
              <w:rPr>
                <w:rFonts w:ascii="宋体" w:hAnsi="宋体" w:cs="宋体" w:eastAsia="宋体" w:hint="default"/>
                <w:b/>
                <w:bCs/>
                <w:sz w:val="20"/>
                <w:szCs w:val="20"/>
              </w:rPr>
              <w:t>累计金额</w:t>
            </w:r>
            <w:r>
              <w:rPr>
                <w:rFonts w:ascii="宋体" w:hAnsi="宋体" w:cs="宋体" w:eastAsia="宋体" w:hint="default"/>
                <w:sz w:val="20"/>
                <w:szCs w:val="20"/>
              </w:rPr>
            </w:r>
          </w:p>
        </w:tc>
        <w:tc>
          <w:tcPr>
            <w:tcW w:w="1572" w:type="dxa"/>
            <w:tcBorders>
              <w:top w:val="single" w:sz="17" w:space="0" w:color="000000"/>
              <w:left w:val="single" w:sz="4" w:space="0" w:color="000000"/>
              <w:bottom w:val="single" w:sz="4" w:space="0" w:color="000000"/>
              <w:right w:val="single" w:sz="4" w:space="0" w:color="000000"/>
            </w:tcBorders>
          </w:tcPr>
          <w:p>
            <w:pPr>
              <w:pStyle w:val="TableParagraph"/>
              <w:spacing w:line="260" w:lineRule="exact" w:before="145"/>
              <w:ind w:left="278" w:right="101" w:hanging="176"/>
              <w:jc w:val="left"/>
              <w:rPr>
                <w:rFonts w:ascii="宋体" w:hAnsi="宋体" w:cs="宋体" w:eastAsia="宋体" w:hint="default"/>
                <w:sz w:val="20"/>
                <w:szCs w:val="20"/>
              </w:rPr>
            </w:pPr>
            <w:r>
              <w:rPr>
                <w:rFonts w:ascii="宋体" w:hAnsi="宋体" w:cs="宋体" w:eastAsia="宋体" w:hint="default"/>
                <w:b/>
                <w:bCs/>
                <w:spacing w:val="-7"/>
                <w:sz w:val="20"/>
                <w:szCs w:val="20"/>
              </w:rPr>
              <w:t>其中：本年利息</w:t>
            </w:r>
            <w:r>
              <w:rPr>
                <w:rFonts w:ascii="宋体" w:hAnsi="宋体" w:cs="宋体" w:eastAsia="宋体" w:hint="default"/>
                <w:b/>
                <w:bCs/>
                <w:w w:val="99"/>
                <w:sz w:val="20"/>
                <w:szCs w:val="20"/>
              </w:rPr>
              <w:t> </w:t>
            </w:r>
            <w:r>
              <w:rPr>
                <w:rFonts w:ascii="宋体" w:hAnsi="宋体" w:cs="宋体" w:eastAsia="宋体" w:hint="default"/>
                <w:b/>
                <w:bCs/>
                <w:sz w:val="20"/>
                <w:szCs w:val="20"/>
              </w:rPr>
              <w:t>资本化金额</w:t>
            </w:r>
            <w:r>
              <w:rPr>
                <w:rFonts w:ascii="宋体" w:hAnsi="宋体" w:cs="宋体" w:eastAsia="宋体" w:hint="default"/>
                <w:sz w:val="20"/>
                <w:szCs w:val="20"/>
              </w:rPr>
            </w:r>
          </w:p>
        </w:tc>
        <w:tc>
          <w:tcPr>
            <w:tcW w:w="1496" w:type="dxa"/>
            <w:tcBorders>
              <w:top w:val="single" w:sz="17" w:space="0" w:color="000000"/>
              <w:left w:val="single" w:sz="4" w:space="0" w:color="000000"/>
              <w:bottom w:val="single" w:sz="4" w:space="0" w:color="000000"/>
              <w:right w:val="single" w:sz="4" w:space="0" w:color="000000"/>
            </w:tcBorders>
          </w:tcPr>
          <w:p>
            <w:pPr>
              <w:pStyle w:val="TableParagraph"/>
              <w:spacing w:line="260" w:lineRule="exact" w:before="145"/>
              <w:ind w:left="290" w:right="139" w:hanging="150"/>
              <w:jc w:val="left"/>
              <w:rPr>
                <w:rFonts w:ascii="宋体" w:hAnsi="宋体" w:cs="宋体" w:eastAsia="宋体" w:hint="default"/>
                <w:sz w:val="20"/>
                <w:szCs w:val="20"/>
              </w:rPr>
            </w:pPr>
            <w:r>
              <w:rPr>
                <w:rFonts w:ascii="宋体" w:hAnsi="宋体" w:cs="宋体" w:eastAsia="宋体" w:hint="default"/>
                <w:b/>
                <w:bCs/>
                <w:sz w:val="20"/>
                <w:szCs w:val="20"/>
              </w:rPr>
              <w:t>本年利息资本</w:t>
            </w:r>
            <w:r>
              <w:rPr>
                <w:rFonts w:ascii="宋体" w:hAnsi="宋体" w:cs="宋体" w:eastAsia="宋体" w:hint="default"/>
                <w:b/>
                <w:bCs/>
                <w:w w:val="99"/>
                <w:sz w:val="20"/>
                <w:szCs w:val="20"/>
              </w:rPr>
              <w:t> </w:t>
            </w:r>
            <w:r>
              <w:rPr>
                <w:rFonts w:ascii="宋体" w:hAnsi="宋体" w:cs="宋体" w:eastAsia="宋体" w:hint="default"/>
                <w:b/>
                <w:bCs/>
                <w:sz w:val="20"/>
                <w:szCs w:val="20"/>
              </w:rPr>
              <w:t>化率（%）</w:t>
            </w:r>
            <w:r>
              <w:rPr>
                <w:rFonts w:ascii="宋体" w:hAnsi="宋体" w:cs="宋体" w:eastAsia="宋体" w:hint="default"/>
                <w:sz w:val="20"/>
                <w:szCs w:val="20"/>
              </w:rPr>
            </w:r>
          </w:p>
        </w:tc>
        <w:tc>
          <w:tcPr>
            <w:tcW w:w="1086" w:type="dxa"/>
            <w:tcBorders>
              <w:top w:val="single" w:sz="17"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b/>
                <w:bCs/>
                <w:sz w:val="20"/>
                <w:szCs w:val="20"/>
              </w:rPr>
              <w:t>资金来源</w:t>
            </w:r>
            <w:r>
              <w:rPr>
                <w:rFonts w:ascii="宋体" w:hAnsi="宋体" w:cs="宋体" w:eastAsia="宋体" w:hint="default"/>
                <w:sz w:val="20"/>
                <w:szCs w:val="20"/>
              </w:rPr>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b/>
                <w:w w:val="95"/>
                <w:sz w:val="20"/>
              </w:rPr>
              <w:t>1,346,069,491.74</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宋体" w:hAnsi="宋体" w:cs="宋体" w:eastAsia="宋体" w:hint="default"/>
                <w:sz w:val="20"/>
                <w:szCs w:val="20"/>
              </w:rPr>
            </w:pPr>
            <w:r>
              <w:rPr>
                <w:rFonts w:ascii="宋体"/>
                <w:b/>
                <w:w w:val="95"/>
                <w:sz w:val="20"/>
              </w:rPr>
              <w:t>2,853,100.84</w:t>
            </w:r>
            <w:r>
              <w:rPr>
                <w:rFonts w:ascii="宋体"/>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b/>
                <w:w w:val="95"/>
                <w:sz w:val="20"/>
              </w:rPr>
              <w:t>2,853,100.84</w:t>
            </w:r>
            <w:r>
              <w:rPr>
                <w:rFonts w:ascii="宋体"/>
                <w:sz w:val="20"/>
              </w:rPr>
            </w: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其中：冠捷科技北京厂厂房及宿舍建设项目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368,650,860.50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97.41</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97.41</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宋体" w:hAnsi="宋体" w:cs="宋体" w:eastAsia="宋体" w:hint="default"/>
                <w:sz w:val="20"/>
                <w:szCs w:val="20"/>
              </w:rPr>
            </w:pPr>
            <w:r>
              <w:rPr>
                <w:rFonts w:ascii="宋体"/>
                <w:spacing w:val="-1"/>
                <w:sz w:val="20"/>
              </w:rPr>
              <w:t>2,853,100.84</w:t>
            </w:r>
            <w:r>
              <w:rPr>
                <w:rFonts w:ascii="宋体"/>
                <w:sz w:val="20"/>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2,853,100.84</w:t>
            </w:r>
            <w:r>
              <w:rPr>
                <w:rFonts w:ascii="宋体"/>
                <w:sz w:val="20"/>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43" w:right="0"/>
              <w:jc w:val="left"/>
              <w:rPr>
                <w:rFonts w:ascii="宋体" w:hAnsi="宋体" w:cs="宋体" w:eastAsia="宋体" w:hint="default"/>
                <w:sz w:val="20"/>
                <w:szCs w:val="20"/>
              </w:rPr>
            </w:pPr>
            <w:r>
              <w:rPr>
                <w:rFonts w:ascii="宋体"/>
                <w:sz w:val="20"/>
              </w:rPr>
              <w:t>7.53</w:t>
            </w: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3"/>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冠捷科技青岛厂厂房建设项目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318,677,584.19</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83.30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83.30</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3"/>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冠捷科技</w:t>
            </w:r>
            <w:r>
              <w:rPr>
                <w:rFonts w:ascii="宋体" w:hAnsi="宋体" w:cs="宋体" w:eastAsia="宋体" w:hint="default"/>
                <w:spacing w:val="-54"/>
                <w:sz w:val="20"/>
                <w:szCs w:val="20"/>
              </w:rPr>
              <w:t> </w:t>
            </w:r>
            <w:r>
              <w:rPr>
                <w:rFonts w:ascii="宋体" w:hAnsi="宋体" w:cs="宋体" w:eastAsia="宋体" w:hint="default"/>
                <w:sz w:val="20"/>
                <w:szCs w:val="20"/>
              </w:rPr>
              <w:t>F3</w:t>
            </w:r>
            <w:r>
              <w:rPr>
                <w:rFonts w:ascii="宋体" w:hAnsi="宋体" w:cs="宋体" w:eastAsia="宋体" w:hint="default"/>
                <w:spacing w:val="-55"/>
                <w:sz w:val="20"/>
                <w:szCs w:val="20"/>
              </w:rPr>
              <w:t> </w:t>
            </w:r>
            <w:r>
              <w:rPr>
                <w:rFonts w:ascii="宋体" w:hAnsi="宋体" w:cs="宋体" w:eastAsia="宋体" w:hint="default"/>
                <w:sz w:val="20"/>
                <w:szCs w:val="20"/>
              </w:rPr>
              <w:t>餐厅建设项目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47,769,800.00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4"/>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Envision</w:t>
            </w:r>
            <w:r>
              <w:rPr>
                <w:rFonts w:ascii="宋体" w:hAnsi="宋体" w:cs="宋体" w:eastAsia="宋体" w:hint="default"/>
                <w:spacing w:val="-57"/>
                <w:sz w:val="20"/>
                <w:szCs w:val="20"/>
              </w:rPr>
              <w:t> </w:t>
            </w:r>
            <w:r>
              <w:rPr>
                <w:rFonts w:ascii="宋体" w:hAnsi="宋体" w:cs="宋体" w:eastAsia="宋体" w:hint="default"/>
                <w:sz w:val="20"/>
                <w:szCs w:val="20"/>
              </w:rPr>
              <w:t>改良工程</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34,884,525.00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z w:val="20"/>
              </w:rPr>
              <w:t>100.00</w:t>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4"/>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TPVCIS</w:t>
            </w:r>
            <w:r>
              <w:rPr>
                <w:rFonts w:ascii="宋体" w:hAnsi="宋体" w:cs="宋体" w:eastAsia="宋体" w:hint="default"/>
                <w:spacing w:val="-56"/>
                <w:sz w:val="20"/>
                <w:szCs w:val="20"/>
              </w:rPr>
              <w:t> </w:t>
            </w:r>
            <w:r>
              <w:rPr>
                <w:rFonts w:ascii="宋体" w:hAnsi="宋体" w:cs="宋体" w:eastAsia="宋体" w:hint="default"/>
                <w:sz w:val="20"/>
                <w:szCs w:val="20"/>
              </w:rPr>
              <w:t>房屋建造</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26,870,512.50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3"/>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成都土地-TPVCD</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10,151,082.50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4"/>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sz w:val="20"/>
              </w:rPr>
              <w:t>Production</w:t>
            </w:r>
            <w:r>
              <w:rPr>
                <w:rFonts w:ascii="宋体"/>
                <w:spacing w:val="-10"/>
                <w:sz w:val="20"/>
              </w:rPr>
              <w:t> </w:t>
            </w:r>
            <w:r>
              <w:rPr>
                <w:rFonts w:ascii="宋体"/>
                <w:sz w:val="20"/>
              </w:rPr>
              <w:t>Line3-TPVDP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7,535,876.40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3"/>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sz w:val="20"/>
              </w:rPr>
              <w:t>Production</w:t>
            </w:r>
            <w:r>
              <w:rPr>
                <w:rFonts w:ascii="宋体"/>
                <w:spacing w:val="-10"/>
                <w:sz w:val="20"/>
              </w:rPr>
              <w:t> </w:t>
            </w:r>
            <w:r>
              <w:rPr>
                <w:rFonts w:ascii="宋体"/>
                <w:sz w:val="20"/>
              </w:rPr>
              <w:t>Line7-TPVDP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5,784,226.20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3"/>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sz w:val="20"/>
              </w:rPr>
              <w:t>Production</w:t>
            </w:r>
            <w:r>
              <w:rPr>
                <w:rFonts w:ascii="宋体"/>
                <w:spacing w:val="-10"/>
                <w:sz w:val="20"/>
              </w:rPr>
              <w:t> </w:t>
            </w:r>
            <w:r>
              <w:rPr>
                <w:rFonts w:ascii="宋体"/>
                <w:sz w:val="20"/>
              </w:rPr>
              <w:t>Line8-TPVDP</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5,759,022.60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100.00</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3"/>
              <w:jc w:val="center"/>
              <w:rPr>
                <w:rFonts w:ascii="宋体" w:hAnsi="宋体" w:cs="宋体" w:eastAsia="宋体" w:hint="default"/>
                <w:sz w:val="20"/>
                <w:szCs w:val="20"/>
              </w:rPr>
            </w:pPr>
            <w:r>
              <w:rPr>
                <w:rFonts w:ascii="宋体" w:hAnsi="宋体" w:cs="宋体" w:eastAsia="宋体" w:hint="default"/>
                <w:sz w:val="20"/>
                <w:szCs w:val="20"/>
              </w:rPr>
              <w:t>其他</w:t>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上海大楼建设工程-TPVDC</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292,992,297.00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3.97</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3.97</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4"/>
              <w:jc w:val="center"/>
              <w:rPr>
                <w:rFonts w:ascii="宋体" w:hAnsi="宋体" w:cs="宋体" w:eastAsia="宋体" w:hint="default"/>
                <w:sz w:val="20"/>
                <w:szCs w:val="20"/>
              </w:rPr>
            </w:pPr>
            <w:r>
              <w:rPr>
                <w:rFonts w:ascii="宋体" w:hAnsi="宋体" w:cs="宋体" w:eastAsia="宋体" w:hint="default"/>
                <w:sz w:val="20"/>
                <w:szCs w:val="20"/>
              </w:rPr>
              <w:t>其他</w:t>
            </w:r>
          </w:p>
        </w:tc>
      </w:tr>
    </w:tbl>
    <w:p>
      <w:pPr>
        <w:spacing w:after="0" w:line="240" w:lineRule="auto"/>
        <w:jc w:val="center"/>
        <w:rPr>
          <w:rFonts w:ascii="宋体" w:hAnsi="宋体" w:cs="宋体" w:eastAsia="宋体" w:hint="default"/>
          <w:sz w:val="20"/>
          <w:szCs w:val="20"/>
        </w:rPr>
        <w:sectPr>
          <w:pgSz w:w="16840" w:h="11910" w:orient="landscape"/>
          <w:pgMar w:header="938" w:footer="833" w:top="1880" w:bottom="1020" w:left="1160" w:right="1100"/>
        </w:sectPr>
      </w:pPr>
    </w:p>
    <w:p>
      <w:pPr>
        <w:spacing w:line="240" w:lineRule="auto" w:before="5"/>
        <w:rPr>
          <w:rFonts w:ascii="Times New Roman" w:hAnsi="Times New Roman" w:cs="Times New Roman" w:eastAsia="Times New Roman"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4112"/>
        <w:gridCol w:w="1890"/>
        <w:gridCol w:w="1492"/>
        <w:gridCol w:w="1134"/>
        <w:gridCol w:w="1446"/>
        <w:gridCol w:w="1572"/>
        <w:gridCol w:w="1496"/>
        <w:gridCol w:w="1086"/>
      </w:tblGrid>
      <w:tr>
        <w:trPr>
          <w:trHeight w:val="445" w:hRule="exact"/>
        </w:trPr>
        <w:tc>
          <w:tcPr>
            <w:tcW w:w="4112" w:type="dxa"/>
            <w:tcBorders>
              <w:top w:val="nil" w:sz="6" w:space="0" w:color="auto"/>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地源热泵系统工程-TPVQD</w:t>
            </w:r>
          </w:p>
        </w:tc>
        <w:tc>
          <w:tcPr>
            <w:tcW w:w="18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20,113,600.00</w:t>
            </w:r>
            <w:r>
              <w:rPr>
                <w:rFonts w:ascii="宋体"/>
                <w:sz w:val="20"/>
              </w:rPr>
            </w:r>
          </w:p>
        </w:tc>
        <w:tc>
          <w:tcPr>
            <w:tcW w:w="14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97.85</w:t>
            </w:r>
            <w:r>
              <w:rPr>
                <w:rFonts w:ascii="宋体"/>
                <w:sz w:val="20"/>
              </w:rPr>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97.85</w:t>
            </w:r>
            <w:r>
              <w:rPr>
                <w:rFonts w:ascii="宋体"/>
                <w:sz w:val="20"/>
              </w:rPr>
            </w:r>
          </w:p>
        </w:tc>
        <w:tc>
          <w:tcPr>
            <w:tcW w:w="1446" w:type="dxa"/>
            <w:tcBorders>
              <w:top w:val="nil" w:sz="6" w:space="0" w:color="auto"/>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single" w:sz="4" w:space="0" w:color="000000"/>
            </w:tcBorders>
          </w:tcPr>
          <w:p>
            <w:pPr/>
          </w:p>
        </w:tc>
        <w:tc>
          <w:tcPr>
            <w:tcW w:w="1496" w:type="dxa"/>
            <w:tcBorders>
              <w:top w:val="nil" w:sz="6" w:space="0" w:color="auto"/>
              <w:left w:val="single" w:sz="4" w:space="0" w:color="000000"/>
              <w:bottom w:val="single" w:sz="4" w:space="0" w:color="000000"/>
              <w:right w:val="single" w:sz="4" w:space="0" w:color="000000"/>
            </w:tcBorders>
          </w:tcPr>
          <w:p>
            <w:pPr/>
          </w:p>
        </w:tc>
        <w:tc>
          <w:tcPr>
            <w:tcW w:w="1086" w:type="dxa"/>
            <w:tcBorders>
              <w:top w:val="nil" w:sz="6" w:space="0" w:color="auto"/>
              <w:left w:val="single" w:sz="4" w:space="0" w:color="000000"/>
              <w:bottom w:val="single" w:sz="4" w:space="0" w:color="000000"/>
              <w:right w:val="nil" w:sz="6" w:space="0" w:color="auto"/>
            </w:tcBorders>
          </w:tcPr>
          <w:p>
            <w:pPr>
              <w:pStyle w:val="TableParagraph"/>
              <w:spacing w:line="240" w:lineRule="auto" w:before="94"/>
              <w:ind w:right="340"/>
              <w:jc w:val="right"/>
              <w:rPr>
                <w:rFonts w:ascii="宋体" w:hAnsi="宋体" w:cs="宋体" w:eastAsia="宋体" w:hint="default"/>
                <w:sz w:val="20"/>
                <w:szCs w:val="20"/>
              </w:rPr>
            </w:pPr>
            <w:r>
              <w:rPr>
                <w:rFonts w:ascii="宋体" w:hAnsi="宋体" w:cs="宋体" w:eastAsia="宋体" w:hint="default"/>
                <w:spacing w:val="-1"/>
                <w:sz w:val="20"/>
                <w:szCs w:val="20"/>
              </w:rPr>
              <w:t>其他</w:t>
            </w:r>
            <w:r>
              <w:rPr>
                <w:rFonts w:ascii="宋体" w:hAnsi="宋体" w:cs="宋体" w:eastAsia="宋体" w:hint="default"/>
                <w:sz w:val="20"/>
                <w:szCs w:val="20"/>
              </w:rPr>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sz w:val="20"/>
              </w:rPr>
              <w:t>TP Vision</w:t>
            </w:r>
            <w:r>
              <w:rPr>
                <w:rFonts w:ascii="宋体"/>
                <w:spacing w:val="-11"/>
                <w:sz w:val="20"/>
              </w:rPr>
              <w:t> </w:t>
            </w:r>
            <w:r>
              <w:rPr>
                <w:rFonts w:ascii="宋体"/>
                <w:sz w:val="20"/>
              </w:rPr>
              <w:t>Roject-Envision</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14,566,834.82</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60.67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60.67</w:t>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341"/>
              <w:jc w:val="right"/>
              <w:rPr>
                <w:rFonts w:ascii="宋体" w:hAnsi="宋体" w:cs="宋体" w:eastAsia="宋体" w:hint="default"/>
                <w:sz w:val="20"/>
                <w:szCs w:val="20"/>
              </w:rPr>
            </w:pPr>
            <w:r>
              <w:rPr>
                <w:rFonts w:ascii="宋体" w:hAnsi="宋体" w:cs="宋体" w:eastAsia="宋体" w:hint="default"/>
                <w:spacing w:val="-1"/>
                <w:sz w:val="20"/>
                <w:szCs w:val="20"/>
              </w:rPr>
              <w:t>其他</w:t>
            </w:r>
            <w:r>
              <w:rPr>
                <w:rFonts w:ascii="宋体" w:hAnsi="宋体" w:cs="宋体" w:eastAsia="宋体" w:hint="default"/>
                <w:sz w:val="20"/>
                <w:szCs w:val="20"/>
              </w:rPr>
            </w:r>
          </w:p>
        </w:tc>
      </w:tr>
      <w:tr>
        <w:trPr>
          <w:trHeight w:val="450" w:hRule="exact"/>
        </w:trPr>
        <w:tc>
          <w:tcPr>
            <w:tcW w:w="41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3#LCM</w:t>
            </w:r>
            <w:r>
              <w:rPr>
                <w:rFonts w:ascii="宋体" w:hAnsi="宋体" w:cs="宋体" w:eastAsia="宋体" w:hint="default"/>
                <w:spacing w:val="-62"/>
                <w:sz w:val="20"/>
                <w:szCs w:val="20"/>
              </w:rPr>
              <w:t> </w:t>
            </w:r>
            <w:r>
              <w:rPr>
                <w:rFonts w:ascii="宋体" w:hAnsi="宋体" w:cs="宋体" w:eastAsia="宋体" w:hint="default"/>
                <w:sz w:val="20"/>
                <w:szCs w:val="20"/>
              </w:rPr>
              <w:t>扩充改造安装工程-TPVXM</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宋体" w:hAnsi="宋体" w:cs="宋体" w:eastAsia="宋体" w:hint="default"/>
                <w:sz w:val="20"/>
                <w:szCs w:val="20"/>
              </w:rPr>
            </w:pPr>
            <w:r>
              <w:rPr>
                <w:rFonts w:ascii="宋体"/>
                <w:spacing w:val="-1"/>
                <w:sz w:val="20"/>
              </w:rPr>
              <w:t>7,542,600.00</w:t>
            </w:r>
            <w:r>
              <w:rPr>
                <w:rFonts w:ascii="宋体"/>
                <w:sz w:val="20"/>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88.62</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20"/>
                <w:szCs w:val="20"/>
              </w:rPr>
            </w:pPr>
            <w:r>
              <w:rPr>
                <w:rFonts w:ascii="宋体"/>
                <w:spacing w:val="-1"/>
                <w:sz w:val="20"/>
              </w:rPr>
              <w:t>88.62</w:t>
            </w:r>
            <w:r>
              <w:rPr>
                <w:rFonts w:ascii="宋体"/>
                <w:sz w:val="20"/>
              </w:rPr>
            </w:r>
          </w:p>
        </w:tc>
        <w:tc>
          <w:tcPr>
            <w:tcW w:w="144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340"/>
              <w:jc w:val="right"/>
              <w:rPr>
                <w:rFonts w:ascii="宋体" w:hAnsi="宋体" w:cs="宋体" w:eastAsia="宋体" w:hint="default"/>
                <w:sz w:val="20"/>
                <w:szCs w:val="20"/>
              </w:rPr>
            </w:pPr>
            <w:r>
              <w:rPr>
                <w:rFonts w:ascii="宋体" w:hAnsi="宋体" w:cs="宋体" w:eastAsia="宋体" w:hint="default"/>
                <w:spacing w:val="-1"/>
                <w:sz w:val="20"/>
                <w:szCs w:val="20"/>
              </w:rPr>
              <w:t>其他</w:t>
            </w:r>
            <w:r>
              <w:rPr>
                <w:rFonts w:ascii="宋体" w:hAnsi="宋体" w:cs="宋体" w:eastAsia="宋体" w:hint="default"/>
                <w:sz w:val="20"/>
                <w:szCs w:val="20"/>
              </w:rPr>
            </w:r>
          </w:p>
        </w:tc>
      </w:tr>
      <w:tr>
        <w:trPr>
          <w:trHeight w:val="469" w:hRule="exact"/>
        </w:trPr>
        <w:tc>
          <w:tcPr>
            <w:tcW w:w="411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94"/>
              <w:ind w:left="722" w:right="0"/>
              <w:jc w:val="left"/>
              <w:rPr>
                <w:rFonts w:ascii="宋体" w:hAnsi="宋体" w:cs="宋体" w:eastAsia="宋体" w:hint="default"/>
                <w:sz w:val="20"/>
                <w:szCs w:val="20"/>
              </w:rPr>
            </w:pPr>
            <w:r>
              <w:rPr>
                <w:rFonts w:ascii="宋体" w:hAnsi="宋体" w:cs="宋体" w:eastAsia="宋体" w:hint="default"/>
                <w:sz w:val="20"/>
                <w:szCs w:val="20"/>
              </w:rPr>
              <w:t>电视生产线建造工程</w:t>
            </w:r>
          </w:p>
        </w:tc>
        <w:tc>
          <w:tcPr>
            <w:tcW w:w="189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178,123,125.23</w:t>
            </w:r>
          </w:p>
        </w:tc>
        <w:tc>
          <w:tcPr>
            <w:tcW w:w="14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11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1446" w:type="dxa"/>
            <w:tcBorders>
              <w:top w:val="single" w:sz="4" w:space="0" w:color="000000"/>
              <w:left w:val="single" w:sz="4" w:space="0" w:color="000000"/>
              <w:bottom w:val="single" w:sz="17" w:space="0" w:color="000000"/>
              <w:right w:val="single" w:sz="4" w:space="0" w:color="000000"/>
            </w:tcBorders>
          </w:tcPr>
          <w:p>
            <w:pPr/>
          </w:p>
        </w:tc>
        <w:tc>
          <w:tcPr>
            <w:tcW w:w="1572" w:type="dxa"/>
            <w:tcBorders>
              <w:top w:val="single" w:sz="4" w:space="0" w:color="000000"/>
              <w:left w:val="single" w:sz="4" w:space="0" w:color="000000"/>
              <w:bottom w:val="single" w:sz="17" w:space="0" w:color="000000"/>
              <w:right w:val="single" w:sz="4" w:space="0" w:color="000000"/>
            </w:tcBorders>
          </w:tcPr>
          <w:p>
            <w:pPr/>
          </w:p>
        </w:tc>
        <w:tc>
          <w:tcPr>
            <w:tcW w:w="1496" w:type="dxa"/>
            <w:tcBorders>
              <w:top w:val="single" w:sz="4" w:space="0" w:color="000000"/>
              <w:left w:val="single" w:sz="4" w:space="0" w:color="000000"/>
              <w:bottom w:val="single" w:sz="17" w:space="0" w:color="000000"/>
              <w:right w:val="single" w:sz="4" w:space="0" w:color="000000"/>
            </w:tcBorders>
          </w:tcPr>
          <w:p>
            <w:pPr/>
          </w:p>
        </w:tc>
        <w:tc>
          <w:tcPr>
            <w:tcW w:w="108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4"/>
              <w:ind w:right="341"/>
              <w:jc w:val="right"/>
              <w:rPr>
                <w:rFonts w:ascii="宋体" w:hAnsi="宋体" w:cs="宋体" w:eastAsia="宋体" w:hint="default"/>
                <w:sz w:val="20"/>
                <w:szCs w:val="20"/>
              </w:rPr>
            </w:pPr>
            <w:r>
              <w:rPr>
                <w:rFonts w:ascii="宋体" w:hAnsi="宋体" w:cs="宋体" w:eastAsia="宋体" w:hint="default"/>
                <w:sz w:val="20"/>
                <w:szCs w:val="20"/>
              </w:rPr>
              <w:t>其他</w:t>
            </w:r>
          </w:p>
        </w:tc>
      </w:tr>
    </w:tbl>
    <w:p>
      <w:pPr>
        <w:spacing w:after="0" w:line="240" w:lineRule="auto"/>
        <w:jc w:val="right"/>
        <w:rPr>
          <w:rFonts w:ascii="宋体" w:hAnsi="宋体" w:cs="宋体" w:eastAsia="宋体" w:hint="default"/>
          <w:sz w:val="20"/>
          <w:szCs w:val="20"/>
        </w:rPr>
        <w:sectPr>
          <w:pgSz w:w="16840" w:h="11910" w:orient="landscape"/>
          <w:pgMar w:header="938" w:footer="833" w:top="1880" w:bottom="1020" w:left="1160" w:right="1160"/>
        </w:sectPr>
      </w:pPr>
    </w:p>
    <w:p>
      <w:pPr>
        <w:spacing w:line="240" w:lineRule="auto" w:before="0"/>
        <w:rPr>
          <w:rFonts w:ascii="Times New Roman" w:hAnsi="Times New Roman" w:cs="Times New Roman" w:eastAsia="Times New Roman" w:hint="default"/>
          <w:sz w:val="19"/>
          <w:szCs w:val="19"/>
        </w:rPr>
      </w:pPr>
    </w:p>
    <w:p>
      <w:pPr>
        <w:pStyle w:val="BodyText"/>
        <w:spacing w:line="283" w:lineRule="auto" w:before="31"/>
        <w:ind w:left="561" w:right="977" w:firstLine="440"/>
        <w:jc w:val="left"/>
      </w:pPr>
      <w:r>
        <w:rPr/>
        <w:t>注</w:t>
      </w:r>
      <w:r>
        <w:rPr>
          <w:spacing w:val="-74"/>
        </w:rPr>
        <w:t> </w:t>
      </w:r>
      <w:r>
        <w:rPr/>
        <w:t>1：本年在建工程其他减少包括转入长期待费用及无形资产，其中租入固定资产改</w:t>
      </w:r>
      <w:r>
        <w:rPr>
          <w:w w:val="99"/>
        </w:rPr>
        <w:t> </w:t>
      </w:r>
      <w:r>
        <w:rPr/>
        <w:t>良支出项目结转入长期待摊费用</w:t>
      </w:r>
      <w:r>
        <w:rPr>
          <w:spacing w:val="-56"/>
        </w:rPr>
        <w:t> </w:t>
      </w:r>
      <w:r>
        <w:rPr/>
        <w:t>6,347.33</w:t>
      </w:r>
      <w:r>
        <w:rPr>
          <w:spacing w:val="-56"/>
        </w:rPr>
        <w:t> </w:t>
      </w:r>
      <w:r>
        <w:rPr>
          <w:spacing w:val="-4"/>
        </w:rPr>
        <w:t>万元，土地建造工程结转入无形资产-土地使用</w:t>
      </w:r>
    </w:p>
    <w:p>
      <w:pPr>
        <w:pStyle w:val="BodyText"/>
        <w:spacing w:line="240" w:lineRule="auto" w:before="12"/>
        <w:ind w:left="561" w:right="977"/>
        <w:jc w:val="left"/>
      </w:pPr>
      <w:r>
        <w:rPr/>
        <w:t>权</w:t>
      </w:r>
      <w:r>
        <w:rPr>
          <w:spacing w:val="-57"/>
        </w:rPr>
        <w:t> </w:t>
      </w:r>
      <w:r>
        <w:rPr/>
        <w:t>1,018.78</w:t>
      </w:r>
      <w:r>
        <w:rPr>
          <w:spacing w:val="-58"/>
        </w:rPr>
        <w:t> </w:t>
      </w:r>
      <w:r>
        <w:rPr/>
        <w:t>万元。</w:t>
      </w:r>
    </w:p>
    <w:p>
      <w:pPr>
        <w:spacing w:line="240" w:lineRule="auto" w:before="0"/>
        <w:rPr>
          <w:rFonts w:ascii="宋体" w:hAnsi="宋体" w:cs="宋体" w:eastAsia="宋体" w:hint="default"/>
          <w:sz w:val="22"/>
          <w:szCs w:val="22"/>
        </w:rPr>
      </w:pPr>
    </w:p>
    <w:p>
      <w:pPr>
        <w:pStyle w:val="BodyText"/>
        <w:spacing w:line="240" w:lineRule="auto" w:before="184"/>
        <w:ind w:left="1002" w:right="977"/>
        <w:jc w:val="left"/>
      </w:pPr>
      <w:r>
        <w:rPr/>
        <w:t>（3）</w:t>
      </w:r>
      <w:r>
        <w:rPr>
          <w:spacing w:val="-3"/>
        </w:rPr>
        <w:t> </w:t>
      </w:r>
      <w:r>
        <w:rPr/>
        <w:t>在建工程减值准备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526" w:type="dxa"/>
        <w:tblLayout w:type="fixed"/>
        <w:tblCellMar>
          <w:top w:w="0" w:type="dxa"/>
          <w:left w:w="0" w:type="dxa"/>
          <w:bottom w:w="0" w:type="dxa"/>
          <w:right w:w="0" w:type="dxa"/>
        </w:tblCellMar>
        <w:tblLook w:val="01E0"/>
      </w:tblPr>
      <w:tblGrid>
        <w:gridCol w:w="1321"/>
        <w:gridCol w:w="1558"/>
        <w:gridCol w:w="1383"/>
        <w:gridCol w:w="1130"/>
        <w:gridCol w:w="1246"/>
        <w:gridCol w:w="1294"/>
        <w:gridCol w:w="1495"/>
      </w:tblGrid>
      <w:tr>
        <w:trPr>
          <w:trHeight w:val="670" w:hRule="exact"/>
        </w:trPr>
        <w:tc>
          <w:tcPr>
            <w:tcW w:w="1321" w:type="dxa"/>
            <w:tcBorders>
              <w:top w:val="nil" w:sz="6" w:space="0" w:color="auto"/>
              <w:left w:val="nil" w:sz="6" w:space="0" w:color="auto"/>
              <w:bottom w:val="nil" w:sz="6" w:space="0" w:color="auto"/>
              <w:right w:val="nil" w:sz="6" w:space="0" w:color="auto"/>
            </w:tcBorders>
          </w:tcPr>
          <w:p>
            <w:pPr>
              <w:pStyle w:val="TableParagraph"/>
              <w:spacing w:line="312" w:lineRule="auto" w:before="38"/>
              <w:ind w:left="35" w:right="404" w:firstLine="454"/>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b/>
                <w:bCs/>
                <w:w w:val="99"/>
                <w:sz w:val="20"/>
                <w:szCs w:val="20"/>
              </w:rPr>
              <w:t> </w:t>
            </w:r>
            <w:r>
              <w:rPr>
                <w:rFonts w:ascii="宋体" w:hAnsi="宋体" w:cs="宋体" w:eastAsia="宋体" w:hint="default"/>
                <w:spacing w:val="-13"/>
                <w:sz w:val="20"/>
                <w:szCs w:val="20"/>
              </w:rPr>
              <w:t>Production</w:t>
            </w:r>
            <w:r>
              <w:rPr>
                <w:rFonts w:ascii="宋体" w:hAnsi="宋体" w:cs="宋体" w:eastAsia="宋体" w:hint="default"/>
                <w:sz w:val="20"/>
                <w:szCs w:val="20"/>
              </w:rPr>
            </w:r>
          </w:p>
        </w:tc>
        <w:tc>
          <w:tcPr>
            <w:tcW w:w="1558" w:type="dxa"/>
            <w:tcBorders>
              <w:top w:val="nil" w:sz="6" w:space="0" w:color="auto"/>
              <w:left w:val="nil" w:sz="6" w:space="0" w:color="auto"/>
              <w:bottom w:val="nil" w:sz="6" w:space="0" w:color="auto"/>
              <w:right w:val="nil" w:sz="6" w:space="0" w:color="auto"/>
            </w:tcBorders>
          </w:tcPr>
          <w:p>
            <w:pPr>
              <w:pStyle w:val="TableParagraph"/>
              <w:spacing w:line="312" w:lineRule="auto" w:before="38"/>
              <w:ind w:left="314" w:right="172" w:firstLine="9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b/>
                <w:bCs/>
                <w:w w:val="99"/>
                <w:sz w:val="20"/>
                <w:szCs w:val="20"/>
              </w:rPr>
              <w:t> </w:t>
            </w:r>
            <w:r>
              <w:rPr>
                <w:rFonts w:ascii="宋体" w:hAnsi="宋体" w:cs="宋体" w:eastAsia="宋体" w:hint="default"/>
                <w:spacing w:val="-12"/>
                <w:sz w:val="20"/>
                <w:szCs w:val="20"/>
              </w:rPr>
              <w:t>1,507,553.33</w:t>
            </w:r>
          </w:p>
        </w:tc>
        <w:tc>
          <w:tcPr>
            <w:tcW w:w="1383" w:type="dxa"/>
            <w:tcBorders>
              <w:top w:val="nil" w:sz="6" w:space="0" w:color="auto"/>
              <w:left w:val="nil" w:sz="6" w:space="0" w:color="auto"/>
              <w:bottom w:val="nil" w:sz="6" w:space="0" w:color="auto"/>
              <w:right w:val="nil" w:sz="6" w:space="0" w:color="auto"/>
            </w:tcBorders>
          </w:tcPr>
          <w:p>
            <w:pPr>
              <w:pStyle w:val="TableParagraph"/>
              <w:spacing w:line="312" w:lineRule="auto" w:before="38"/>
              <w:ind w:left="183" w:right="128" w:firstLine="48"/>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b/>
                <w:bCs/>
                <w:w w:val="99"/>
                <w:sz w:val="20"/>
                <w:szCs w:val="20"/>
              </w:rPr>
              <w:t> </w:t>
            </w:r>
            <w:r>
              <w:rPr>
                <w:rFonts w:ascii="宋体" w:hAnsi="宋体" w:cs="宋体" w:eastAsia="宋体" w:hint="default"/>
                <w:spacing w:val="-12"/>
                <w:sz w:val="20"/>
                <w:szCs w:val="20"/>
              </w:rPr>
              <w:t>1,508,608.63</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0"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96"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p>
            <w:pPr>
              <w:pStyle w:val="TableParagraph"/>
              <w:spacing w:line="240" w:lineRule="auto" w:before="78"/>
              <w:ind w:left="239" w:right="0"/>
              <w:jc w:val="left"/>
              <w:rPr>
                <w:rFonts w:ascii="宋体" w:hAnsi="宋体" w:cs="宋体" w:eastAsia="宋体" w:hint="default"/>
                <w:sz w:val="20"/>
                <w:szCs w:val="20"/>
              </w:rPr>
            </w:pPr>
            <w:r>
              <w:rPr>
                <w:rFonts w:ascii="宋体"/>
                <w:spacing w:val="-12"/>
                <w:sz w:val="20"/>
              </w:rPr>
              <w:t>-10,058.73</w:t>
            </w:r>
          </w:p>
        </w:tc>
        <w:tc>
          <w:tcPr>
            <w:tcW w:w="1294" w:type="dxa"/>
            <w:tcBorders>
              <w:top w:val="nil" w:sz="6" w:space="0" w:color="auto"/>
              <w:left w:val="nil" w:sz="6" w:space="0" w:color="auto"/>
              <w:bottom w:val="nil" w:sz="6" w:space="0" w:color="auto"/>
              <w:right w:val="nil" w:sz="6" w:space="0" w:color="auto"/>
            </w:tcBorders>
          </w:tcPr>
          <w:p>
            <w:pPr>
              <w:pStyle w:val="TableParagraph"/>
              <w:spacing w:line="312" w:lineRule="auto" w:before="38"/>
              <w:ind w:left="122" w:right="100" w:firstLine="109"/>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b/>
                <w:bCs/>
                <w:w w:val="99"/>
                <w:sz w:val="20"/>
                <w:szCs w:val="20"/>
              </w:rPr>
              <w:t> </w:t>
            </w:r>
            <w:r>
              <w:rPr>
                <w:rFonts w:ascii="宋体" w:hAnsi="宋体" w:cs="宋体" w:eastAsia="宋体" w:hint="default"/>
                <w:spacing w:val="-12"/>
                <w:sz w:val="20"/>
                <w:szCs w:val="20"/>
              </w:rPr>
              <w:t>3,006,103.23</w:t>
            </w:r>
          </w:p>
        </w:tc>
        <w:tc>
          <w:tcPr>
            <w:tcW w:w="1495" w:type="dxa"/>
            <w:tcBorders>
              <w:top w:val="nil" w:sz="6" w:space="0" w:color="auto"/>
              <w:left w:val="nil" w:sz="6" w:space="0" w:color="auto"/>
              <w:bottom w:val="nil" w:sz="6" w:space="0" w:color="auto"/>
              <w:right w:val="nil" w:sz="6" w:space="0" w:color="auto"/>
            </w:tcBorders>
          </w:tcPr>
          <w:p>
            <w:pPr>
              <w:pStyle w:val="TableParagraph"/>
              <w:spacing w:line="312" w:lineRule="auto" w:before="38"/>
              <w:ind w:left="102" w:right="33" w:firstLine="264"/>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b/>
                <w:bCs/>
                <w:w w:val="99"/>
                <w:sz w:val="20"/>
                <w:szCs w:val="20"/>
              </w:rPr>
              <w:t> </w:t>
            </w:r>
            <w:r>
              <w:rPr>
                <w:rFonts w:ascii="宋体" w:hAnsi="宋体" w:cs="宋体" w:eastAsia="宋体" w:hint="default"/>
                <w:spacing w:val="-31"/>
                <w:w w:val="100"/>
                <w:sz w:val="20"/>
                <w:szCs w:val="20"/>
              </w:rPr>
              <w:t>项目取消，线体无</w:t>
            </w:r>
          </w:p>
        </w:tc>
      </w:tr>
      <w:tr>
        <w:trPr>
          <w:trHeight w:val="299" w:hRule="exact"/>
        </w:trPr>
        <w:tc>
          <w:tcPr>
            <w:tcW w:w="1321"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20"/>
                <w:szCs w:val="20"/>
              </w:rPr>
            </w:pPr>
            <w:r>
              <w:rPr>
                <w:rFonts w:ascii="宋体"/>
                <w:spacing w:val="-12"/>
                <w:sz w:val="20"/>
              </w:rPr>
              <w:t>Line3-TPVDP</w:t>
            </w:r>
          </w:p>
        </w:tc>
        <w:tc>
          <w:tcPr>
            <w:tcW w:w="155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24"/>
                <w:sz w:val="20"/>
                <w:szCs w:val="20"/>
              </w:rPr>
              <w:t>使用</w:t>
            </w:r>
            <w:r>
              <w:rPr>
                <w:rFonts w:ascii="宋体" w:hAnsi="宋体" w:cs="宋体" w:eastAsia="宋体" w:hint="default"/>
                <w:sz w:val="20"/>
                <w:szCs w:val="20"/>
              </w:rPr>
            </w:r>
          </w:p>
        </w:tc>
      </w:tr>
      <w:tr>
        <w:trPr>
          <w:trHeight w:val="599" w:hRule="exact"/>
        </w:trPr>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303"/>
              <w:jc w:val="left"/>
              <w:rPr>
                <w:rFonts w:ascii="宋体" w:hAnsi="宋体" w:cs="宋体" w:eastAsia="宋体" w:hint="default"/>
                <w:sz w:val="20"/>
                <w:szCs w:val="20"/>
              </w:rPr>
            </w:pPr>
            <w:r>
              <w:rPr>
                <w:rFonts w:ascii="宋体"/>
                <w:spacing w:val="-13"/>
                <w:sz w:val="20"/>
              </w:rPr>
              <w:t>Production</w:t>
            </w:r>
            <w:r>
              <w:rPr>
                <w:rFonts w:ascii="宋体"/>
                <w:spacing w:val="-95"/>
                <w:sz w:val="20"/>
              </w:rPr>
              <w:t> </w:t>
            </w:r>
            <w:r>
              <w:rPr>
                <w:rFonts w:ascii="宋体"/>
                <w:spacing w:val="-95"/>
                <w:sz w:val="20"/>
              </w:rPr>
            </w:r>
            <w:r>
              <w:rPr>
                <w:rFonts w:ascii="宋体"/>
                <w:spacing w:val="-12"/>
                <w:sz w:val="20"/>
              </w:rPr>
              <w:t>Line7-TPVDP</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2"/>
              <w:jc w:val="right"/>
              <w:rPr>
                <w:rFonts w:ascii="宋体" w:hAnsi="宋体" w:cs="宋体" w:eastAsia="宋体" w:hint="default"/>
                <w:sz w:val="20"/>
                <w:szCs w:val="20"/>
              </w:rPr>
            </w:pPr>
            <w:r>
              <w:rPr>
                <w:rFonts w:ascii="宋体"/>
                <w:spacing w:val="-12"/>
                <w:sz w:val="20"/>
              </w:rPr>
              <w:t>1,445,615.49</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8"/>
              <w:jc w:val="right"/>
              <w:rPr>
                <w:rFonts w:ascii="宋体" w:hAnsi="宋体" w:cs="宋体" w:eastAsia="宋体" w:hint="default"/>
                <w:sz w:val="20"/>
                <w:szCs w:val="20"/>
              </w:rPr>
            </w:pPr>
            <w:r>
              <w:rPr>
                <w:rFonts w:ascii="宋体"/>
                <w:spacing w:val="-12"/>
                <w:sz w:val="20"/>
              </w:rPr>
              <w:t>1,445,486.93</w:t>
            </w:r>
          </w:p>
        </w:tc>
        <w:tc>
          <w:tcPr>
            <w:tcW w:w="113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0"/>
              <w:jc w:val="right"/>
              <w:rPr>
                <w:rFonts w:ascii="宋体" w:hAnsi="宋体" w:cs="宋体" w:eastAsia="宋体" w:hint="default"/>
                <w:sz w:val="20"/>
                <w:szCs w:val="20"/>
              </w:rPr>
            </w:pPr>
            <w:r>
              <w:rPr>
                <w:rFonts w:ascii="宋体"/>
                <w:spacing w:val="-12"/>
                <w:sz w:val="20"/>
              </w:rPr>
              <w:t>-9,640.65</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宋体" w:hAnsi="宋体" w:cs="宋体" w:eastAsia="宋体" w:hint="default"/>
                <w:sz w:val="20"/>
                <w:szCs w:val="20"/>
              </w:rPr>
            </w:pPr>
            <w:r>
              <w:rPr>
                <w:rFonts w:ascii="宋体"/>
                <w:spacing w:val="-12"/>
                <w:sz w:val="20"/>
              </w:rPr>
              <w:t>2,881,461.77</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3" w:right="33" w:hanging="1"/>
              <w:jc w:val="left"/>
              <w:rPr>
                <w:rFonts w:ascii="宋体" w:hAnsi="宋体" w:cs="宋体" w:eastAsia="宋体" w:hint="default"/>
                <w:sz w:val="20"/>
                <w:szCs w:val="20"/>
              </w:rPr>
            </w:pPr>
            <w:r>
              <w:rPr>
                <w:rFonts w:ascii="宋体" w:hAnsi="宋体" w:cs="宋体" w:eastAsia="宋体" w:hint="default"/>
                <w:spacing w:val="-31"/>
                <w:w w:val="100"/>
                <w:sz w:val="20"/>
                <w:szCs w:val="20"/>
              </w:rPr>
              <w:t>项目取消，线体无</w:t>
            </w:r>
            <w:r>
              <w:rPr>
                <w:rFonts w:ascii="宋体" w:hAnsi="宋体" w:cs="宋体" w:eastAsia="宋体" w:hint="default"/>
                <w:w w:val="100"/>
                <w:sz w:val="20"/>
                <w:szCs w:val="20"/>
              </w:rPr>
              <w:t> </w:t>
            </w:r>
            <w:r>
              <w:rPr>
                <w:rFonts w:ascii="宋体" w:hAnsi="宋体" w:cs="宋体" w:eastAsia="宋体" w:hint="default"/>
                <w:spacing w:val="-24"/>
                <w:sz w:val="20"/>
                <w:szCs w:val="20"/>
              </w:rPr>
              <w:t>使用</w:t>
            </w:r>
            <w:r>
              <w:rPr>
                <w:rFonts w:ascii="宋体" w:hAnsi="宋体" w:cs="宋体" w:eastAsia="宋体" w:hint="default"/>
                <w:sz w:val="20"/>
                <w:szCs w:val="20"/>
              </w:rPr>
            </w:r>
          </w:p>
        </w:tc>
      </w:tr>
      <w:tr>
        <w:trPr>
          <w:trHeight w:val="599" w:hRule="exact"/>
        </w:trPr>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303"/>
              <w:jc w:val="left"/>
              <w:rPr>
                <w:rFonts w:ascii="宋体" w:hAnsi="宋体" w:cs="宋体" w:eastAsia="宋体" w:hint="default"/>
                <w:sz w:val="20"/>
                <w:szCs w:val="20"/>
              </w:rPr>
            </w:pPr>
            <w:r>
              <w:rPr>
                <w:rFonts w:ascii="宋体"/>
                <w:spacing w:val="-13"/>
                <w:sz w:val="20"/>
              </w:rPr>
              <w:t>Production</w:t>
            </w:r>
            <w:r>
              <w:rPr>
                <w:rFonts w:ascii="宋体"/>
                <w:spacing w:val="-95"/>
                <w:sz w:val="20"/>
              </w:rPr>
              <w:t> </w:t>
            </w:r>
            <w:r>
              <w:rPr>
                <w:rFonts w:ascii="宋体"/>
                <w:spacing w:val="-95"/>
                <w:sz w:val="20"/>
              </w:rPr>
            </w:r>
            <w:r>
              <w:rPr>
                <w:rFonts w:ascii="宋体"/>
                <w:spacing w:val="-12"/>
                <w:sz w:val="20"/>
              </w:rPr>
              <w:t>Line8-TPVDP</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2"/>
              <w:jc w:val="right"/>
              <w:rPr>
                <w:rFonts w:ascii="宋体" w:hAnsi="宋体" w:cs="宋体" w:eastAsia="宋体" w:hint="default"/>
                <w:sz w:val="20"/>
                <w:szCs w:val="20"/>
              </w:rPr>
            </w:pPr>
            <w:r>
              <w:rPr>
                <w:rFonts w:ascii="宋体"/>
                <w:spacing w:val="-12"/>
                <w:sz w:val="20"/>
              </w:rPr>
              <w:t>1,440,322.73</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8"/>
              <w:jc w:val="right"/>
              <w:rPr>
                <w:rFonts w:ascii="宋体" w:hAnsi="宋体" w:cs="宋体" w:eastAsia="宋体" w:hint="default"/>
                <w:sz w:val="20"/>
                <w:szCs w:val="20"/>
              </w:rPr>
            </w:pPr>
            <w:r>
              <w:rPr>
                <w:rFonts w:ascii="宋体"/>
                <w:spacing w:val="-12"/>
                <w:sz w:val="20"/>
              </w:rPr>
              <w:t>1,445,486.93</w:t>
            </w:r>
          </w:p>
        </w:tc>
        <w:tc>
          <w:tcPr>
            <w:tcW w:w="113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0"/>
              <w:jc w:val="right"/>
              <w:rPr>
                <w:rFonts w:ascii="宋体" w:hAnsi="宋体" w:cs="宋体" w:eastAsia="宋体" w:hint="default"/>
                <w:sz w:val="20"/>
                <w:szCs w:val="20"/>
              </w:rPr>
            </w:pPr>
            <w:r>
              <w:rPr>
                <w:rFonts w:ascii="宋体"/>
                <w:spacing w:val="-12"/>
                <w:sz w:val="20"/>
              </w:rPr>
              <w:t>-9,627.72</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宋体" w:hAnsi="宋体" w:cs="宋体" w:eastAsia="宋体" w:hint="default"/>
                <w:sz w:val="20"/>
                <w:szCs w:val="20"/>
              </w:rPr>
            </w:pPr>
            <w:r>
              <w:rPr>
                <w:rFonts w:ascii="宋体"/>
                <w:spacing w:val="-12"/>
                <w:sz w:val="20"/>
              </w:rPr>
              <w:t>2,876,181.94</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3" w:right="33" w:hanging="1"/>
              <w:jc w:val="left"/>
              <w:rPr>
                <w:rFonts w:ascii="宋体" w:hAnsi="宋体" w:cs="宋体" w:eastAsia="宋体" w:hint="default"/>
                <w:sz w:val="20"/>
                <w:szCs w:val="20"/>
              </w:rPr>
            </w:pPr>
            <w:r>
              <w:rPr>
                <w:rFonts w:ascii="宋体" w:hAnsi="宋体" w:cs="宋体" w:eastAsia="宋体" w:hint="default"/>
                <w:spacing w:val="-31"/>
                <w:w w:val="100"/>
                <w:sz w:val="20"/>
                <w:szCs w:val="20"/>
              </w:rPr>
              <w:t>项目取消，线体无</w:t>
            </w:r>
            <w:r>
              <w:rPr>
                <w:rFonts w:ascii="宋体" w:hAnsi="宋体" w:cs="宋体" w:eastAsia="宋体" w:hint="default"/>
                <w:w w:val="100"/>
                <w:sz w:val="20"/>
                <w:szCs w:val="20"/>
              </w:rPr>
              <w:t> </w:t>
            </w:r>
            <w:r>
              <w:rPr>
                <w:rFonts w:ascii="宋体" w:hAnsi="宋体" w:cs="宋体" w:eastAsia="宋体" w:hint="default"/>
                <w:spacing w:val="-24"/>
                <w:sz w:val="20"/>
                <w:szCs w:val="20"/>
              </w:rPr>
              <w:t>使用</w:t>
            </w:r>
            <w:r>
              <w:rPr>
                <w:rFonts w:ascii="宋体" w:hAnsi="宋体" w:cs="宋体" w:eastAsia="宋体" w:hint="default"/>
                <w:sz w:val="20"/>
                <w:szCs w:val="20"/>
              </w:rPr>
            </w:r>
          </w:p>
        </w:tc>
      </w:tr>
      <w:tr>
        <w:trPr>
          <w:trHeight w:val="339" w:hRule="exact"/>
        </w:trPr>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pacing w:val="-12"/>
                <w:sz w:val="20"/>
                <w:szCs w:val="20"/>
              </w:rPr>
              <w:t>其他</w:t>
            </w:r>
          </w:p>
        </w:tc>
        <w:tc>
          <w:tcPr>
            <w:tcW w:w="155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1"/>
              <w:jc w:val="right"/>
              <w:rPr>
                <w:rFonts w:ascii="宋体" w:hAnsi="宋体" w:cs="宋体" w:eastAsia="宋体" w:hint="default"/>
                <w:sz w:val="20"/>
                <w:szCs w:val="20"/>
              </w:rPr>
            </w:pPr>
            <w:r>
              <w:rPr>
                <w:rFonts w:ascii="宋体"/>
                <w:spacing w:val="-13"/>
                <w:sz w:val="20"/>
              </w:rPr>
              <w:t>69,433.87</w:t>
            </w:r>
            <w:r>
              <w:rPr>
                <w:rFonts w:ascii="宋体"/>
                <w:sz w:val="20"/>
              </w:rPr>
            </w:r>
          </w:p>
        </w:tc>
        <w:tc>
          <w:tcPr>
            <w:tcW w:w="113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4"/>
              <w:jc w:val="right"/>
              <w:rPr>
                <w:rFonts w:ascii="宋体" w:hAnsi="宋体" w:cs="宋体" w:eastAsia="宋体" w:hint="default"/>
                <w:sz w:val="20"/>
                <w:szCs w:val="20"/>
              </w:rPr>
            </w:pPr>
            <w:r>
              <w:rPr>
                <w:rFonts w:ascii="宋体"/>
                <w:spacing w:val="-13"/>
                <w:sz w:val="20"/>
              </w:rPr>
              <w:t>-293.37</w:t>
            </w:r>
            <w:r>
              <w:rPr>
                <w:rFonts w:ascii="宋体"/>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3"/>
              <w:jc w:val="right"/>
              <w:rPr>
                <w:rFonts w:ascii="宋体" w:hAnsi="宋体" w:cs="宋体" w:eastAsia="宋体" w:hint="default"/>
                <w:sz w:val="20"/>
                <w:szCs w:val="20"/>
              </w:rPr>
            </w:pPr>
            <w:r>
              <w:rPr>
                <w:rFonts w:ascii="宋体"/>
                <w:spacing w:val="-13"/>
                <w:sz w:val="20"/>
              </w:rPr>
              <w:t>69,140.50</w:t>
            </w:r>
            <w:r>
              <w:rPr>
                <w:rFonts w:ascii="宋体"/>
                <w:sz w:val="20"/>
              </w:rPr>
            </w:r>
          </w:p>
        </w:tc>
        <w:tc>
          <w:tcPr>
            <w:tcW w:w="1495" w:type="dxa"/>
            <w:tcBorders>
              <w:top w:val="nil" w:sz="6" w:space="0" w:color="auto"/>
              <w:left w:val="nil" w:sz="6" w:space="0" w:color="auto"/>
              <w:bottom w:val="nil" w:sz="6" w:space="0" w:color="auto"/>
              <w:right w:val="nil" w:sz="6" w:space="0" w:color="auto"/>
            </w:tcBorders>
          </w:tcPr>
          <w:p>
            <w:pPr/>
          </w:p>
        </w:tc>
      </w:tr>
      <w:tr>
        <w:trPr>
          <w:trHeight w:val="370" w:hRule="exact"/>
        </w:trPr>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4"/>
              <w:jc w:val="right"/>
              <w:rPr>
                <w:rFonts w:ascii="宋体" w:hAnsi="宋体" w:cs="宋体" w:eastAsia="宋体" w:hint="default"/>
                <w:sz w:val="20"/>
                <w:szCs w:val="20"/>
              </w:rPr>
            </w:pPr>
            <w:r>
              <w:rPr>
                <w:rFonts w:ascii="宋体"/>
                <w:b/>
                <w:spacing w:val="-13"/>
                <w:sz w:val="20"/>
              </w:rPr>
              <w:t>4,393,491.55</w:t>
            </w:r>
            <w:r>
              <w:rPr>
                <w:rFonts w:ascii="宋体"/>
                <w:sz w:val="20"/>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1"/>
              <w:jc w:val="right"/>
              <w:rPr>
                <w:rFonts w:ascii="宋体" w:hAnsi="宋体" w:cs="宋体" w:eastAsia="宋体" w:hint="default"/>
                <w:sz w:val="20"/>
                <w:szCs w:val="20"/>
              </w:rPr>
            </w:pPr>
            <w:r>
              <w:rPr>
                <w:rFonts w:ascii="宋体"/>
                <w:b/>
                <w:spacing w:val="-13"/>
                <w:sz w:val="20"/>
              </w:rPr>
              <w:t>4,469,016.36</w:t>
            </w:r>
            <w:r>
              <w:rPr>
                <w:rFonts w:ascii="宋体"/>
                <w:sz w:val="20"/>
              </w:rPr>
            </w:r>
          </w:p>
        </w:tc>
        <w:tc>
          <w:tcPr>
            <w:tcW w:w="1130"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4"/>
              <w:jc w:val="right"/>
              <w:rPr>
                <w:rFonts w:ascii="宋体" w:hAnsi="宋体" w:cs="宋体" w:eastAsia="宋体" w:hint="default"/>
                <w:sz w:val="20"/>
                <w:szCs w:val="20"/>
              </w:rPr>
            </w:pPr>
            <w:r>
              <w:rPr>
                <w:rFonts w:ascii="宋体"/>
                <w:b/>
                <w:spacing w:val="-13"/>
                <w:sz w:val="20"/>
              </w:rPr>
              <w:t>-29,620.47</w:t>
            </w:r>
            <w:r>
              <w:rPr>
                <w:rFonts w:ascii="宋体"/>
                <w:sz w:val="20"/>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3"/>
              <w:jc w:val="right"/>
              <w:rPr>
                <w:rFonts w:ascii="宋体" w:hAnsi="宋体" w:cs="宋体" w:eastAsia="宋体" w:hint="default"/>
                <w:sz w:val="20"/>
                <w:szCs w:val="20"/>
              </w:rPr>
            </w:pPr>
            <w:r>
              <w:rPr>
                <w:rFonts w:ascii="宋体"/>
                <w:b/>
                <w:spacing w:val="-13"/>
                <w:sz w:val="20"/>
              </w:rPr>
              <w:t>8,832,887.44</w:t>
            </w:r>
            <w:r>
              <w:rPr>
                <w:rFonts w:ascii="宋体"/>
                <w:sz w:val="20"/>
              </w:rPr>
            </w:r>
          </w:p>
        </w:tc>
        <w:tc>
          <w:tcPr>
            <w:tcW w:w="1495"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16"/>
          <w:szCs w:val="16"/>
        </w:rPr>
      </w:pPr>
    </w:p>
    <w:p>
      <w:pPr>
        <w:pStyle w:val="BodyText"/>
        <w:spacing w:line="240" w:lineRule="auto" w:before="31"/>
        <w:ind w:left="1001" w:right="977"/>
        <w:jc w:val="left"/>
      </w:pPr>
      <w:r>
        <w:rPr/>
        <w:t>16.</w:t>
      </w:r>
      <w:r>
        <w:rPr>
          <w:spacing w:val="-34"/>
        </w:rPr>
        <w:t> </w:t>
      </w:r>
      <w:r>
        <w:rPr/>
        <w:t>无形资产</w:t>
      </w:r>
    </w:p>
    <w:p>
      <w:pPr>
        <w:spacing w:line="240" w:lineRule="auto" w:before="4"/>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01"/>
        <w:gridCol w:w="1428"/>
        <w:gridCol w:w="1708"/>
        <w:gridCol w:w="1412"/>
        <w:gridCol w:w="1414"/>
        <w:gridCol w:w="1612"/>
      </w:tblGrid>
      <w:tr>
        <w:trPr>
          <w:trHeight w:val="457" w:hRule="exact"/>
        </w:trPr>
        <w:tc>
          <w:tcPr>
            <w:tcW w:w="18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0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44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01"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02"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6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40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原价</w:t>
            </w:r>
            <w:r>
              <w:rPr>
                <w:rFonts w:ascii="宋体" w:hAnsi="宋体" w:cs="宋体" w:eastAsia="宋体" w:hint="default"/>
                <w:sz w:val="20"/>
                <w:szCs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spacing w:val="-21"/>
                <w:sz w:val="20"/>
              </w:rPr>
              <w:t>945,349,878.37</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spacing w:val="-21"/>
                <w:sz w:val="20"/>
              </w:rPr>
              <w:t>1,926,242,095.99</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spacing w:val="-21"/>
                <w:sz w:val="20"/>
              </w:rPr>
              <w:t>21,519,298.95</w:t>
            </w:r>
            <w:r>
              <w:rPr>
                <w:rFonts w:ascii="宋体"/>
                <w:sz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spacing w:val="-21"/>
                <w:sz w:val="20"/>
              </w:rPr>
              <w:t>-10,357,288.00</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b/>
                <w:spacing w:val="-21"/>
                <w:sz w:val="20"/>
              </w:rPr>
              <w:t>2,839,715,387.41</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489,677,004.79</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2"/>
              <w:jc w:val="right"/>
              <w:rPr>
                <w:rFonts w:ascii="宋体" w:hAnsi="宋体" w:cs="宋体" w:eastAsia="宋体" w:hint="default"/>
                <w:sz w:val="20"/>
                <w:szCs w:val="20"/>
              </w:rPr>
            </w:pPr>
            <w:r>
              <w:rPr>
                <w:rFonts w:ascii="宋体"/>
                <w:spacing w:val="-19"/>
                <w:sz w:val="20"/>
              </w:rPr>
              <w:t>527,772,630.04</w:t>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21,051,086.95</w:t>
            </w:r>
            <w:r>
              <w:rPr>
                <w:rFonts w:ascii="宋体"/>
                <w:sz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-4,223,627.84</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6"/>
              <w:jc w:val="right"/>
              <w:rPr>
                <w:rFonts w:ascii="宋体" w:hAnsi="宋体" w:cs="宋体" w:eastAsia="宋体" w:hint="default"/>
                <w:sz w:val="20"/>
                <w:szCs w:val="20"/>
              </w:rPr>
            </w:pPr>
            <w:r>
              <w:rPr>
                <w:rFonts w:ascii="宋体"/>
                <w:spacing w:val="-19"/>
                <w:sz w:val="20"/>
              </w:rPr>
              <w:t>992,174,920.04</w:t>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21,208,826.02</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407,879.19</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50,820.00</w:t>
            </w:r>
            <w:r>
              <w:rPr>
                <w:rFonts w:ascii="宋体"/>
                <w:sz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80,456.28</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21,646,341.49</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商标使用权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419,765,958.00</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20"/>
                <w:sz w:val="20"/>
              </w:rPr>
              <w:t>1,220,710,556.30</w:t>
            </w: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-6,183,659.30</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6"/>
              <w:jc w:val="right"/>
              <w:rPr>
                <w:rFonts w:ascii="宋体" w:hAnsi="宋体" w:cs="宋体" w:eastAsia="宋体" w:hint="default"/>
                <w:sz w:val="20"/>
                <w:szCs w:val="20"/>
              </w:rPr>
            </w:pPr>
            <w:r>
              <w:rPr>
                <w:rFonts w:ascii="宋体"/>
                <w:spacing w:val="-20"/>
                <w:sz w:val="20"/>
              </w:rPr>
              <w:t>1,634,292,855.00</w:t>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13,846,889.56</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2"/>
              <w:jc w:val="right"/>
              <w:rPr>
                <w:rFonts w:ascii="宋体" w:hAnsi="宋体" w:cs="宋体" w:eastAsia="宋体" w:hint="default"/>
                <w:sz w:val="20"/>
                <w:szCs w:val="20"/>
              </w:rPr>
            </w:pPr>
            <w:r>
              <w:rPr>
                <w:rFonts w:ascii="宋体"/>
                <w:spacing w:val="-19"/>
                <w:sz w:val="20"/>
              </w:rPr>
              <w:t>170,079,532.32</w:t>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417,392.00</w:t>
            </w:r>
            <w:r>
              <w:rPr>
                <w:rFonts w:ascii="宋体"/>
                <w:sz w:val="20"/>
              </w:rPr>
            </w: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5"/>
              <w:jc w:val="right"/>
              <w:rPr>
                <w:rFonts w:ascii="宋体" w:hAnsi="宋体" w:cs="宋体" w:eastAsia="宋体" w:hint="default"/>
                <w:sz w:val="20"/>
                <w:szCs w:val="20"/>
              </w:rPr>
            </w:pPr>
            <w:r>
              <w:rPr>
                <w:rFonts w:ascii="宋体"/>
                <w:spacing w:val="-19"/>
                <w:sz w:val="20"/>
              </w:rPr>
              <w:t>183,509,029.88</w:t>
            </w:r>
          </w:p>
        </w:tc>
      </w:tr>
      <w:tr>
        <w:trPr>
          <w:trHeight w:val="444"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851,200.00</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63,000.00</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914,200.00</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272"/>
              <w:jc w:val="right"/>
              <w:rPr>
                <w:rFonts w:ascii="宋体" w:hAnsi="宋体" w:cs="宋体" w:eastAsia="宋体" w:hint="default"/>
                <w:sz w:val="20"/>
                <w:szCs w:val="20"/>
              </w:rPr>
            </w:pPr>
            <w:r>
              <w:rPr>
                <w:rFonts w:ascii="宋体" w:hAnsi="宋体" w:cs="宋体" w:eastAsia="宋体" w:hint="default"/>
                <w:spacing w:val="-1"/>
                <w:sz w:val="20"/>
                <w:szCs w:val="20"/>
              </w:rPr>
              <w:t>客户关系合同</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7,208,498.14</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-30,457.14</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7,178,041.00</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累计摊销</w:t>
            </w:r>
            <w:r>
              <w:rPr>
                <w:rFonts w:ascii="宋体" w:hAnsi="宋体" w:cs="宋体" w:eastAsia="宋体" w:hint="default"/>
                <w:sz w:val="20"/>
                <w:szCs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spacing w:val="-21"/>
                <w:sz w:val="20"/>
              </w:rPr>
              <w:t>195,012,532.54</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spacing w:val="-21"/>
                <w:sz w:val="20"/>
              </w:rPr>
              <w:t>396,261,582.58</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spacing w:val="-21"/>
                <w:sz w:val="20"/>
              </w:rPr>
              <w:t>197,473.83</w:t>
            </w:r>
            <w:r>
              <w:rPr>
                <w:rFonts w:ascii="宋体"/>
                <w:sz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b/>
                <w:spacing w:val="-21"/>
                <w:sz w:val="20"/>
              </w:rPr>
              <w:t>-3,535,852.30</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b/>
                <w:spacing w:val="-21"/>
                <w:sz w:val="20"/>
              </w:rPr>
              <w:t>587,540,788.99</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59,210,147.23</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16,397,622.47</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138,867.74</w:t>
            </w:r>
            <w:r>
              <w:rPr>
                <w:rFonts w:ascii="宋体"/>
                <w:sz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-1,631,672.89</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6"/>
              <w:jc w:val="right"/>
              <w:rPr>
                <w:rFonts w:ascii="宋体" w:hAnsi="宋体" w:cs="宋体" w:eastAsia="宋体" w:hint="default"/>
                <w:sz w:val="20"/>
                <w:szCs w:val="20"/>
              </w:rPr>
            </w:pPr>
            <w:r>
              <w:rPr>
                <w:rFonts w:ascii="宋体"/>
                <w:spacing w:val="-19"/>
                <w:sz w:val="20"/>
              </w:rPr>
              <w:t>73,837,229.07</w:t>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6,153,136.14</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5,104,430.91</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-34,688.08</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11,222,878.97</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商标使用权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121,103,298.00</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2"/>
              <w:jc w:val="right"/>
              <w:rPr>
                <w:rFonts w:ascii="宋体" w:hAnsi="宋体" w:cs="宋体" w:eastAsia="宋体" w:hint="default"/>
                <w:sz w:val="20"/>
                <w:szCs w:val="20"/>
              </w:rPr>
            </w:pPr>
            <w:r>
              <w:rPr>
                <w:rFonts w:ascii="宋体"/>
                <w:spacing w:val="-19"/>
                <w:sz w:val="20"/>
              </w:rPr>
              <w:t>289,734,915.17</w:t>
            </w: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-1,520,167.67</w:t>
            </w:r>
            <w:r>
              <w:rPr>
                <w:rFonts w:ascii="宋体"/>
                <w:sz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5"/>
              <w:jc w:val="right"/>
              <w:rPr>
                <w:rFonts w:ascii="宋体" w:hAnsi="宋体" w:cs="宋体" w:eastAsia="宋体" w:hint="default"/>
                <w:sz w:val="20"/>
                <w:szCs w:val="20"/>
              </w:rPr>
            </w:pPr>
            <w:r>
              <w:rPr>
                <w:rFonts w:ascii="宋体"/>
                <w:spacing w:val="-19"/>
                <w:sz w:val="20"/>
              </w:rPr>
              <w:t>409,318,045.50</w:t>
            </w:r>
          </w:p>
        </w:tc>
      </w:tr>
      <w:tr>
        <w:trPr>
          <w:trHeight w:val="444"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8,353,817.85</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84,843,874.02</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58,606.09</w:t>
            </w:r>
            <w:r>
              <w:rPr>
                <w:rFonts w:ascii="宋体"/>
                <w:sz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-349,323.66</w:t>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92,789,762.12</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192,133.32</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21"/>
                <w:sz w:val="20"/>
              </w:rPr>
              <w:t>180,740.01</w:t>
            </w:r>
            <w:r>
              <w:rPr>
                <w:rFonts w:ascii="宋体"/>
                <w:sz w:val="20"/>
              </w:rPr>
            </w: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372,873.33</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272"/>
              <w:jc w:val="right"/>
              <w:rPr>
                <w:rFonts w:ascii="宋体" w:hAnsi="宋体" w:cs="宋体" w:eastAsia="宋体" w:hint="default"/>
                <w:sz w:val="20"/>
                <w:szCs w:val="20"/>
              </w:rPr>
            </w:pPr>
            <w:r>
              <w:rPr>
                <w:rFonts w:ascii="宋体" w:hAnsi="宋体" w:cs="宋体" w:eastAsia="宋体" w:hint="default"/>
                <w:spacing w:val="-1"/>
                <w:sz w:val="20"/>
                <w:szCs w:val="20"/>
              </w:rPr>
              <w:t>客户关系合同</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18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账面净值</w:t>
            </w:r>
            <w:r>
              <w:rPr>
                <w:rFonts w:ascii="宋体" w:hAnsi="宋体" w:cs="宋体" w:eastAsia="宋体" w:hint="default"/>
                <w:sz w:val="20"/>
                <w:szCs w:val="20"/>
              </w:rPr>
            </w:r>
          </w:p>
        </w:tc>
        <w:tc>
          <w:tcPr>
            <w:tcW w:w="14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spacing w:val="-21"/>
                <w:sz w:val="20"/>
              </w:rPr>
              <w:t>750,337,345.83</w:t>
            </w:r>
            <w:r>
              <w:rPr>
                <w:rFonts w:ascii="宋体"/>
                <w:sz w:val="20"/>
              </w:rPr>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b/>
                <w:spacing w:val="-21"/>
                <w:sz w:val="20"/>
              </w:rPr>
              <w:t>2,252,174,598.42</w:t>
            </w:r>
            <w:r>
              <w:rPr>
                <w:rFonts w:ascii="宋体"/>
                <w:sz w:val="20"/>
              </w:rPr>
            </w:r>
          </w:p>
        </w:tc>
      </w:tr>
    </w:tbl>
    <w:p>
      <w:pPr>
        <w:spacing w:after="0" w:line="240" w:lineRule="auto"/>
        <w:jc w:val="right"/>
        <w:rPr>
          <w:rFonts w:ascii="宋体" w:hAnsi="宋体" w:cs="宋体" w:eastAsia="宋体" w:hint="default"/>
          <w:sz w:val="20"/>
          <w:szCs w:val="20"/>
        </w:rPr>
        <w:sectPr>
          <w:headerReference w:type="default" r:id="rId90"/>
          <w:footerReference w:type="default" r:id="rId91"/>
          <w:pgSz w:w="11910" w:h="16840"/>
          <w:pgMar w:header="938" w:footer="844" w:top="1880" w:bottom="1040" w:left="1140" w:right="700"/>
          <w:pgNumType w:start="74"/>
        </w:sectPr>
      </w:pPr>
    </w:p>
    <w:p>
      <w:pPr>
        <w:spacing w:line="240" w:lineRule="auto" w:before="1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801"/>
        <w:gridCol w:w="1428"/>
        <w:gridCol w:w="1708"/>
        <w:gridCol w:w="1412"/>
        <w:gridCol w:w="1414"/>
        <w:gridCol w:w="1612"/>
      </w:tblGrid>
      <w:tr>
        <w:trPr>
          <w:trHeight w:val="458" w:hRule="exact"/>
        </w:trPr>
        <w:tc>
          <w:tcPr>
            <w:tcW w:w="18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5"/>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30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4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61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left="40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430,466,857.56</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5"/>
              <w:jc w:val="right"/>
              <w:rPr>
                <w:rFonts w:ascii="宋体" w:hAnsi="宋体" w:cs="宋体" w:eastAsia="宋体" w:hint="default"/>
                <w:sz w:val="20"/>
                <w:szCs w:val="20"/>
              </w:rPr>
            </w:pPr>
            <w:r>
              <w:rPr>
                <w:rFonts w:ascii="宋体"/>
                <w:spacing w:val="-19"/>
                <w:sz w:val="20"/>
              </w:rPr>
              <w:t>918,337,690.97</w:t>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15,055,689.88</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10,423,462.52</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商标使用权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298,662,660.00</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6"/>
              <w:jc w:val="right"/>
              <w:rPr>
                <w:rFonts w:ascii="宋体" w:hAnsi="宋体" w:cs="宋体" w:eastAsia="宋体" w:hint="default"/>
                <w:sz w:val="20"/>
                <w:szCs w:val="20"/>
              </w:rPr>
            </w:pPr>
            <w:r>
              <w:rPr>
                <w:rFonts w:ascii="宋体"/>
                <w:spacing w:val="-20"/>
                <w:sz w:val="20"/>
              </w:rPr>
              <w:t>1,224,974,809.50</w:t>
            </w:r>
          </w:p>
        </w:tc>
      </w:tr>
      <w:tr>
        <w:trPr>
          <w:trHeight w:val="444"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5,493,071.71</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90,719,267.76</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659,066.68</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541,326.67</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272"/>
              <w:jc w:val="right"/>
              <w:rPr>
                <w:rFonts w:ascii="宋体" w:hAnsi="宋体" w:cs="宋体" w:eastAsia="宋体" w:hint="default"/>
                <w:sz w:val="20"/>
                <w:szCs w:val="20"/>
              </w:rPr>
            </w:pPr>
            <w:r>
              <w:rPr>
                <w:rFonts w:ascii="宋体" w:hAnsi="宋体" w:cs="宋体" w:eastAsia="宋体" w:hint="default"/>
                <w:spacing w:val="-1"/>
                <w:sz w:val="20"/>
                <w:szCs w:val="20"/>
              </w:rPr>
              <w:t>客户关系合同</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7,178,041.00</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减值准备</w:t>
            </w:r>
            <w:r>
              <w:rPr>
                <w:rFonts w:ascii="宋体" w:hAnsi="宋体" w:cs="宋体" w:eastAsia="宋体" w:hint="default"/>
                <w:sz w:val="20"/>
                <w:szCs w:val="20"/>
              </w:rPr>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商标使用权</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right="272"/>
              <w:jc w:val="right"/>
              <w:rPr>
                <w:rFonts w:ascii="宋体" w:hAnsi="宋体" w:cs="宋体" w:eastAsia="宋体" w:hint="default"/>
                <w:sz w:val="20"/>
                <w:szCs w:val="20"/>
              </w:rPr>
            </w:pPr>
            <w:r>
              <w:rPr>
                <w:rFonts w:ascii="宋体" w:hAnsi="宋体" w:cs="宋体" w:eastAsia="宋体" w:hint="default"/>
                <w:spacing w:val="-1"/>
                <w:sz w:val="20"/>
                <w:szCs w:val="20"/>
              </w:rPr>
              <w:t>客户关系合同</w:t>
            </w:r>
          </w:p>
        </w:tc>
        <w:tc>
          <w:tcPr>
            <w:tcW w:w="1428" w:type="dxa"/>
            <w:tcBorders>
              <w:top w:val="single" w:sz="2" w:space="0" w:color="000000"/>
              <w:left w:val="single" w:sz="2" w:space="0" w:color="000000"/>
              <w:bottom w:val="single" w:sz="2" w:space="0" w:color="000000"/>
              <w:right w:val="single" w:sz="2" w:space="0" w:color="000000"/>
            </w:tcBorders>
          </w:tcPr>
          <w:p>
            <w:pPr/>
          </w:p>
        </w:tc>
        <w:tc>
          <w:tcPr>
            <w:tcW w:w="1708" w:type="dxa"/>
            <w:tcBorders>
              <w:top w:val="single" w:sz="2" w:space="0" w:color="000000"/>
              <w:left w:val="single" w:sz="2" w:space="0" w:color="000000"/>
              <w:bottom w:val="single" w:sz="2" w:space="0" w:color="000000"/>
              <w:right w:val="single" w:sz="2" w:space="0" w:color="000000"/>
            </w:tcBorders>
          </w:tcPr>
          <w:p>
            <w:pPr/>
          </w:p>
        </w:tc>
        <w:tc>
          <w:tcPr>
            <w:tcW w:w="1412" w:type="dxa"/>
            <w:tcBorders>
              <w:top w:val="single" w:sz="2" w:space="0" w:color="000000"/>
              <w:left w:val="single" w:sz="2" w:space="0" w:color="000000"/>
              <w:bottom w:val="single" w:sz="2" w:space="0" w:color="000000"/>
              <w:right w:val="single" w:sz="2" w:space="0" w:color="000000"/>
            </w:tcBorders>
          </w:tcPr>
          <w:p>
            <w:pPr/>
          </w:p>
        </w:tc>
        <w:tc>
          <w:tcPr>
            <w:tcW w:w="1414" w:type="dxa"/>
            <w:tcBorders>
              <w:top w:val="single" w:sz="2" w:space="0" w:color="000000"/>
              <w:left w:val="single" w:sz="2" w:space="0" w:color="000000"/>
              <w:bottom w:val="single" w:sz="2" w:space="0" w:color="000000"/>
              <w:right w:val="single" w:sz="2" w:space="0" w:color="000000"/>
            </w:tcBorders>
          </w:tcPr>
          <w:p>
            <w:pPr/>
          </w:p>
        </w:tc>
        <w:tc>
          <w:tcPr>
            <w:tcW w:w="1612"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账面价值</w:t>
            </w:r>
            <w:r>
              <w:rPr>
                <w:rFonts w:ascii="宋体" w:hAnsi="宋体" w:cs="宋体" w:eastAsia="宋体" w:hint="default"/>
                <w:sz w:val="20"/>
                <w:szCs w:val="20"/>
              </w:rPr>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spacing w:val="-21"/>
                <w:sz w:val="20"/>
              </w:rPr>
              <w:t>750,337,345.83</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b/>
                <w:spacing w:val="-21"/>
                <w:sz w:val="20"/>
              </w:rPr>
              <w:t>2,252,174,598.42</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430,466,857.56</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5"/>
              <w:jc w:val="right"/>
              <w:rPr>
                <w:rFonts w:ascii="宋体" w:hAnsi="宋体" w:cs="宋体" w:eastAsia="宋体" w:hint="default"/>
                <w:sz w:val="20"/>
                <w:szCs w:val="20"/>
              </w:rPr>
            </w:pPr>
            <w:r>
              <w:rPr>
                <w:rFonts w:ascii="宋体"/>
                <w:spacing w:val="-19"/>
                <w:sz w:val="20"/>
              </w:rPr>
              <w:t>918,337,690.97</w:t>
            </w:r>
          </w:p>
        </w:tc>
      </w:tr>
      <w:tr>
        <w:trPr>
          <w:trHeight w:val="444"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专利权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15,055,689.88</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10,423,462.52</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商标使用权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83"/>
              <w:jc w:val="right"/>
              <w:rPr>
                <w:rFonts w:ascii="宋体" w:hAnsi="宋体" w:cs="宋体" w:eastAsia="宋体" w:hint="default"/>
                <w:sz w:val="20"/>
                <w:szCs w:val="20"/>
              </w:rPr>
            </w:pPr>
            <w:r>
              <w:rPr>
                <w:rFonts w:ascii="宋体"/>
                <w:spacing w:val="-19"/>
                <w:sz w:val="20"/>
              </w:rPr>
              <w:t>298,662,660.00</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86"/>
              <w:jc w:val="right"/>
              <w:rPr>
                <w:rFonts w:ascii="宋体" w:hAnsi="宋体" w:cs="宋体" w:eastAsia="宋体" w:hint="default"/>
                <w:sz w:val="20"/>
                <w:szCs w:val="20"/>
              </w:rPr>
            </w:pPr>
            <w:r>
              <w:rPr>
                <w:rFonts w:ascii="宋体"/>
                <w:spacing w:val="-20"/>
                <w:sz w:val="20"/>
              </w:rPr>
              <w:t>1,224,974,809.50</w:t>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5,493,071.71</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90,719,267.76</w:t>
            </w:r>
            <w:r>
              <w:rPr>
                <w:rFonts w:ascii="宋体"/>
                <w:sz w:val="20"/>
              </w:rPr>
            </w:r>
          </w:p>
        </w:tc>
      </w:tr>
      <w:tr>
        <w:trPr>
          <w:trHeight w:val="445" w:hRule="exact"/>
        </w:trPr>
        <w:tc>
          <w:tcPr>
            <w:tcW w:w="18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322" w:right="0"/>
              <w:jc w:val="left"/>
              <w:rPr>
                <w:rFonts w:ascii="宋体" w:hAnsi="宋体" w:cs="宋体" w:eastAsia="宋体" w:hint="default"/>
                <w:sz w:val="20"/>
                <w:szCs w:val="20"/>
              </w:rPr>
            </w:pPr>
            <w:r>
              <w:rPr>
                <w:rFonts w:ascii="宋体" w:hAnsi="宋体" w:cs="宋体" w:eastAsia="宋体" w:hint="default"/>
                <w:sz w:val="20"/>
                <w:szCs w:val="20"/>
              </w:rPr>
              <w:t>特许权</w:t>
            </w:r>
          </w:p>
        </w:tc>
        <w:tc>
          <w:tcPr>
            <w:tcW w:w="1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21"/>
                <w:sz w:val="20"/>
              </w:rPr>
              <w:t>659,066.68</w:t>
            </w:r>
            <w:r>
              <w:rPr>
                <w:rFonts w:ascii="宋体"/>
                <w:sz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541,326.67</w:t>
            </w:r>
            <w:r>
              <w:rPr>
                <w:rFonts w:ascii="宋体"/>
                <w:sz w:val="20"/>
              </w:rPr>
            </w:r>
          </w:p>
        </w:tc>
      </w:tr>
      <w:tr>
        <w:trPr>
          <w:trHeight w:val="458" w:hRule="exact"/>
        </w:trPr>
        <w:tc>
          <w:tcPr>
            <w:tcW w:w="18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right="272"/>
              <w:jc w:val="right"/>
              <w:rPr>
                <w:rFonts w:ascii="宋体" w:hAnsi="宋体" w:cs="宋体" w:eastAsia="宋体" w:hint="default"/>
                <w:sz w:val="20"/>
                <w:szCs w:val="20"/>
              </w:rPr>
            </w:pPr>
            <w:r>
              <w:rPr>
                <w:rFonts w:ascii="宋体" w:hAnsi="宋体" w:cs="宋体" w:eastAsia="宋体" w:hint="default"/>
                <w:spacing w:val="-1"/>
                <w:sz w:val="20"/>
                <w:szCs w:val="20"/>
              </w:rPr>
              <w:t>客户关系合同</w:t>
            </w:r>
          </w:p>
        </w:tc>
        <w:tc>
          <w:tcPr>
            <w:tcW w:w="1428" w:type="dxa"/>
            <w:tcBorders>
              <w:top w:val="single" w:sz="2" w:space="0" w:color="000000"/>
              <w:left w:val="single" w:sz="2" w:space="0" w:color="000000"/>
              <w:bottom w:val="single" w:sz="12" w:space="0" w:color="000000"/>
              <w:right w:val="single" w:sz="2" w:space="0" w:color="000000"/>
            </w:tcBorders>
          </w:tcPr>
          <w:p>
            <w:pP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8"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4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left="39"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1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21"/>
                <w:sz w:val="20"/>
              </w:rPr>
              <w:t>7,178,041.00</w:t>
            </w:r>
            <w:r>
              <w:rPr>
                <w:rFonts w:ascii="宋体"/>
                <w:sz w:val="20"/>
              </w:rPr>
            </w:r>
          </w:p>
        </w:tc>
      </w:tr>
    </w:tbl>
    <w:p>
      <w:pPr>
        <w:spacing w:line="240" w:lineRule="auto" w:before="2"/>
        <w:rPr>
          <w:rFonts w:ascii="宋体" w:hAnsi="宋体" w:cs="宋体" w:eastAsia="宋体" w:hint="default"/>
          <w:sz w:val="13"/>
          <w:szCs w:val="13"/>
        </w:rPr>
      </w:pPr>
    </w:p>
    <w:p>
      <w:pPr>
        <w:pStyle w:val="BodyText"/>
        <w:spacing w:line="355" w:lineRule="auto" w:before="31"/>
        <w:ind w:left="561" w:right="0" w:firstLine="398"/>
        <w:jc w:val="left"/>
      </w:pPr>
      <w:r>
        <w:rPr/>
        <w:t>年末无形资产较年初增加</w:t>
      </w:r>
      <w:r>
        <w:rPr>
          <w:spacing w:val="-52"/>
        </w:rPr>
        <w:t> </w:t>
      </w:r>
      <w:r>
        <w:rPr/>
        <w:t>15.02</w:t>
      </w:r>
      <w:r>
        <w:rPr>
          <w:spacing w:val="-52"/>
        </w:rPr>
        <w:t> </w:t>
      </w:r>
      <w:r>
        <w:rPr>
          <w:spacing w:val="-5"/>
        </w:rPr>
        <w:t>亿元，增幅</w:t>
      </w:r>
      <w:r>
        <w:rPr>
          <w:spacing w:val="-52"/>
        </w:rPr>
        <w:t> </w:t>
      </w:r>
      <w:r>
        <w:rPr>
          <w:spacing w:val="-4"/>
        </w:rPr>
        <w:t>200.15%，主要为：1）本公司因石岩基地</w:t>
      </w:r>
      <w:r>
        <w:rPr>
          <w:w w:val="99"/>
        </w:rPr>
        <w:t> </w:t>
      </w:r>
      <w:r>
        <w:rPr/>
        <w:t>三期项目支付地价款</w:t>
      </w:r>
      <w:r>
        <w:rPr>
          <w:spacing w:val="-50"/>
        </w:rPr>
        <w:t> </w:t>
      </w:r>
      <w:r>
        <w:rPr/>
        <w:t>4,112</w:t>
      </w:r>
      <w:r>
        <w:rPr>
          <w:spacing w:val="-49"/>
        </w:rPr>
        <w:t> </w:t>
      </w:r>
      <w:r>
        <w:rPr/>
        <w:t>万，其中</w:t>
      </w:r>
      <w:r>
        <w:rPr>
          <w:spacing w:val="-50"/>
        </w:rPr>
        <w:t> </w:t>
      </w:r>
      <w:r>
        <w:rPr/>
        <w:t>567</w:t>
      </w:r>
      <w:r>
        <w:rPr>
          <w:spacing w:val="-49"/>
        </w:rPr>
        <w:t> </w:t>
      </w:r>
      <w:r>
        <w:rPr/>
        <w:t>万元为取得新土地使用权支付的款项；2）本公</w:t>
      </w:r>
    </w:p>
    <w:p>
      <w:pPr>
        <w:pStyle w:val="BodyText"/>
        <w:spacing w:line="240" w:lineRule="auto" w:before="35"/>
        <w:ind w:left="561" w:right="0"/>
        <w:jc w:val="left"/>
      </w:pPr>
      <w:r>
        <w:rPr/>
        <w:t>司之子公司冠捷科技本期因非同一控制下企业合并增加无形资产</w:t>
      </w:r>
      <w:r>
        <w:rPr>
          <w:spacing w:val="-46"/>
        </w:rPr>
        <w:t> </w:t>
      </w:r>
      <w:r>
        <w:rPr/>
        <w:t>134,851.63</w:t>
      </w:r>
      <w:r>
        <w:rPr>
          <w:spacing w:val="-46"/>
        </w:rPr>
        <w:t> </w:t>
      </w:r>
      <w:r>
        <w:rPr/>
        <w:t>万元，新购</w:t>
      </w:r>
    </w:p>
    <w:p>
      <w:pPr>
        <w:pStyle w:val="BodyText"/>
        <w:spacing w:line="240" w:lineRule="auto" w:before="140"/>
        <w:ind w:left="561" w:right="0"/>
        <w:jc w:val="left"/>
      </w:pPr>
      <w:r>
        <w:rPr/>
        <w:t>入上海土地使用权增加无形资产 28,285.00</w:t>
      </w:r>
      <w:r>
        <w:rPr>
          <w:spacing w:val="28"/>
        </w:rPr>
        <w:t> </w:t>
      </w:r>
      <w:r>
        <w:rPr/>
        <w:t>万元，新增无限期土地使用权增加无形资产</w:t>
      </w:r>
    </w:p>
    <w:p>
      <w:pPr>
        <w:pStyle w:val="BodyText"/>
        <w:spacing w:line="240" w:lineRule="auto" w:before="139"/>
        <w:ind w:left="561" w:right="0"/>
        <w:jc w:val="left"/>
      </w:pPr>
      <w:r>
        <w:rPr/>
        <w:t>19,992.92</w:t>
      </w:r>
      <w:r>
        <w:rPr>
          <w:spacing w:val="-61"/>
        </w:rPr>
        <w:t> </w:t>
      </w:r>
      <w:r>
        <w:rPr/>
        <w:t>万元。本年减少系冠捷科技处置土地使用权，取得处置收益</w:t>
      </w:r>
      <w:r>
        <w:rPr>
          <w:spacing w:val="-60"/>
        </w:rPr>
        <w:t> </w:t>
      </w:r>
      <w:r>
        <w:rPr/>
        <w:t>54.92</w:t>
      </w:r>
      <w:r>
        <w:rPr>
          <w:spacing w:val="-60"/>
        </w:rPr>
        <w:t> </w:t>
      </w:r>
      <w:r>
        <w:rPr/>
        <w:t>万元。</w:t>
      </w:r>
    </w:p>
    <w:p>
      <w:pPr>
        <w:spacing w:line="240" w:lineRule="auto" w:before="1"/>
        <w:rPr>
          <w:rFonts w:ascii="宋体" w:hAnsi="宋体" w:cs="宋体" w:eastAsia="宋体" w:hint="default"/>
          <w:sz w:val="29"/>
          <w:szCs w:val="29"/>
        </w:rPr>
      </w:pPr>
    </w:p>
    <w:p>
      <w:pPr>
        <w:pStyle w:val="BodyText"/>
        <w:spacing w:line="357" w:lineRule="auto"/>
        <w:ind w:left="561" w:right="0" w:firstLine="398"/>
        <w:jc w:val="left"/>
      </w:pPr>
      <w:r>
        <w:rPr/>
        <w:t>本年新增的无形资产客户关系合同（Customer relationship</w:t>
      </w:r>
      <w:r>
        <w:rPr>
          <w:spacing w:val="-46"/>
        </w:rPr>
        <w:t> </w:t>
      </w:r>
      <w:r>
        <w:rPr/>
        <w:t>Contract）系根据评估</w:t>
      </w:r>
      <w:r>
        <w:rPr>
          <w:w w:val="99"/>
        </w:rPr>
        <w:t> </w:t>
      </w:r>
      <w:r>
        <w:rPr/>
        <w:t>价格入账，评估机构为仲景联行企业评估及咨询有限公司。</w:t>
      </w:r>
    </w:p>
    <w:p>
      <w:pPr>
        <w:spacing w:after="0" w:line="357" w:lineRule="auto"/>
        <w:jc w:val="left"/>
        <w:sectPr>
          <w:pgSz w:w="11910" w:h="16840"/>
          <w:pgMar w:header="938" w:footer="844" w:top="1880" w:bottom="1040" w:left="1140" w:right="1140"/>
        </w:sectPr>
      </w:pPr>
    </w:p>
    <w:p>
      <w:pPr>
        <w:spacing w:line="240" w:lineRule="auto" w:before="11"/>
        <w:rPr>
          <w:rFonts w:ascii="宋体" w:hAnsi="宋体" w:cs="宋体" w:eastAsia="宋体" w:hint="default"/>
          <w:sz w:val="12"/>
          <w:szCs w:val="12"/>
        </w:rPr>
      </w:pPr>
    </w:p>
    <w:p>
      <w:pPr>
        <w:pStyle w:val="BodyText"/>
        <w:spacing w:line="240" w:lineRule="auto" w:before="31"/>
        <w:ind w:left="1140" w:right="90"/>
        <w:jc w:val="left"/>
      </w:pPr>
      <w:r>
        <w:rPr/>
        <w:t>本年增加的累计摊销中，本年摊销</w:t>
      </w:r>
      <w:r>
        <w:rPr>
          <w:spacing w:val="-59"/>
        </w:rPr>
        <w:t> </w:t>
      </w:r>
      <w:r>
        <w:rPr/>
        <w:t>385,133,661.84</w:t>
      </w:r>
      <w:r>
        <w:rPr>
          <w:spacing w:val="-60"/>
        </w:rPr>
        <w:t> </w:t>
      </w:r>
      <w:r>
        <w:rPr/>
        <w:t>元。</w:t>
      </w:r>
    </w:p>
    <w:p>
      <w:pPr>
        <w:spacing w:line="240" w:lineRule="auto" w:before="0"/>
        <w:rPr>
          <w:rFonts w:ascii="宋体" w:hAnsi="宋体" w:cs="宋体" w:eastAsia="宋体" w:hint="default"/>
          <w:sz w:val="22"/>
          <w:szCs w:val="22"/>
        </w:rPr>
      </w:pPr>
    </w:p>
    <w:p>
      <w:pPr>
        <w:pStyle w:val="BodyText"/>
        <w:spacing w:line="240" w:lineRule="auto" w:before="157"/>
        <w:ind w:left="1181" w:right="90"/>
        <w:jc w:val="left"/>
      </w:pPr>
      <w:r>
        <w:rPr/>
        <w:t>17.</w:t>
      </w:r>
      <w:r>
        <w:rPr>
          <w:spacing w:val="-33"/>
        </w:rPr>
        <w:t> </w:t>
      </w:r>
      <w:r>
        <w:rPr/>
        <w:t>商誉</w:t>
      </w:r>
    </w:p>
    <w:p>
      <w:pPr>
        <w:spacing w:line="240" w:lineRule="auto" w:before="5"/>
        <w:rPr>
          <w:rFonts w:ascii="宋体" w:hAnsi="宋体" w:cs="宋体" w:eastAsia="宋体" w:hint="default"/>
          <w:sz w:val="12"/>
          <w:szCs w:val="12"/>
        </w:rPr>
      </w:pPr>
    </w:p>
    <w:tbl>
      <w:tblPr>
        <w:tblW w:w="0" w:type="auto"/>
        <w:jc w:val="left"/>
        <w:tblInd w:w="270" w:type="dxa"/>
        <w:tblLayout w:type="fixed"/>
        <w:tblCellMar>
          <w:top w:w="0" w:type="dxa"/>
          <w:left w:w="0" w:type="dxa"/>
          <w:bottom w:w="0" w:type="dxa"/>
          <w:right w:w="0" w:type="dxa"/>
        </w:tblCellMar>
        <w:tblLook w:val="01E0"/>
      </w:tblPr>
      <w:tblGrid>
        <w:gridCol w:w="1547"/>
        <w:gridCol w:w="1609"/>
        <w:gridCol w:w="1596"/>
        <w:gridCol w:w="728"/>
        <w:gridCol w:w="1301"/>
        <w:gridCol w:w="1610"/>
        <w:gridCol w:w="1015"/>
      </w:tblGrid>
      <w:tr>
        <w:trPr>
          <w:trHeight w:val="858" w:hRule="exact"/>
        </w:trPr>
        <w:tc>
          <w:tcPr>
            <w:tcW w:w="1547" w:type="dxa"/>
            <w:tcBorders>
              <w:top w:val="single" w:sz="12" w:space="0" w:color="000000"/>
              <w:left w:val="nil" w:sz="6" w:space="0" w:color="auto"/>
              <w:bottom w:val="single" w:sz="2" w:space="0" w:color="000000"/>
              <w:right w:val="single" w:sz="2" w:space="0" w:color="000000"/>
            </w:tcBorders>
          </w:tcPr>
          <w:p>
            <w:pPr>
              <w:pStyle w:val="TableParagraph"/>
              <w:spacing w:line="367" w:lineRule="auto" w:before="95"/>
              <w:ind w:left="578" w:right="259" w:hanging="302"/>
              <w:jc w:val="left"/>
              <w:rPr>
                <w:rFonts w:ascii="宋体" w:hAnsi="宋体" w:cs="宋体" w:eastAsia="宋体" w:hint="default"/>
                <w:sz w:val="20"/>
                <w:szCs w:val="20"/>
              </w:rPr>
            </w:pPr>
            <w:r>
              <w:rPr>
                <w:rFonts w:ascii="宋体" w:hAnsi="宋体" w:cs="宋体" w:eastAsia="宋体" w:hint="default"/>
                <w:b/>
                <w:bCs/>
                <w:sz w:val="20"/>
                <w:szCs w:val="20"/>
              </w:rPr>
              <w:t>被投资单位</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16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728"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158" w:right="160"/>
              <w:jc w:val="left"/>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301" w:type="dxa"/>
            <w:tcBorders>
              <w:top w:val="single" w:sz="12" w:space="0" w:color="000000"/>
              <w:left w:val="single" w:sz="2" w:space="0" w:color="000000"/>
              <w:bottom w:val="single" w:sz="2"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6"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610" w:type="dxa"/>
            <w:tcBorders>
              <w:top w:val="single" w:sz="12" w:space="0" w:color="000000"/>
              <w:left w:val="single" w:sz="4" w:space="0" w:color="000000"/>
              <w:bottom w:val="single" w:sz="2"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015" w:type="dxa"/>
            <w:tcBorders>
              <w:top w:val="single" w:sz="12" w:space="0" w:color="000000"/>
              <w:left w:val="single" w:sz="4" w:space="0" w:color="000000"/>
              <w:bottom w:val="single" w:sz="2" w:space="0" w:color="000000"/>
              <w:right w:val="nil" w:sz="6" w:space="0" w:color="auto"/>
            </w:tcBorders>
          </w:tcPr>
          <w:p>
            <w:pPr>
              <w:pStyle w:val="TableParagraph"/>
              <w:spacing w:line="331" w:lineRule="auto" w:before="114"/>
              <w:ind w:left="200" w:right="204" w:firstLine="1"/>
              <w:jc w:val="left"/>
              <w:rPr>
                <w:rFonts w:ascii="宋体" w:hAnsi="宋体" w:cs="宋体" w:eastAsia="宋体" w:hint="default"/>
                <w:sz w:val="20"/>
                <w:szCs w:val="20"/>
              </w:rPr>
            </w:pPr>
            <w:r>
              <w:rPr>
                <w:rFonts w:ascii="宋体" w:hAnsi="宋体" w:cs="宋体" w:eastAsia="宋体" w:hint="default"/>
                <w:b/>
                <w:bCs/>
                <w:sz w:val="20"/>
                <w:szCs w:val="20"/>
              </w:rPr>
              <w:t>年末减</w:t>
            </w:r>
            <w:r>
              <w:rPr>
                <w:rFonts w:ascii="宋体" w:hAnsi="宋体" w:cs="宋体" w:eastAsia="宋体" w:hint="default"/>
                <w:b/>
                <w:bCs/>
                <w:w w:val="99"/>
                <w:sz w:val="20"/>
                <w:szCs w:val="20"/>
              </w:rPr>
              <w:t> </w:t>
            </w:r>
            <w:r>
              <w:rPr>
                <w:rFonts w:ascii="宋体" w:hAnsi="宋体" w:cs="宋体" w:eastAsia="宋体" w:hint="default"/>
                <w:b/>
                <w:bCs/>
                <w:sz w:val="20"/>
                <w:szCs w:val="20"/>
              </w:rPr>
              <w:t>值准备</w:t>
            </w:r>
            <w:r>
              <w:rPr>
                <w:rFonts w:ascii="宋体" w:hAnsi="宋体" w:cs="宋体" w:eastAsia="宋体" w:hint="default"/>
                <w:sz w:val="20"/>
                <w:szCs w:val="20"/>
              </w:rPr>
            </w:r>
          </w:p>
        </w:tc>
      </w:tr>
      <w:tr>
        <w:trPr>
          <w:trHeight w:val="445" w:hRule="exact"/>
        </w:trPr>
        <w:tc>
          <w:tcPr>
            <w:tcW w:w="1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柏怡控股</w:t>
            </w:r>
          </w:p>
        </w:tc>
        <w:tc>
          <w:tcPr>
            <w:tcW w:w="16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90" w:right="0"/>
              <w:jc w:val="center"/>
              <w:rPr>
                <w:rFonts w:ascii="宋体" w:hAnsi="宋体" w:cs="宋体" w:eastAsia="宋体" w:hint="default"/>
                <w:sz w:val="20"/>
                <w:szCs w:val="20"/>
              </w:rPr>
            </w:pPr>
            <w:r>
              <w:rPr>
                <w:rFonts w:ascii="宋体"/>
                <w:sz w:val="20"/>
              </w:rPr>
              <w:t>22,339,867.13</w:t>
            </w:r>
          </w:p>
        </w:tc>
        <w:tc>
          <w:tcPr>
            <w:tcW w:w="1596" w:type="dxa"/>
            <w:tcBorders>
              <w:top w:val="single" w:sz="2" w:space="0" w:color="000000"/>
              <w:left w:val="single" w:sz="2" w:space="0" w:color="000000"/>
              <w:bottom w:val="single" w:sz="2" w:space="0" w:color="000000"/>
              <w:right w:val="single" w:sz="2" w:space="0" w:color="000000"/>
            </w:tcBorders>
          </w:tcPr>
          <w:p>
            <w:pPr/>
          </w:p>
        </w:tc>
        <w:tc>
          <w:tcPr>
            <w:tcW w:w="72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4"/>
              <w:ind w:right="101"/>
              <w:jc w:val="right"/>
              <w:rPr>
                <w:rFonts w:ascii="宋体" w:hAnsi="宋体" w:cs="宋体" w:eastAsia="宋体" w:hint="default"/>
                <w:sz w:val="20"/>
                <w:szCs w:val="20"/>
              </w:rPr>
            </w:pPr>
            <w:r>
              <w:rPr>
                <w:rFonts w:ascii="宋体"/>
                <w:spacing w:val="-1"/>
                <w:sz w:val="20"/>
              </w:rPr>
              <w:t>4,133.43</w:t>
            </w:r>
            <w:r>
              <w:rPr>
                <w:rFonts w:ascii="宋体"/>
                <w:sz w:val="20"/>
              </w:rPr>
            </w:r>
          </w:p>
        </w:tc>
        <w:tc>
          <w:tcPr>
            <w:tcW w:w="161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94"/>
              <w:ind w:left="93" w:right="0"/>
              <w:jc w:val="center"/>
              <w:rPr>
                <w:rFonts w:ascii="宋体" w:hAnsi="宋体" w:cs="宋体" w:eastAsia="宋体" w:hint="default"/>
                <w:sz w:val="20"/>
                <w:szCs w:val="20"/>
              </w:rPr>
            </w:pPr>
            <w:r>
              <w:rPr>
                <w:rFonts w:ascii="宋体"/>
                <w:sz w:val="20"/>
              </w:rPr>
              <w:t>22,344,000.56</w:t>
            </w:r>
          </w:p>
        </w:tc>
        <w:tc>
          <w:tcPr>
            <w:tcW w:w="1015" w:type="dxa"/>
            <w:tcBorders>
              <w:top w:val="single" w:sz="2" w:space="0" w:color="000000"/>
              <w:left w:val="single" w:sz="4" w:space="0" w:color="000000"/>
              <w:bottom w:val="single" w:sz="2" w:space="0" w:color="000000"/>
              <w:right w:val="nil" w:sz="6" w:space="0" w:color="auto"/>
            </w:tcBorders>
          </w:tcPr>
          <w:p>
            <w:pPr/>
          </w:p>
        </w:tc>
      </w:tr>
      <w:tr>
        <w:trPr>
          <w:trHeight w:val="445" w:hRule="exact"/>
        </w:trPr>
        <w:tc>
          <w:tcPr>
            <w:tcW w:w="15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合肥凯帝</w:t>
            </w:r>
          </w:p>
        </w:tc>
        <w:tc>
          <w:tcPr>
            <w:tcW w:w="1609" w:type="dxa"/>
            <w:tcBorders>
              <w:top w:val="single" w:sz="2" w:space="0" w:color="000000"/>
              <w:left w:val="single" w:sz="2" w:space="0" w:color="000000"/>
              <w:bottom w:val="single" w:sz="2" w:space="0" w:color="000000"/>
              <w:right w:val="single" w:sz="2" w:space="0" w:color="000000"/>
            </w:tcBorders>
          </w:tcPr>
          <w:p>
            <w:pPr/>
          </w:p>
        </w:tc>
        <w:tc>
          <w:tcPr>
            <w:tcW w:w="15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left="77" w:right="0"/>
              <w:jc w:val="center"/>
              <w:rPr>
                <w:rFonts w:ascii="宋体" w:hAnsi="宋体" w:cs="宋体" w:eastAsia="宋体" w:hint="default"/>
                <w:sz w:val="20"/>
                <w:szCs w:val="20"/>
              </w:rPr>
            </w:pPr>
            <w:r>
              <w:rPr>
                <w:rFonts w:ascii="宋体"/>
                <w:sz w:val="20"/>
              </w:rPr>
              <w:t>22,894,240.59</w:t>
            </w:r>
          </w:p>
        </w:tc>
        <w:tc>
          <w:tcPr>
            <w:tcW w:w="728" w:type="dxa"/>
            <w:tcBorders>
              <w:top w:val="single" w:sz="2" w:space="0" w:color="000000"/>
              <w:left w:val="single" w:sz="2" w:space="0" w:color="000000"/>
              <w:bottom w:val="single" w:sz="2" w:space="0" w:color="000000"/>
              <w:right w:val="single" w:sz="2" w:space="0" w:color="000000"/>
            </w:tcBorders>
          </w:tcPr>
          <w:p>
            <w:pPr/>
          </w:p>
        </w:tc>
        <w:tc>
          <w:tcPr>
            <w:tcW w:w="1301"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spacing w:val="-1"/>
                <w:sz w:val="20"/>
              </w:rPr>
              <w:t>-96,732.09</w:t>
            </w:r>
            <w:r>
              <w:rPr>
                <w:rFonts w:ascii="宋体"/>
                <w:sz w:val="20"/>
              </w:rPr>
            </w:r>
          </w:p>
        </w:tc>
        <w:tc>
          <w:tcPr>
            <w:tcW w:w="1610"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94"/>
              <w:ind w:left="92" w:right="0"/>
              <w:jc w:val="center"/>
              <w:rPr>
                <w:rFonts w:ascii="宋体" w:hAnsi="宋体" w:cs="宋体" w:eastAsia="宋体" w:hint="default"/>
                <w:sz w:val="20"/>
                <w:szCs w:val="20"/>
              </w:rPr>
            </w:pPr>
            <w:r>
              <w:rPr>
                <w:rFonts w:ascii="宋体"/>
                <w:sz w:val="20"/>
              </w:rPr>
              <w:t>22,797,508.50</w:t>
            </w:r>
          </w:p>
        </w:tc>
        <w:tc>
          <w:tcPr>
            <w:tcW w:w="1015" w:type="dxa"/>
            <w:tcBorders>
              <w:top w:val="single" w:sz="2" w:space="0" w:color="000000"/>
              <w:left w:val="single" w:sz="4" w:space="0" w:color="000000"/>
              <w:bottom w:val="single" w:sz="2" w:space="0" w:color="000000"/>
              <w:right w:val="nil" w:sz="6" w:space="0" w:color="auto"/>
            </w:tcBorders>
          </w:tcPr>
          <w:p>
            <w:pPr/>
          </w:p>
        </w:tc>
      </w:tr>
      <w:tr>
        <w:trPr>
          <w:trHeight w:val="458" w:hRule="exact"/>
        </w:trPr>
        <w:tc>
          <w:tcPr>
            <w:tcW w:w="15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78" w:right="0"/>
              <w:jc w:val="center"/>
              <w:rPr>
                <w:rFonts w:ascii="宋体" w:hAnsi="宋体" w:cs="宋体" w:eastAsia="宋体" w:hint="default"/>
                <w:sz w:val="20"/>
                <w:szCs w:val="20"/>
              </w:rPr>
            </w:pPr>
            <w:r>
              <w:rPr>
                <w:rFonts w:ascii="宋体"/>
                <w:b/>
                <w:sz w:val="20"/>
              </w:rPr>
              <w:t>22,339,867.13</w:t>
            </w:r>
            <w:r>
              <w:rPr>
                <w:rFonts w:ascii="宋体"/>
                <w:sz w:val="20"/>
              </w:rPr>
            </w:r>
          </w:p>
        </w:tc>
        <w:tc>
          <w:tcPr>
            <w:tcW w:w="15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4"/>
              <w:ind w:left="68" w:right="0"/>
              <w:jc w:val="center"/>
              <w:rPr>
                <w:rFonts w:ascii="宋体" w:hAnsi="宋体" w:cs="宋体" w:eastAsia="宋体" w:hint="default"/>
                <w:sz w:val="20"/>
                <w:szCs w:val="20"/>
              </w:rPr>
            </w:pPr>
            <w:r>
              <w:rPr>
                <w:rFonts w:ascii="宋体"/>
                <w:b/>
                <w:sz w:val="20"/>
              </w:rPr>
              <w:t>22,894,240.59</w:t>
            </w:r>
            <w:r>
              <w:rPr>
                <w:rFonts w:ascii="宋体"/>
                <w:sz w:val="20"/>
              </w:rPr>
            </w:r>
          </w:p>
        </w:tc>
        <w:tc>
          <w:tcPr>
            <w:tcW w:w="728" w:type="dxa"/>
            <w:tcBorders>
              <w:top w:val="single" w:sz="2" w:space="0" w:color="000000"/>
              <w:left w:val="single" w:sz="2" w:space="0" w:color="000000"/>
              <w:bottom w:val="single" w:sz="12" w:space="0" w:color="000000"/>
              <w:right w:val="single" w:sz="2" w:space="0" w:color="000000"/>
            </w:tcBorders>
          </w:tcPr>
          <w:p>
            <w:pPr/>
          </w:p>
        </w:tc>
        <w:tc>
          <w:tcPr>
            <w:tcW w:w="1301" w:type="dxa"/>
            <w:tcBorders>
              <w:top w:val="single" w:sz="2" w:space="0" w:color="000000"/>
              <w:left w:val="single" w:sz="2" w:space="0" w:color="000000"/>
              <w:bottom w:val="single" w:sz="12" w:space="0" w:color="000000"/>
              <w:right w:val="single" w:sz="4" w:space="0" w:color="000000"/>
            </w:tcBorders>
          </w:tcPr>
          <w:p>
            <w:pPr>
              <w:pStyle w:val="TableParagraph"/>
              <w:spacing w:line="240" w:lineRule="auto" w:before="94"/>
              <w:ind w:right="102"/>
              <w:jc w:val="right"/>
              <w:rPr>
                <w:rFonts w:ascii="宋体" w:hAnsi="宋体" w:cs="宋体" w:eastAsia="宋体" w:hint="default"/>
                <w:sz w:val="20"/>
                <w:szCs w:val="20"/>
              </w:rPr>
            </w:pPr>
            <w:r>
              <w:rPr>
                <w:rFonts w:ascii="宋体"/>
                <w:b/>
                <w:w w:val="95"/>
                <w:sz w:val="20"/>
              </w:rPr>
              <w:t>-92,598.66</w:t>
            </w:r>
            <w:r>
              <w:rPr>
                <w:rFonts w:ascii="宋体"/>
                <w:sz w:val="20"/>
              </w:rPr>
            </w:r>
          </w:p>
        </w:tc>
        <w:tc>
          <w:tcPr>
            <w:tcW w:w="1610" w:type="dxa"/>
            <w:tcBorders>
              <w:top w:val="single" w:sz="2" w:space="0" w:color="000000"/>
              <w:left w:val="single" w:sz="4" w:space="0" w:color="000000"/>
              <w:bottom w:val="single" w:sz="12" w:space="0" w:color="000000"/>
              <w:right w:val="single" w:sz="4" w:space="0" w:color="000000"/>
            </w:tcBorders>
          </w:tcPr>
          <w:p>
            <w:pPr>
              <w:pStyle w:val="TableParagraph"/>
              <w:spacing w:line="240" w:lineRule="auto" w:before="94"/>
              <w:ind w:left="82" w:right="0"/>
              <w:jc w:val="center"/>
              <w:rPr>
                <w:rFonts w:ascii="宋体" w:hAnsi="宋体" w:cs="宋体" w:eastAsia="宋体" w:hint="default"/>
                <w:sz w:val="20"/>
                <w:szCs w:val="20"/>
              </w:rPr>
            </w:pPr>
            <w:r>
              <w:rPr>
                <w:rFonts w:ascii="宋体"/>
                <w:b/>
                <w:sz w:val="20"/>
              </w:rPr>
              <w:t>45,141,509.06</w:t>
            </w:r>
            <w:r>
              <w:rPr>
                <w:rFonts w:ascii="宋体"/>
                <w:sz w:val="20"/>
              </w:rPr>
            </w:r>
          </w:p>
        </w:tc>
        <w:tc>
          <w:tcPr>
            <w:tcW w:w="1015" w:type="dxa"/>
            <w:tcBorders>
              <w:top w:val="single" w:sz="2"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355" w:lineRule="auto" w:before="31"/>
        <w:ind w:left="741" w:right="731" w:firstLine="398"/>
        <w:jc w:val="left"/>
      </w:pPr>
      <w:r>
        <w:rPr/>
        <w:t>年末商誉较年初增加 2,280.16</w:t>
      </w:r>
      <w:r>
        <w:rPr>
          <w:spacing w:val="-46"/>
        </w:rPr>
        <w:t> </w:t>
      </w:r>
      <w:r>
        <w:rPr/>
        <w:t>万元，除小额汇率变动影响外，系本年冠捷科技非同</w:t>
      </w:r>
      <w:r>
        <w:rPr>
          <w:w w:val="99"/>
        </w:rPr>
        <w:t> </w:t>
      </w:r>
      <w:r>
        <w:rPr>
          <w:spacing w:val="-4"/>
          <w:w w:val="99"/>
        </w:rPr>
        <w:t>一控制下合并合肥凯帝所形成，详见附注五、（三）相关说明。</w:t>
      </w:r>
      <w:r>
        <w:rPr>
          <w:spacing w:val="-4"/>
        </w:rPr>
      </w:r>
    </w:p>
    <w:p>
      <w:pPr>
        <w:spacing w:line="240" w:lineRule="auto" w:before="0"/>
        <w:rPr>
          <w:rFonts w:ascii="宋体" w:hAnsi="宋体" w:cs="宋体" w:eastAsia="宋体" w:hint="default"/>
          <w:sz w:val="21"/>
          <w:szCs w:val="21"/>
        </w:rPr>
      </w:pPr>
    </w:p>
    <w:p>
      <w:pPr>
        <w:pStyle w:val="BodyText"/>
        <w:spacing w:line="357" w:lineRule="auto"/>
        <w:ind w:left="741" w:right="685" w:firstLine="398"/>
        <w:jc w:val="left"/>
      </w:pPr>
      <w:r>
        <w:rPr/>
        <w:t>本集团以预计商誉资产组未来现金净流量的现值与访资产组的账面价值之间的差额，</w:t>
      </w:r>
      <w:r>
        <w:rPr>
          <w:w w:val="99"/>
        </w:rPr>
        <w:t> </w:t>
      </w:r>
      <w:r>
        <w:rPr/>
        <w:t>确认商誉资产组减值损失。经减值测试，商誉未发生减值。</w:t>
      </w:r>
    </w:p>
    <w:p>
      <w:pPr>
        <w:spacing w:line="240" w:lineRule="auto" w:before="12"/>
        <w:rPr>
          <w:rFonts w:ascii="宋体" w:hAnsi="宋体" w:cs="宋体" w:eastAsia="宋体" w:hint="default"/>
          <w:sz w:val="25"/>
          <w:szCs w:val="25"/>
        </w:rPr>
      </w:pPr>
    </w:p>
    <w:p>
      <w:pPr>
        <w:pStyle w:val="BodyText"/>
        <w:spacing w:line="240" w:lineRule="auto"/>
        <w:ind w:left="1181" w:right="90"/>
        <w:jc w:val="left"/>
      </w:pPr>
      <w:r>
        <w:rPr/>
        <w:t>18.</w:t>
      </w:r>
      <w:r>
        <w:rPr>
          <w:spacing w:val="-32"/>
        </w:rPr>
        <w:t> </w:t>
      </w:r>
      <w:r>
        <w:rPr/>
        <w:t>长期待摊费用</w:t>
      </w:r>
    </w:p>
    <w:p>
      <w:pPr>
        <w:spacing w:line="240" w:lineRule="auto" w:before="4"/>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405"/>
        <w:gridCol w:w="1475"/>
        <w:gridCol w:w="1457"/>
        <w:gridCol w:w="1402"/>
        <w:gridCol w:w="1273"/>
        <w:gridCol w:w="1231"/>
        <w:gridCol w:w="1474"/>
      </w:tblGrid>
      <w:tr>
        <w:trPr>
          <w:trHeight w:val="738" w:hRule="exact"/>
        </w:trPr>
        <w:tc>
          <w:tcPr>
            <w:tcW w:w="14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7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3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24"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5" w:right="0"/>
              <w:jc w:val="left"/>
              <w:rPr>
                <w:rFonts w:ascii="宋体" w:hAnsi="宋体" w:cs="宋体" w:eastAsia="宋体" w:hint="default"/>
                <w:sz w:val="20"/>
                <w:szCs w:val="20"/>
              </w:rPr>
            </w:pPr>
            <w:r>
              <w:rPr>
                <w:rFonts w:ascii="宋体" w:hAnsi="宋体" w:cs="宋体" w:eastAsia="宋体" w:hint="default"/>
                <w:b/>
                <w:bCs/>
                <w:sz w:val="20"/>
                <w:szCs w:val="20"/>
              </w:rPr>
              <w:t>本年摊销</w:t>
            </w:r>
            <w:r>
              <w:rPr>
                <w:rFonts w:ascii="宋体" w:hAnsi="宋体" w:cs="宋体" w:eastAsia="宋体" w:hint="default"/>
                <w:sz w:val="20"/>
                <w:szCs w:val="20"/>
              </w:rPr>
            </w:r>
          </w:p>
        </w:tc>
        <w:tc>
          <w:tcPr>
            <w:tcW w:w="1273" w:type="dxa"/>
            <w:tcBorders>
              <w:top w:val="single" w:sz="12" w:space="0" w:color="000000"/>
              <w:left w:val="single" w:sz="2" w:space="0" w:color="000000"/>
              <w:bottom w:val="single" w:sz="2" w:space="0" w:color="000000"/>
              <w:right w:val="single" w:sz="2" w:space="0" w:color="000000"/>
            </w:tcBorders>
          </w:tcPr>
          <w:p>
            <w:pPr>
              <w:pStyle w:val="TableParagraph"/>
              <w:spacing w:line="312" w:lineRule="auto" w:before="47"/>
              <w:ind w:left="432" w:right="233" w:hanging="201"/>
              <w:jc w:val="left"/>
              <w:rPr>
                <w:rFonts w:ascii="宋体" w:hAnsi="宋体" w:cs="宋体" w:eastAsia="宋体" w:hint="default"/>
                <w:sz w:val="20"/>
                <w:szCs w:val="20"/>
              </w:rPr>
            </w:pPr>
            <w:r>
              <w:rPr>
                <w:rFonts w:ascii="宋体" w:hAnsi="宋体" w:cs="宋体" w:eastAsia="宋体" w:hint="default"/>
                <w:b/>
                <w:bCs/>
                <w:sz w:val="20"/>
                <w:szCs w:val="20"/>
              </w:rPr>
              <w:t>本年其他</w:t>
            </w:r>
            <w:r>
              <w:rPr>
                <w:rFonts w:ascii="宋体" w:hAnsi="宋体" w:cs="宋体" w:eastAsia="宋体" w:hint="default"/>
                <w:b/>
                <w:bCs/>
                <w:w w:val="99"/>
                <w:sz w:val="20"/>
                <w:szCs w:val="20"/>
              </w:rPr>
              <w:t> </w:t>
            </w:r>
            <w:r>
              <w:rPr>
                <w:rFonts w:ascii="宋体" w:hAnsi="宋体" w:cs="宋体" w:eastAsia="宋体" w:hint="default"/>
                <w:b/>
                <w:bCs/>
                <w:sz w:val="20"/>
                <w:szCs w:val="20"/>
              </w:rPr>
              <w:t>减少</w:t>
            </w:r>
            <w:r>
              <w:rPr>
                <w:rFonts w:ascii="宋体" w:hAnsi="宋体" w:cs="宋体" w:eastAsia="宋体" w:hint="default"/>
                <w:sz w:val="20"/>
                <w:szCs w:val="20"/>
              </w:rPr>
            </w:r>
          </w:p>
        </w:tc>
        <w:tc>
          <w:tcPr>
            <w:tcW w:w="123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4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3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604" w:hRule="exact"/>
        </w:trPr>
        <w:tc>
          <w:tcPr>
            <w:tcW w:w="14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60"/>
              <w:jc w:val="left"/>
              <w:rPr>
                <w:rFonts w:ascii="宋体" w:hAnsi="宋体" w:cs="宋体" w:eastAsia="宋体" w:hint="default"/>
                <w:sz w:val="20"/>
                <w:szCs w:val="20"/>
              </w:rPr>
            </w:pPr>
            <w:r>
              <w:rPr>
                <w:rFonts w:ascii="宋体" w:hAnsi="宋体" w:cs="宋体" w:eastAsia="宋体" w:hint="default"/>
                <w:spacing w:val="33"/>
                <w:sz w:val="20"/>
                <w:szCs w:val="20"/>
              </w:rPr>
              <w:t>办公室装修</w:t>
            </w:r>
            <w:r>
              <w:rPr>
                <w:rFonts w:ascii="宋体" w:hAnsi="宋体" w:cs="宋体" w:eastAsia="宋体" w:hint="default"/>
                <w:spacing w:val="-92"/>
                <w:sz w:val="20"/>
                <w:szCs w:val="20"/>
              </w:rPr>
              <w:t> </w:t>
            </w:r>
            <w:r>
              <w:rPr>
                <w:rFonts w:ascii="宋体" w:hAnsi="宋体" w:cs="宋体" w:eastAsia="宋体" w:hint="default"/>
                <w:sz w:val="20"/>
                <w:szCs w:val="20"/>
              </w:rPr>
              <w:t>费</w:t>
            </w:r>
          </w:p>
        </w:tc>
        <w:tc>
          <w:tcPr>
            <w:tcW w:w="14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2"/>
              <w:jc w:val="right"/>
              <w:rPr>
                <w:rFonts w:ascii="宋体" w:hAnsi="宋体" w:cs="宋体" w:eastAsia="宋体" w:hint="default"/>
                <w:sz w:val="20"/>
                <w:szCs w:val="20"/>
              </w:rPr>
            </w:pPr>
            <w:r>
              <w:rPr>
                <w:rFonts w:ascii="宋体"/>
                <w:spacing w:val="-15"/>
                <w:sz w:val="20"/>
              </w:rPr>
              <w:t>10,504,170.21</w:t>
            </w:r>
            <w:r>
              <w:rPr>
                <w:rFonts w:ascii="宋体"/>
                <w:sz w:val="20"/>
              </w:rPr>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5"/>
                <w:sz w:val="20"/>
              </w:rPr>
              <w:t>201,780.00</w:t>
            </w:r>
            <w:r>
              <w:rPr>
                <w:rFonts w:ascii="宋体"/>
                <w:sz w:val="20"/>
              </w:rPr>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5"/>
              <w:jc w:val="right"/>
              <w:rPr>
                <w:rFonts w:ascii="宋体" w:hAnsi="宋体" w:cs="宋体" w:eastAsia="宋体" w:hint="default"/>
                <w:sz w:val="20"/>
                <w:szCs w:val="20"/>
              </w:rPr>
            </w:pPr>
            <w:r>
              <w:rPr>
                <w:rFonts w:ascii="宋体"/>
                <w:spacing w:val="-15"/>
                <w:sz w:val="20"/>
              </w:rPr>
              <w:t>1,306,893.78</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
        </w:tc>
        <w:tc>
          <w:tcPr>
            <w:tcW w:w="1231" w:type="dxa"/>
            <w:tcBorders>
              <w:top w:val="single" w:sz="2" w:space="0" w:color="000000"/>
              <w:left w:val="single" w:sz="2" w:space="0" w:color="000000"/>
              <w:bottom w:val="single" w:sz="2" w:space="0" w:color="000000"/>
              <w:right w:val="single" w:sz="2" w:space="0" w:color="000000"/>
            </w:tcBorders>
          </w:tcPr>
          <w:p>
            <w:pP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7"/>
              <w:jc w:val="right"/>
              <w:rPr>
                <w:rFonts w:ascii="宋体" w:hAnsi="宋体" w:cs="宋体" w:eastAsia="宋体" w:hint="default"/>
                <w:sz w:val="20"/>
                <w:szCs w:val="20"/>
              </w:rPr>
            </w:pPr>
            <w:r>
              <w:rPr>
                <w:rFonts w:ascii="宋体"/>
                <w:spacing w:val="-15"/>
                <w:sz w:val="20"/>
              </w:rPr>
              <w:t>9,399,056.43</w:t>
            </w:r>
            <w:r>
              <w:rPr>
                <w:rFonts w:ascii="宋体"/>
                <w:sz w:val="20"/>
              </w:rPr>
            </w:r>
          </w:p>
        </w:tc>
      </w:tr>
      <w:tr>
        <w:trPr>
          <w:trHeight w:val="604" w:hRule="exact"/>
        </w:trPr>
        <w:tc>
          <w:tcPr>
            <w:tcW w:w="14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60"/>
              <w:jc w:val="left"/>
              <w:rPr>
                <w:rFonts w:ascii="宋体" w:hAnsi="宋体" w:cs="宋体" w:eastAsia="宋体" w:hint="default"/>
                <w:sz w:val="20"/>
                <w:szCs w:val="20"/>
              </w:rPr>
            </w:pPr>
            <w:r>
              <w:rPr>
                <w:rFonts w:ascii="宋体" w:hAnsi="宋体" w:cs="宋体" w:eastAsia="宋体" w:hint="default"/>
                <w:spacing w:val="33"/>
                <w:sz w:val="20"/>
                <w:szCs w:val="20"/>
              </w:rPr>
              <w:t>租入固定资</w:t>
            </w:r>
            <w:r>
              <w:rPr>
                <w:rFonts w:ascii="宋体" w:hAnsi="宋体" w:cs="宋体" w:eastAsia="宋体" w:hint="default"/>
                <w:spacing w:val="-92"/>
                <w:sz w:val="20"/>
                <w:szCs w:val="20"/>
              </w:rPr>
              <w:t> </w:t>
            </w:r>
            <w:r>
              <w:rPr>
                <w:rFonts w:ascii="宋体" w:hAnsi="宋体" w:cs="宋体" w:eastAsia="宋体" w:hint="default"/>
                <w:sz w:val="20"/>
                <w:szCs w:val="20"/>
              </w:rPr>
              <w:t>产改良支出</w:t>
            </w:r>
          </w:p>
        </w:tc>
        <w:tc>
          <w:tcPr>
            <w:tcW w:w="14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8"/>
              <w:jc w:val="right"/>
              <w:rPr>
                <w:rFonts w:ascii="宋体" w:hAnsi="宋体" w:cs="宋体" w:eastAsia="宋体" w:hint="default"/>
                <w:sz w:val="20"/>
                <w:szCs w:val="20"/>
              </w:rPr>
            </w:pPr>
            <w:r>
              <w:rPr>
                <w:rFonts w:ascii="宋体"/>
                <w:spacing w:val="-14"/>
                <w:sz w:val="20"/>
              </w:rPr>
              <w:t>280,273,930.89</w:t>
            </w:r>
          </w:p>
        </w:tc>
        <w:tc>
          <w:tcPr>
            <w:tcW w:w="14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8"/>
              <w:jc w:val="right"/>
              <w:rPr>
                <w:rFonts w:ascii="宋体" w:hAnsi="宋体" w:cs="宋体" w:eastAsia="宋体" w:hint="default"/>
                <w:sz w:val="20"/>
                <w:szCs w:val="20"/>
              </w:rPr>
            </w:pPr>
            <w:r>
              <w:rPr>
                <w:rFonts w:ascii="宋体"/>
                <w:spacing w:val="-14"/>
                <w:sz w:val="20"/>
              </w:rPr>
              <w:t>112,558,085.90</w:t>
            </w:r>
          </w:p>
        </w:tc>
        <w:tc>
          <w:tcPr>
            <w:tcW w:w="14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5"/>
                <w:sz w:val="20"/>
              </w:rPr>
              <w:t>37,564,232.06</w:t>
            </w:r>
            <w:r>
              <w:rPr>
                <w:rFonts w:ascii="宋体"/>
                <w:sz w:val="20"/>
              </w:rPr>
            </w:r>
          </w:p>
        </w:tc>
        <w:tc>
          <w:tcPr>
            <w:tcW w:w="12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5"/>
                <w:sz w:val="20"/>
              </w:rPr>
              <w:t>7,892,242.07</w:t>
            </w:r>
            <w:r>
              <w:rPr>
                <w:rFonts w:ascii="宋体"/>
                <w:sz w:val="20"/>
              </w:rPr>
            </w:r>
          </w:p>
        </w:tc>
        <w:tc>
          <w:tcPr>
            <w:tcW w:w="123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81" w:right="0"/>
              <w:jc w:val="center"/>
              <w:rPr>
                <w:rFonts w:ascii="宋体" w:hAnsi="宋体" w:cs="宋体" w:eastAsia="宋体" w:hint="default"/>
                <w:sz w:val="20"/>
                <w:szCs w:val="20"/>
              </w:rPr>
            </w:pPr>
            <w:r>
              <w:rPr>
                <w:rFonts w:ascii="宋体"/>
                <w:spacing w:val="-13"/>
                <w:sz w:val="20"/>
              </w:rPr>
              <w:t>-848,573.10</w:t>
            </w:r>
          </w:p>
        </w:tc>
        <w:tc>
          <w:tcPr>
            <w:tcW w:w="14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2"/>
              <w:jc w:val="right"/>
              <w:rPr>
                <w:rFonts w:ascii="宋体" w:hAnsi="宋体" w:cs="宋体" w:eastAsia="宋体" w:hint="default"/>
                <w:sz w:val="20"/>
                <w:szCs w:val="20"/>
              </w:rPr>
            </w:pPr>
            <w:r>
              <w:rPr>
                <w:rFonts w:ascii="宋体"/>
                <w:spacing w:val="-14"/>
                <w:sz w:val="20"/>
              </w:rPr>
              <w:t>346,526,969.56</w:t>
            </w:r>
          </w:p>
        </w:tc>
      </w:tr>
      <w:tr>
        <w:trPr>
          <w:trHeight w:val="458" w:hRule="exact"/>
        </w:trPr>
        <w:tc>
          <w:tcPr>
            <w:tcW w:w="14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103"/>
              <w:jc w:val="right"/>
              <w:rPr>
                <w:rFonts w:ascii="宋体" w:hAnsi="宋体" w:cs="宋体" w:eastAsia="宋体" w:hint="default"/>
                <w:sz w:val="20"/>
                <w:szCs w:val="20"/>
              </w:rPr>
            </w:pPr>
            <w:r>
              <w:rPr>
                <w:rFonts w:ascii="宋体"/>
                <w:b/>
                <w:spacing w:val="-15"/>
                <w:sz w:val="20"/>
              </w:rPr>
              <w:t>290,778,101.10</w:t>
            </w:r>
            <w:r>
              <w:rPr>
                <w:rFonts w:ascii="宋体"/>
                <w:sz w:val="20"/>
              </w:rPr>
            </w:r>
          </w:p>
        </w:tc>
        <w:tc>
          <w:tcPr>
            <w:tcW w:w="14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103"/>
              <w:jc w:val="right"/>
              <w:rPr>
                <w:rFonts w:ascii="宋体" w:hAnsi="宋体" w:cs="宋体" w:eastAsia="宋体" w:hint="default"/>
                <w:sz w:val="20"/>
                <w:szCs w:val="20"/>
              </w:rPr>
            </w:pPr>
            <w:r>
              <w:rPr>
                <w:rFonts w:ascii="宋体"/>
                <w:b/>
                <w:spacing w:val="-15"/>
                <w:sz w:val="20"/>
              </w:rPr>
              <w:t>112,759,865.90</w:t>
            </w:r>
            <w:r>
              <w:rPr>
                <w:rFonts w:ascii="宋体"/>
                <w:sz w:val="20"/>
              </w:rPr>
            </w:r>
          </w:p>
        </w:tc>
        <w:tc>
          <w:tcPr>
            <w:tcW w:w="14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105"/>
              <w:jc w:val="right"/>
              <w:rPr>
                <w:rFonts w:ascii="宋体" w:hAnsi="宋体" w:cs="宋体" w:eastAsia="宋体" w:hint="default"/>
                <w:sz w:val="20"/>
                <w:szCs w:val="20"/>
              </w:rPr>
            </w:pPr>
            <w:r>
              <w:rPr>
                <w:rFonts w:ascii="宋体"/>
                <w:b/>
                <w:spacing w:val="-15"/>
                <w:sz w:val="20"/>
              </w:rPr>
              <w:t>38,871,125.84</w:t>
            </w:r>
            <w:r>
              <w:rPr>
                <w:rFonts w:ascii="宋体"/>
                <w:sz w:val="20"/>
              </w:rPr>
            </w:r>
          </w:p>
        </w:tc>
        <w:tc>
          <w:tcPr>
            <w:tcW w:w="12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right="91"/>
              <w:jc w:val="right"/>
              <w:rPr>
                <w:rFonts w:ascii="宋体" w:hAnsi="宋体" w:cs="宋体" w:eastAsia="宋体" w:hint="default"/>
                <w:sz w:val="20"/>
                <w:szCs w:val="20"/>
              </w:rPr>
            </w:pPr>
            <w:r>
              <w:rPr>
                <w:rFonts w:ascii="宋体"/>
                <w:b/>
                <w:spacing w:val="-14"/>
                <w:sz w:val="20"/>
              </w:rPr>
              <w:t>7,892,242.07</w:t>
            </w:r>
            <w:r>
              <w:rPr>
                <w:rFonts w:ascii="宋体"/>
                <w:spacing w:val="-14"/>
                <w:sz w:val="20"/>
              </w:rPr>
            </w:r>
          </w:p>
        </w:tc>
        <w:tc>
          <w:tcPr>
            <w:tcW w:w="123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left="58" w:right="0"/>
              <w:jc w:val="center"/>
              <w:rPr>
                <w:rFonts w:ascii="宋体" w:hAnsi="宋体" w:cs="宋体" w:eastAsia="宋体" w:hint="default"/>
                <w:sz w:val="20"/>
                <w:szCs w:val="20"/>
              </w:rPr>
            </w:pPr>
            <w:r>
              <w:rPr>
                <w:rFonts w:ascii="宋体"/>
                <w:b/>
                <w:spacing w:val="-15"/>
                <w:sz w:val="20"/>
              </w:rPr>
              <w:t>-848,573.10</w:t>
            </w:r>
            <w:r>
              <w:rPr>
                <w:rFonts w:ascii="宋体"/>
                <w:sz w:val="20"/>
              </w:rPr>
            </w:r>
          </w:p>
        </w:tc>
        <w:tc>
          <w:tcPr>
            <w:tcW w:w="14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8"/>
              <w:ind w:right="107"/>
              <w:jc w:val="right"/>
              <w:rPr>
                <w:rFonts w:ascii="宋体" w:hAnsi="宋体" w:cs="宋体" w:eastAsia="宋体" w:hint="default"/>
                <w:sz w:val="20"/>
                <w:szCs w:val="20"/>
              </w:rPr>
            </w:pPr>
            <w:r>
              <w:rPr>
                <w:rFonts w:ascii="宋体"/>
                <w:b/>
                <w:spacing w:val="-15"/>
                <w:sz w:val="20"/>
              </w:rPr>
              <w:t>355,926,025.99</w:t>
            </w:r>
            <w:r>
              <w:rPr>
                <w:rFonts w:ascii="宋体"/>
                <w:sz w:val="20"/>
              </w:rPr>
            </w:r>
          </w:p>
        </w:tc>
      </w:tr>
    </w:tbl>
    <w:p>
      <w:pPr>
        <w:spacing w:line="240" w:lineRule="auto" w:before="2"/>
        <w:rPr>
          <w:rFonts w:ascii="宋体" w:hAnsi="宋体" w:cs="宋体" w:eastAsia="宋体" w:hint="default"/>
          <w:sz w:val="9"/>
          <w:szCs w:val="9"/>
        </w:rPr>
      </w:pPr>
    </w:p>
    <w:p>
      <w:pPr>
        <w:pStyle w:val="BodyText"/>
        <w:spacing w:line="300" w:lineRule="auto" w:before="31"/>
        <w:ind w:left="741" w:right="728" w:firstLine="440"/>
        <w:jc w:val="left"/>
      </w:pPr>
      <w:r>
        <w:rPr/>
        <w:t>年末长期待摊费用较年初增加</w:t>
      </w:r>
      <w:r>
        <w:rPr>
          <w:spacing w:val="-65"/>
        </w:rPr>
        <w:t> </w:t>
      </w:r>
      <w:r>
        <w:rPr/>
        <w:t>6,514.79</w:t>
      </w:r>
      <w:r>
        <w:rPr>
          <w:spacing w:val="-65"/>
        </w:rPr>
        <w:t> </w:t>
      </w:r>
      <w:r>
        <w:rPr/>
        <w:t>万元，增幅</w:t>
      </w:r>
      <w:r>
        <w:rPr>
          <w:spacing w:val="-65"/>
        </w:rPr>
        <w:t> </w:t>
      </w:r>
      <w:r>
        <w:rPr/>
        <w:t>22.40%，主要系本期冠捷科技租</w:t>
      </w:r>
      <w:r>
        <w:rPr>
          <w:w w:val="99"/>
        </w:rPr>
        <w:t> </w:t>
      </w:r>
      <w:r>
        <w:rPr/>
        <w:t>入固定资产改良支出费用增加，其中由在建工程结项转入</w:t>
      </w:r>
      <w:r>
        <w:rPr>
          <w:spacing w:val="-46"/>
        </w:rPr>
        <w:t> </w:t>
      </w:r>
      <w:r>
        <w:rPr/>
        <w:t>6,347.33</w:t>
      </w:r>
      <w:r>
        <w:rPr>
          <w:spacing w:val="-47"/>
        </w:rPr>
        <w:t> </w:t>
      </w:r>
      <w:r>
        <w:rPr/>
        <w:t>万元。本年其他减少</w:t>
      </w:r>
    </w:p>
    <w:p>
      <w:pPr>
        <w:pStyle w:val="BodyText"/>
        <w:spacing w:line="300" w:lineRule="auto" w:before="17"/>
        <w:ind w:left="741" w:right="90"/>
        <w:jc w:val="left"/>
      </w:pPr>
      <w:r>
        <w:rPr/>
        <w:t>包括处置及计提减值准备，其中因可收回金额低于账面价值计提资产减值准备 549.79</w:t>
      </w:r>
      <w:r>
        <w:rPr>
          <w:spacing w:val="-88"/>
        </w:rPr>
        <w:t> </w:t>
      </w:r>
      <w:r>
        <w:rPr/>
        <w:t>万</w:t>
      </w:r>
      <w:r>
        <w:rPr>
          <w:w w:val="99"/>
        </w:rPr>
        <w:t> </w:t>
      </w:r>
      <w:r>
        <w:rPr/>
        <w:t>元，列入资产减值准备其他项。</w:t>
      </w:r>
    </w:p>
    <w:p>
      <w:pPr>
        <w:spacing w:line="240" w:lineRule="auto" w:before="8"/>
        <w:rPr>
          <w:rFonts w:ascii="宋体" w:hAnsi="宋体" w:cs="宋体" w:eastAsia="宋体" w:hint="default"/>
          <w:sz w:val="19"/>
          <w:szCs w:val="19"/>
        </w:rPr>
      </w:pPr>
    </w:p>
    <w:p>
      <w:pPr>
        <w:pStyle w:val="BodyText"/>
        <w:spacing w:line="240" w:lineRule="auto"/>
        <w:ind w:left="1181" w:right="90"/>
        <w:jc w:val="left"/>
      </w:pPr>
      <w:r>
        <w:rPr/>
        <w:t>19.</w:t>
      </w:r>
      <w:r>
        <w:rPr>
          <w:spacing w:val="-33"/>
        </w:rPr>
        <w:t> </w:t>
      </w:r>
      <w:r>
        <w:rPr/>
        <w:t>递延所得税资产和递延所得税负债</w:t>
      </w:r>
    </w:p>
    <w:p>
      <w:pPr>
        <w:spacing w:line="240" w:lineRule="auto" w:before="9"/>
        <w:rPr>
          <w:rFonts w:ascii="宋体" w:hAnsi="宋体" w:cs="宋体" w:eastAsia="宋体" w:hint="default"/>
          <w:sz w:val="18"/>
          <w:szCs w:val="18"/>
        </w:rPr>
      </w:pPr>
    </w:p>
    <w:p>
      <w:pPr>
        <w:pStyle w:val="BodyText"/>
        <w:spacing w:line="240" w:lineRule="auto"/>
        <w:ind w:left="1139" w:right="90"/>
        <w:jc w:val="left"/>
      </w:pPr>
      <w:r>
        <w:rPr/>
        <w:t>（1）</w:t>
      </w:r>
      <w:r>
        <w:rPr>
          <w:spacing w:val="-62"/>
        </w:rPr>
        <w:t> </w:t>
      </w:r>
      <w:r>
        <w:rPr/>
        <w:t>互抵后的递延所得税资产或负债及对应的互抵后可抵扣或应纳税暂时性差异</w:t>
      </w:r>
    </w:p>
    <w:p>
      <w:pPr>
        <w:spacing w:line="240" w:lineRule="auto" w:before="7"/>
        <w:rPr>
          <w:rFonts w:ascii="宋体" w:hAnsi="宋体" w:cs="宋体" w:eastAsia="宋体" w:hint="default"/>
          <w:sz w:val="13"/>
          <w:szCs w:val="13"/>
        </w:rPr>
      </w:pPr>
    </w:p>
    <w:tbl>
      <w:tblPr>
        <w:tblW w:w="0" w:type="auto"/>
        <w:jc w:val="left"/>
        <w:tblInd w:w="604" w:type="dxa"/>
        <w:tblLayout w:type="fixed"/>
        <w:tblCellMar>
          <w:top w:w="0" w:type="dxa"/>
          <w:left w:w="0" w:type="dxa"/>
          <w:bottom w:w="0" w:type="dxa"/>
          <w:right w:w="0" w:type="dxa"/>
        </w:tblCellMar>
        <w:tblLook w:val="01E0"/>
      </w:tblPr>
      <w:tblGrid>
        <w:gridCol w:w="2532"/>
        <w:gridCol w:w="1560"/>
        <w:gridCol w:w="1700"/>
        <w:gridCol w:w="1560"/>
        <w:gridCol w:w="1660"/>
      </w:tblGrid>
      <w:tr>
        <w:trPr>
          <w:trHeight w:val="918" w:hRule="exact"/>
        </w:trPr>
        <w:tc>
          <w:tcPr>
            <w:tcW w:w="2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pacing w:val="-36"/>
                <w:sz w:val="20"/>
                <w:szCs w:val="20"/>
              </w:rPr>
              <w:t>项目</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56" w:lineRule="auto" w:before="9"/>
              <w:ind w:left="359" w:right="116" w:hanging="246"/>
              <w:jc w:val="left"/>
              <w:rPr>
                <w:rFonts w:ascii="宋体" w:hAnsi="宋体" w:cs="宋体" w:eastAsia="宋体" w:hint="default"/>
                <w:sz w:val="20"/>
                <w:szCs w:val="20"/>
              </w:rPr>
            </w:pPr>
            <w:r>
              <w:rPr>
                <w:rFonts w:ascii="宋体" w:hAnsi="宋体" w:cs="宋体" w:eastAsia="宋体" w:hint="default"/>
                <w:b/>
                <w:bCs/>
                <w:spacing w:val="-37"/>
                <w:sz w:val="20"/>
                <w:szCs w:val="20"/>
              </w:rPr>
              <w:t>报告期末互抵后的</w:t>
            </w:r>
            <w:r>
              <w:rPr>
                <w:rFonts w:ascii="宋体" w:hAnsi="宋体" w:cs="宋体" w:eastAsia="宋体" w:hint="default"/>
                <w:b/>
                <w:bCs/>
                <w:spacing w:val="-94"/>
                <w:sz w:val="20"/>
                <w:szCs w:val="20"/>
              </w:rPr>
              <w:t> </w:t>
            </w:r>
            <w:r>
              <w:rPr>
                <w:rFonts w:ascii="宋体" w:hAnsi="宋体" w:cs="宋体" w:eastAsia="宋体" w:hint="default"/>
                <w:b/>
                <w:bCs/>
                <w:spacing w:val="-94"/>
                <w:sz w:val="20"/>
                <w:szCs w:val="20"/>
              </w:rPr>
            </w:r>
            <w:r>
              <w:rPr>
                <w:rFonts w:ascii="宋体" w:hAnsi="宋体" w:cs="宋体" w:eastAsia="宋体" w:hint="default"/>
                <w:b/>
                <w:bCs/>
                <w:spacing w:val="-37"/>
                <w:sz w:val="20"/>
                <w:szCs w:val="20"/>
              </w:rPr>
              <w:t>递延所得税</w:t>
            </w:r>
            <w:r>
              <w:rPr>
                <w:rFonts w:ascii="宋体" w:hAnsi="宋体" w:cs="宋体" w:eastAsia="宋体" w:hint="default"/>
                <w:b/>
                <w:bCs/>
                <w:spacing w:val="-35"/>
                <w:w w:val="99"/>
                <w:sz w:val="20"/>
                <w:szCs w:val="20"/>
              </w:rPr>
              <w:t> </w:t>
            </w:r>
            <w:r>
              <w:rPr>
                <w:rFonts w:ascii="宋体" w:hAnsi="宋体" w:cs="宋体" w:eastAsia="宋体" w:hint="default"/>
                <w:b/>
                <w:bCs/>
                <w:spacing w:val="-37"/>
                <w:sz w:val="20"/>
                <w:szCs w:val="20"/>
              </w:rPr>
              <w:t>资产或负债</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60" w:lineRule="exact"/>
              <w:ind w:left="267" w:right="66" w:hanging="165"/>
              <w:jc w:val="left"/>
              <w:rPr>
                <w:rFonts w:ascii="宋体" w:hAnsi="宋体" w:cs="宋体" w:eastAsia="宋体" w:hint="default"/>
                <w:sz w:val="20"/>
                <w:szCs w:val="20"/>
              </w:rPr>
            </w:pPr>
            <w:r>
              <w:rPr>
                <w:rFonts w:ascii="宋体" w:hAnsi="宋体" w:cs="宋体" w:eastAsia="宋体" w:hint="default"/>
                <w:b/>
                <w:bCs/>
                <w:spacing w:val="-33"/>
                <w:sz w:val="20"/>
                <w:szCs w:val="20"/>
              </w:rPr>
              <w:t>报告期末可抵扣或应</w:t>
            </w:r>
            <w:r>
              <w:rPr>
                <w:rFonts w:ascii="宋体" w:hAnsi="宋体" w:cs="宋体" w:eastAsia="宋体" w:hint="default"/>
                <w:b/>
                <w:bCs/>
                <w:spacing w:val="-93"/>
                <w:sz w:val="20"/>
                <w:szCs w:val="20"/>
              </w:rPr>
              <w:t> </w:t>
            </w:r>
            <w:r>
              <w:rPr>
                <w:rFonts w:ascii="宋体" w:hAnsi="宋体" w:cs="宋体" w:eastAsia="宋体" w:hint="default"/>
                <w:b/>
                <w:bCs/>
                <w:spacing w:val="-93"/>
                <w:sz w:val="20"/>
                <w:szCs w:val="20"/>
              </w:rPr>
            </w:r>
            <w:r>
              <w:rPr>
                <w:rFonts w:ascii="宋体" w:hAnsi="宋体" w:cs="宋体" w:eastAsia="宋体" w:hint="default"/>
                <w:b/>
                <w:bCs/>
                <w:spacing w:val="-37"/>
                <w:sz w:val="20"/>
                <w:szCs w:val="20"/>
              </w:rPr>
              <w:t>纳税暂时性差异</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30"/>
              <w:ind w:left="115" w:right="115"/>
              <w:jc w:val="center"/>
              <w:rPr>
                <w:rFonts w:ascii="宋体" w:hAnsi="宋体" w:cs="宋体" w:eastAsia="宋体" w:hint="default"/>
                <w:sz w:val="20"/>
                <w:szCs w:val="20"/>
              </w:rPr>
            </w:pPr>
            <w:r>
              <w:rPr>
                <w:rFonts w:ascii="宋体" w:hAnsi="宋体" w:cs="宋体" w:eastAsia="宋体" w:hint="default"/>
                <w:b/>
                <w:bCs/>
                <w:spacing w:val="-37"/>
                <w:sz w:val="20"/>
                <w:szCs w:val="20"/>
              </w:rPr>
              <w:t>报告期初互抵后的</w:t>
            </w:r>
            <w:r>
              <w:rPr>
                <w:rFonts w:ascii="宋体" w:hAnsi="宋体" w:cs="宋体" w:eastAsia="宋体" w:hint="default"/>
                <w:b/>
                <w:bCs/>
                <w:spacing w:val="-36"/>
                <w:w w:val="99"/>
                <w:sz w:val="20"/>
                <w:szCs w:val="20"/>
              </w:rPr>
              <w:t> </w:t>
            </w:r>
            <w:r>
              <w:rPr>
                <w:rFonts w:ascii="宋体" w:hAnsi="宋体" w:cs="宋体" w:eastAsia="宋体" w:hint="default"/>
                <w:b/>
                <w:bCs/>
                <w:spacing w:val="-37"/>
                <w:sz w:val="20"/>
                <w:szCs w:val="20"/>
              </w:rPr>
              <w:t>递延所得税资产或</w:t>
            </w:r>
            <w:r>
              <w:rPr>
                <w:rFonts w:ascii="宋体" w:hAnsi="宋体" w:cs="宋体" w:eastAsia="宋体" w:hint="default"/>
                <w:b/>
                <w:bCs/>
                <w:spacing w:val="-36"/>
                <w:w w:val="99"/>
                <w:sz w:val="20"/>
                <w:szCs w:val="20"/>
              </w:rPr>
              <w:t> </w:t>
            </w:r>
            <w:r>
              <w:rPr>
                <w:rFonts w:ascii="宋体" w:hAnsi="宋体" w:cs="宋体" w:eastAsia="宋体" w:hint="default"/>
                <w:b/>
                <w:bCs/>
                <w:spacing w:val="-36"/>
                <w:sz w:val="20"/>
                <w:szCs w:val="20"/>
              </w:rPr>
              <w:t>负债</w:t>
            </w:r>
            <w:r>
              <w:rPr>
                <w:rFonts w:ascii="宋体" w:hAnsi="宋体" w:cs="宋体" w:eastAsia="宋体" w:hint="default"/>
                <w:sz w:val="20"/>
                <w:szCs w:val="20"/>
              </w:rPr>
            </w:r>
          </w:p>
        </w:tc>
        <w:tc>
          <w:tcPr>
            <w:tcW w:w="16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60" w:lineRule="exact"/>
              <w:ind w:left="163" w:right="170" w:firstLine="1"/>
              <w:jc w:val="left"/>
              <w:rPr>
                <w:rFonts w:ascii="宋体" w:hAnsi="宋体" w:cs="宋体" w:eastAsia="宋体" w:hint="default"/>
                <w:sz w:val="20"/>
                <w:szCs w:val="20"/>
              </w:rPr>
            </w:pPr>
            <w:r>
              <w:rPr>
                <w:rFonts w:ascii="宋体" w:hAnsi="宋体" w:cs="宋体" w:eastAsia="宋体" w:hint="default"/>
                <w:b/>
                <w:bCs/>
                <w:spacing w:val="-37"/>
                <w:sz w:val="20"/>
                <w:szCs w:val="20"/>
              </w:rPr>
              <w:t>报告期初可抵扣或</w:t>
            </w:r>
            <w:r>
              <w:rPr>
                <w:rFonts w:ascii="宋体" w:hAnsi="宋体" w:cs="宋体" w:eastAsia="宋体" w:hint="default"/>
                <w:b/>
                <w:bCs/>
                <w:spacing w:val="-95"/>
                <w:sz w:val="20"/>
                <w:szCs w:val="20"/>
              </w:rPr>
              <w:t> </w:t>
            </w:r>
            <w:r>
              <w:rPr>
                <w:rFonts w:ascii="宋体" w:hAnsi="宋体" w:cs="宋体" w:eastAsia="宋体" w:hint="default"/>
                <w:b/>
                <w:bCs/>
                <w:spacing w:val="-95"/>
                <w:sz w:val="20"/>
                <w:szCs w:val="20"/>
              </w:rPr>
            </w:r>
            <w:r>
              <w:rPr>
                <w:rFonts w:ascii="宋体" w:hAnsi="宋体" w:cs="宋体" w:eastAsia="宋体" w:hint="default"/>
                <w:b/>
                <w:bCs/>
                <w:spacing w:val="-37"/>
                <w:sz w:val="20"/>
                <w:szCs w:val="20"/>
              </w:rPr>
              <w:t>应纳税暂时性差异</w:t>
            </w:r>
            <w:r>
              <w:rPr>
                <w:rFonts w:ascii="宋体" w:hAnsi="宋体" w:cs="宋体" w:eastAsia="宋体" w:hint="default"/>
                <w:sz w:val="20"/>
                <w:szCs w:val="20"/>
              </w:rPr>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37"/>
                <w:sz w:val="20"/>
                <w:szCs w:val="20"/>
              </w:rPr>
              <w:t>递延所得税资产：</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7"/>
                <w:sz w:val="20"/>
                <w:szCs w:val="20"/>
              </w:rPr>
              <w:t>资产减值准备</w:t>
            </w:r>
            <w:r>
              <w:rPr>
                <w:rFonts w:ascii="宋体" w:hAnsi="宋体" w:cs="宋体" w:eastAsia="宋体" w:hint="default"/>
                <w:sz w:val="20"/>
                <w:szCs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79" w:right="0"/>
              <w:jc w:val="left"/>
              <w:rPr>
                <w:rFonts w:ascii="宋体" w:hAnsi="宋体" w:cs="宋体" w:eastAsia="宋体" w:hint="default"/>
                <w:sz w:val="20"/>
                <w:szCs w:val="20"/>
              </w:rPr>
            </w:pPr>
            <w:r>
              <w:rPr>
                <w:rFonts w:ascii="宋体"/>
                <w:spacing w:val="-18"/>
                <w:sz w:val="20"/>
              </w:rPr>
              <w:t>22,600,626.46</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439" w:right="0"/>
              <w:jc w:val="left"/>
              <w:rPr>
                <w:rFonts w:ascii="宋体" w:hAnsi="宋体" w:cs="宋体" w:eastAsia="宋体" w:hint="default"/>
                <w:sz w:val="20"/>
                <w:szCs w:val="20"/>
              </w:rPr>
            </w:pPr>
            <w:r>
              <w:rPr>
                <w:rFonts w:ascii="宋体"/>
                <w:spacing w:val="-18"/>
                <w:sz w:val="20"/>
              </w:rPr>
              <w:t>149,239,873.01</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80" w:right="0"/>
              <w:jc w:val="left"/>
              <w:rPr>
                <w:rFonts w:ascii="宋体" w:hAnsi="宋体" w:cs="宋体" w:eastAsia="宋体" w:hint="default"/>
                <w:sz w:val="20"/>
                <w:szCs w:val="20"/>
              </w:rPr>
            </w:pPr>
            <w:r>
              <w:rPr>
                <w:rFonts w:ascii="宋体"/>
                <w:spacing w:val="-19"/>
                <w:sz w:val="20"/>
              </w:rPr>
              <w:t>76,639,521.79</w:t>
            </w:r>
            <w:r>
              <w:rPr>
                <w:rFonts w:ascii="宋体"/>
                <w:sz w:val="20"/>
              </w:rPr>
            </w:r>
          </w:p>
        </w:tc>
        <w:tc>
          <w:tcPr>
            <w:tcW w:w="16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396" w:right="0"/>
              <w:jc w:val="left"/>
              <w:rPr>
                <w:rFonts w:ascii="宋体" w:hAnsi="宋体" w:cs="宋体" w:eastAsia="宋体" w:hint="default"/>
                <w:sz w:val="20"/>
                <w:szCs w:val="20"/>
              </w:rPr>
            </w:pPr>
            <w:r>
              <w:rPr>
                <w:rFonts w:ascii="宋体"/>
                <w:spacing w:val="-18"/>
                <w:sz w:val="20"/>
              </w:rPr>
              <w:t>357,960,686.37</w:t>
            </w:r>
          </w:p>
        </w:tc>
      </w:tr>
    </w:tbl>
    <w:p>
      <w:pPr>
        <w:spacing w:after="0" w:line="240" w:lineRule="auto"/>
        <w:jc w:val="left"/>
        <w:rPr>
          <w:rFonts w:ascii="宋体" w:hAnsi="宋体" w:cs="宋体" w:eastAsia="宋体" w:hint="default"/>
          <w:sz w:val="20"/>
          <w:szCs w:val="20"/>
        </w:rPr>
        <w:sectPr>
          <w:pgSz w:w="11910" w:h="16840"/>
          <w:pgMar w:header="938" w:footer="844" w:top="1880" w:bottom="1040" w:left="960" w:right="960"/>
        </w:sectPr>
      </w:pPr>
    </w:p>
    <w:p>
      <w:pPr>
        <w:spacing w:line="240" w:lineRule="auto" w:before="12"/>
        <w:rPr>
          <w:rFonts w:ascii="宋体" w:hAnsi="宋体" w:cs="宋体" w:eastAsia="宋体" w:hint="default"/>
          <w:sz w:val="17"/>
          <w:szCs w:val="17"/>
        </w:rPr>
      </w:pPr>
    </w:p>
    <w:tbl>
      <w:tblPr>
        <w:tblW w:w="0" w:type="auto"/>
        <w:jc w:val="left"/>
        <w:tblInd w:w="184" w:type="dxa"/>
        <w:tblLayout w:type="fixed"/>
        <w:tblCellMar>
          <w:top w:w="0" w:type="dxa"/>
          <w:left w:w="0" w:type="dxa"/>
          <w:bottom w:w="0" w:type="dxa"/>
          <w:right w:w="0" w:type="dxa"/>
        </w:tblCellMar>
        <w:tblLook w:val="01E0"/>
      </w:tblPr>
      <w:tblGrid>
        <w:gridCol w:w="2532"/>
        <w:gridCol w:w="1560"/>
        <w:gridCol w:w="1700"/>
        <w:gridCol w:w="1560"/>
        <w:gridCol w:w="1660"/>
      </w:tblGrid>
      <w:tr>
        <w:trPr>
          <w:trHeight w:val="919" w:hRule="exact"/>
        </w:trPr>
        <w:tc>
          <w:tcPr>
            <w:tcW w:w="25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pacing w:val="-36"/>
                <w:sz w:val="20"/>
                <w:szCs w:val="20"/>
              </w:rPr>
              <w:t>项目</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56" w:lineRule="auto" w:before="9"/>
              <w:ind w:left="359" w:right="116" w:hanging="246"/>
              <w:jc w:val="left"/>
              <w:rPr>
                <w:rFonts w:ascii="宋体" w:hAnsi="宋体" w:cs="宋体" w:eastAsia="宋体" w:hint="default"/>
                <w:sz w:val="20"/>
                <w:szCs w:val="20"/>
              </w:rPr>
            </w:pPr>
            <w:r>
              <w:rPr>
                <w:rFonts w:ascii="宋体" w:hAnsi="宋体" w:cs="宋体" w:eastAsia="宋体" w:hint="default"/>
                <w:b/>
                <w:bCs/>
                <w:spacing w:val="-37"/>
                <w:sz w:val="20"/>
                <w:szCs w:val="20"/>
              </w:rPr>
              <w:t>报告期末互抵后的</w:t>
            </w:r>
            <w:r>
              <w:rPr>
                <w:rFonts w:ascii="宋体" w:hAnsi="宋体" w:cs="宋体" w:eastAsia="宋体" w:hint="default"/>
                <w:b/>
                <w:bCs/>
                <w:spacing w:val="-94"/>
                <w:sz w:val="20"/>
                <w:szCs w:val="20"/>
              </w:rPr>
              <w:t> </w:t>
            </w:r>
            <w:r>
              <w:rPr>
                <w:rFonts w:ascii="宋体" w:hAnsi="宋体" w:cs="宋体" w:eastAsia="宋体" w:hint="default"/>
                <w:b/>
                <w:bCs/>
                <w:spacing w:val="-94"/>
                <w:sz w:val="20"/>
                <w:szCs w:val="20"/>
              </w:rPr>
            </w:r>
            <w:r>
              <w:rPr>
                <w:rFonts w:ascii="宋体" w:hAnsi="宋体" w:cs="宋体" w:eastAsia="宋体" w:hint="default"/>
                <w:b/>
                <w:bCs/>
                <w:spacing w:val="-37"/>
                <w:sz w:val="20"/>
                <w:szCs w:val="20"/>
              </w:rPr>
              <w:t>递延所得税</w:t>
            </w:r>
            <w:r>
              <w:rPr>
                <w:rFonts w:ascii="宋体" w:hAnsi="宋体" w:cs="宋体" w:eastAsia="宋体" w:hint="default"/>
                <w:b/>
                <w:bCs/>
                <w:spacing w:val="-35"/>
                <w:w w:val="99"/>
                <w:sz w:val="20"/>
                <w:szCs w:val="20"/>
              </w:rPr>
              <w:t> </w:t>
            </w:r>
            <w:r>
              <w:rPr>
                <w:rFonts w:ascii="宋体" w:hAnsi="宋体" w:cs="宋体" w:eastAsia="宋体" w:hint="default"/>
                <w:b/>
                <w:bCs/>
                <w:spacing w:val="-37"/>
                <w:sz w:val="20"/>
                <w:szCs w:val="20"/>
              </w:rPr>
              <w:t>资产或负债</w:t>
            </w:r>
            <w:r>
              <w:rPr>
                <w:rFonts w:ascii="宋体" w:hAnsi="宋体" w:cs="宋体" w:eastAsia="宋体" w:hint="default"/>
                <w:sz w:val="20"/>
                <w:szCs w:val="20"/>
              </w:rPr>
            </w:r>
          </w:p>
        </w:tc>
        <w:tc>
          <w:tcPr>
            <w:tcW w:w="1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7"/>
              <w:ind w:left="267" w:right="66" w:hanging="165"/>
              <w:jc w:val="left"/>
              <w:rPr>
                <w:rFonts w:ascii="宋体" w:hAnsi="宋体" w:cs="宋体" w:eastAsia="宋体" w:hint="default"/>
                <w:sz w:val="20"/>
                <w:szCs w:val="20"/>
              </w:rPr>
            </w:pPr>
            <w:r>
              <w:rPr>
                <w:rFonts w:ascii="宋体" w:hAnsi="宋体" w:cs="宋体" w:eastAsia="宋体" w:hint="default"/>
                <w:b/>
                <w:bCs/>
                <w:spacing w:val="-33"/>
                <w:sz w:val="20"/>
                <w:szCs w:val="20"/>
              </w:rPr>
              <w:t>报告期末可抵扣或应</w:t>
            </w:r>
            <w:r>
              <w:rPr>
                <w:rFonts w:ascii="宋体" w:hAnsi="宋体" w:cs="宋体" w:eastAsia="宋体" w:hint="default"/>
                <w:b/>
                <w:bCs/>
                <w:spacing w:val="-93"/>
                <w:sz w:val="20"/>
                <w:szCs w:val="20"/>
              </w:rPr>
              <w:t> </w:t>
            </w:r>
            <w:r>
              <w:rPr>
                <w:rFonts w:ascii="宋体" w:hAnsi="宋体" w:cs="宋体" w:eastAsia="宋体" w:hint="default"/>
                <w:b/>
                <w:bCs/>
                <w:spacing w:val="-93"/>
                <w:sz w:val="20"/>
                <w:szCs w:val="20"/>
              </w:rPr>
            </w:r>
            <w:r>
              <w:rPr>
                <w:rFonts w:ascii="宋体" w:hAnsi="宋体" w:cs="宋体" w:eastAsia="宋体" w:hint="default"/>
                <w:b/>
                <w:bCs/>
                <w:spacing w:val="-37"/>
                <w:sz w:val="20"/>
                <w:szCs w:val="20"/>
              </w:rPr>
              <w:t>纳税暂时性差异</w:t>
            </w:r>
            <w:r>
              <w:rPr>
                <w:rFonts w:ascii="宋体" w:hAnsi="宋体" w:cs="宋体" w:eastAsia="宋体" w:hint="default"/>
                <w:sz w:val="20"/>
                <w:szCs w:val="20"/>
              </w:rPr>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37" w:lineRule="auto" w:before="30"/>
              <w:ind w:left="115" w:right="115"/>
              <w:jc w:val="center"/>
              <w:rPr>
                <w:rFonts w:ascii="宋体" w:hAnsi="宋体" w:cs="宋体" w:eastAsia="宋体" w:hint="default"/>
                <w:sz w:val="20"/>
                <w:szCs w:val="20"/>
              </w:rPr>
            </w:pPr>
            <w:r>
              <w:rPr>
                <w:rFonts w:ascii="宋体" w:hAnsi="宋体" w:cs="宋体" w:eastAsia="宋体" w:hint="default"/>
                <w:b/>
                <w:bCs/>
                <w:spacing w:val="-37"/>
                <w:sz w:val="20"/>
                <w:szCs w:val="20"/>
              </w:rPr>
              <w:t>报告期初互抵后的</w:t>
            </w:r>
            <w:r>
              <w:rPr>
                <w:rFonts w:ascii="宋体" w:hAnsi="宋体" w:cs="宋体" w:eastAsia="宋体" w:hint="default"/>
                <w:b/>
                <w:bCs/>
                <w:spacing w:val="-36"/>
                <w:w w:val="99"/>
                <w:sz w:val="20"/>
                <w:szCs w:val="20"/>
              </w:rPr>
              <w:t> </w:t>
            </w:r>
            <w:r>
              <w:rPr>
                <w:rFonts w:ascii="宋体" w:hAnsi="宋体" w:cs="宋体" w:eastAsia="宋体" w:hint="default"/>
                <w:b/>
                <w:bCs/>
                <w:spacing w:val="-37"/>
                <w:sz w:val="20"/>
                <w:szCs w:val="20"/>
              </w:rPr>
              <w:t>递延所得税资产或</w:t>
            </w:r>
            <w:r>
              <w:rPr>
                <w:rFonts w:ascii="宋体" w:hAnsi="宋体" w:cs="宋体" w:eastAsia="宋体" w:hint="default"/>
                <w:b/>
                <w:bCs/>
                <w:spacing w:val="-36"/>
                <w:w w:val="99"/>
                <w:sz w:val="20"/>
                <w:szCs w:val="20"/>
              </w:rPr>
              <w:t> </w:t>
            </w:r>
            <w:r>
              <w:rPr>
                <w:rFonts w:ascii="宋体" w:hAnsi="宋体" w:cs="宋体" w:eastAsia="宋体" w:hint="default"/>
                <w:b/>
                <w:bCs/>
                <w:spacing w:val="-36"/>
                <w:sz w:val="20"/>
                <w:szCs w:val="20"/>
              </w:rPr>
              <w:t>负债</w:t>
            </w:r>
            <w:r>
              <w:rPr>
                <w:rFonts w:ascii="宋体" w:hAnsi="宋体" w:cs="宋体" w:eastAsia="宋体" w:hint="default"/>
                <w:sz w:val="20"/>
                <w:szCs w:val="20"/>
              </w:rPr>
            </w:r>
          </w:p>
        </w:tc>
        <w:tc>
          <w:tcPr>
            <w:tcW w:w="16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7"/>
              <w:ind w:left="163" w:right="170" w:firstLine="1"/>
              <w:jc w:val="left"/>
              <w:rPr>
                <w:rFonts w:ascii="宋体" w:hAnsi="宋体" w:cs="宋体" w:eastAsia="宋体" w:hint="default"/>
                <w:sz w:val="20"/>
                <w:szCs w:val="20"/>
              </w:rPr>
            </w:pPr>
            <w:r>
              <w:rPr>
                <w:rFonts w:ascii="宋体" w:hAnsi="宋体" w:cs="宋体" w:eastAsia="宋体" w:hint="default"/>
                <w:b/>
                <w:bCs/>
                <w:spacing w:val="-37"/>
                <w:sz w:val="20"/>
                <w:szCs w:val="20"/>
              </w:rPr>
              <w:t>报告期初可抵扣或</w:t>
            </w:r>
            <w:r>
              <w:rPr>
                <w:rFonts w:ascii="宋体" w:hAnsi="宋体" w:cs="宋体" w:eastAsia="宋体" w:hint="default"/>
                <w:b/>
                <w:bCs/>
                <w:spacing w:val="-95"/>
                <w:sz w:val="20"/>
                <w:szCs w:val="20"/>
              </w:rPr>
              <w:t> </w:t>
            </w:r>
            <w:r>
              <w:rPr>
                <w:rFonts w:ascii="宋体" w:hAnsi="宋体" w:cs="宋体" w:eastAsia="宋体" w:hint="default"/>
                <w:b/>
                <w:bCs/>
                <w:spacing w:val="-95"/>
                <w:sz w:val="20"/>
                <w:szCs w:val="20"/>
              </w:rPr>
            </w:r>
            <w:r>
              <w:rPr>
                <w:rFonts w:ascii="宋体" w:hAnsi="宋体" w:cs="宋体" w:eastAsia="宋体" w:hint="default"/>
                <w:b/>
                <w:bCs/>
                <w:spacing w:val="-37"/>
                <w:sz w:val="20"/>
                <w:szCs w:val="20"/>
              </w:rPr>
              <w:t>应纳税暂时性差异</w:t>
            </w:r>
            <w:r>
              <w:rPr>
                <w:rFonts w:ascii="宋体" w:hAnsi="宋体" w:cs="宋体" w:eastAsia="宋体" w:hint="default"/>
                <w:sz w:val="20"/>
                <w:szCs w:val="20"/>
              </w:rPr>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0"/>
                <w:sz w:val="20"/>
                <w:szCs w:val="20"/>
              </w:rPr>
              <w:t>可抵扣亏损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34,444,540.00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8"/>
                <w:sz w:val="20"/>
              </w:rPr>
              <w:t>174,498,051.00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9"/>
                <w:sz w:val="20"/>
              </w:rPr>
              <w:t>75,289,000.00</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89"/>
              <w:jc w:val="right"/>
              <w:rPr>
                <w:rFonts w:ascii="宋体" w:hAnsi="宋体" w:cs="宋体" w:eastAsia="宋体" w:hint="default"/>
                <w:sz w:val="20"/>
                <w:szCs w:val="20"/>
              </w:rPr>
            </w:pPr>
            <w:r>
              <w:rPr>
                <w:rFonts w:ascii="宋体"/>
                <w:spacing w:val="-18"/>
                <w:sz w:val="20"/>
              </w:rPr>
              <w:t>281,880,837.45</w:t>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7"/>
                <w:sz w:val="20"/>
                <w:szCs w:val="20"/>
              </w:rPr>
              <w:t>设定收益养老金计划未实现费用</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9,164,259.00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8"/>
                <w:sz w:val="20"/>
              </w:rPr>
              <w:t>52,911,339.00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8,789,755.50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9"/>
                <w:sz w:val="20"/>
              </w:rPr>
              <w:t>32,908,508.52</w:t>
            </w:r>
            <w:r>
              <w:rPr>
                <w:rFonts w:ascii="宋体"/>
                <w:sz w:val="20"/>
              </w:rPr>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6"/>
                <w:sz w:val="20"/>
                <w:szCs w:val="20"/>
              </w:rPr>
              <w:t>预提费用</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237,887,143.18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宋体" w:hAnsi="宋体" w:cs="宋体" w:eastAsia="宋体" w:hint="default"/>
                <w:sz w:val="20"/>
                <w:szCs w:val="20"/>
              </w:rPr>
            </w:pPr>
            <w:r>
              <w:rPr>
                <w:rFonts w:ascii="宋体"/>
                <w:spacing w:val="-18"/>
                <w:sz w:val="20"/>
              </w:rPr>
              <w:t>1,746,484,316.55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6,017,379.52</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89"/>
              <w:jc w:val="right"/>
              <w:rPr>
                <w:rFonts w:ascii="宋体" w:hAnsi="宋体" w:cs="宋体" w:eastAsia="宋体" w:hint="default"/>
                <w:sz w:val="20"/>
                <w:szCs w:val="20"/>
              </w:rPr>
            </w:pPr>
            <w:r>
              <w:rPr>
                <w:rFonts w:ascii="宋体"/>
                <w:spacing w:val="-18"/>
                <w:sz w:val="20"/>
              </w:rPr>
              <w:t>29,093,596.51</w:t>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7"/>
                <w:sz w:val="20"/>
                <w:szCs w:val="20"/>
              </w:rPr>
              <w:t>资产摊销差异</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1,270,974.56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宋体" w:hAnsi="宋体" w:cs="宋体" w:eastAsia="宋体" w:hint="default"/>
                <w:sz w:val="20"/>
                <w:szCs w:val="20"/>
              </w:rPr>
            </w:pPr>
            <w:r>
              <w:rPr>
                <w:rFonts w:ascii="宋体"/>
                <w:spacing w:val="-18"/>
                <w:sz w:val="20"/>
              </w:rPr>
              <w:t>7,307,023.85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7"/>
                <w:sz w:val="20"/>
              </w:rPr>
              <w:t>435,581.00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0"/>
              <w:jc w:val="right"/>
              <w:rPr>
                <w:rFonts w:ascii="宋体" w:hAnsi="宋体" w:cs="宋体" w:eastAsia="宋体" w:hint="default"/>
                <w:sz w:val="20"/>
                <w:szCs w:val="20"/>
              </w:rPr>
            </w:pPr>
            <w:r>
              <w:rPr>
                <w:rFonts w:ascii="宋体"/>
                <w:spacing w:val="-18"/>
                <w:sz w:val="20"/>
              </w:rPr>
              <w:t>2,903,873.35</w:t>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6"/>
                <w:sz w:val="20"/>
                <w:szCs w:val="20"/>
              </w:rPr>
              <w:t>员工社保</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1,286,152.20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宋体" w:hAnsi="宋体" w:cs="宋体" w:eastAsia="宋体" w:hint="default"/>
                <w:sz w:val="20"/>
                <w:szCs w:val="20"/>
              </w:rPr>
            </w:pPr>
            <w:r>
              <w:rPr>
                <w:rFonts w:ascii="宋体"/>
                <w:spacing w:val="-18"/>
                <w:sz w:val="20"/>
              </w:rPr>
              <w:t>8,574,348.00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1,466,150.41</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0"/>
              <w:jc w:val="right"/>
              <w:rPr>
                <w:rFonts w:ascii="宋体" w:hAnsi="宋体" w:cs="宋体" w:eastAsia="宋体" w:hint="default"/>
                <w:sz w:val="20"/>
                <w:szCs w:val="20"/>
              </w:rPr>
            </w:pPr>
            <w:r>
              <w:rPr>
                <w:rFonts w:ascii="宋体"/>
                <w:spacing w:val="-18"/>
                <w:sz w:val="20"/>
              </w:rPr>
              <w:t>6,121,687.89</w:t>
            </w:r>
          </w:p>
        </w:tc>
      </w:tr>
      <w:tr>
        <w:trPr>
          <w:trHeight w:val="61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101"/>
              <w:jc w:val="left"/>
              <w:rPr>
                <w:rFonts w:ascii="宋体" w:hAnsi="宋体" w:cs="宋体" w:eastAsia="宋体" w:hint="default"/>
                <w:sz w:val="20"/>
                <w:szCs w:val="20"/>
              </w:rPr>
            </w:pPr>
            <w:r>
              <w:rPr>
                <w:rFonts w:ascii="宋体" w:hAnsi="宋体" w:cs="宋体" w:eastAsia="宋体" w:hint="default"/>
                <w:spacing w:val="-36"/>
                <w:sz w:val="20"/>
                <w:szCs w:val="20"/>
              </w:rPr>
              <w:t>非同一控制下企业合并公允价值</w:t>
            </w:r>
            <w:r>
              <w:rPr>
                <w:rFonts w:ascii="宋体" w:hAnsi="宋体" w:cs="宋体" w:eastAsia="宋体" w:hint="default"/>
                <w:spacing w:val="-95"/>
                <w:sz w:val="20"/>
                <w:szCs w:val="20"/>
              </w:rPr>
              <w:t> </w:t>
            </w:r>
            <w:r>
              <w:rPr>
                <w:rFonts w:ascii="宋体" w:hAnsi="宋体" w:cs="宋体" w:eastAsia="宋体" w:hint="default"/>
                <w:spacing w:val="-36"/>
                <w:sz w:val="20"/>
                <w:szCs w:val="20"/>
              </w:rPr>
              <w:t>调整</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9"/>
                <w:sz w:val="20"/>
              </w:rPr>
              <w:t>28,091,407.84</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82"/>
              <w:jc w:val="right"/>
              <w:rPr>
                <w:rFonts w:ascii="宋体" w:hAnsi="宋体" w:cs="宋体" w:eastAsia="宋体" w:hint="default"/>
                <w:sz w:val="20"/>
                <w:szCs w:val="20"/>
              </w:rPr>
            </w:pPr>
            <w:r>
              <w:rPr>
                <w:rFonts w:ascii="宋体"/>
                <w:spacing w:val="-18"/>
                <w:sz w:val="20"/>
              </w:rPr>
              <w:t>222,810,553.02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20"/>
                <w:szCs w:val="20"/>
              </w:rPr>
            </w:pPr>
            <w:r>
              <w:rPr>
                <w:rFonts w:ascii="宋体"/>
                <w:spacing w:val="-19"/>
                <w:sz w:val="20"/>
              </w:rPr>
              <w:t>19,988,846.01</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89"/>
              <w:jc w:val="right"/>
              <w:rPr>
                <w:rFonts w:ascii="宋体" w:hAnsi="宋体" w:cs="宋体" w:eastAsia="宋体" w:hint="default"/>
                <w:sz w:val="20"/>
                <w:szCs w:val="20"/>
              </w:rPr>
            </w:pPr>
            <w:r>
              <w:rPr>
                <w:rFonts w:ascii="宋体"/>
                <w:spacing w:val="-18"/>
                <w:sz w:val="20"/>
              </w:rPr>
              <w:t>172,106,448.78</w:t>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7"/>
                <w:sz w:val="20"/>
                <w:szCs w:val="20"/>
              </w:rPr>
              <w:t>未实现内部损益扣除部分</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27,054,408.95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8"/>
                <w:sz w:val="20"/>
              </w:rPr>
              <w:t>84,929,676.00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8"/>
                <w:sz w:val="20"/>
                <w:szCs w:val="20"/>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119,625,636.00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8"/>
                <w:sz w:val="20"/>
              </w:rPr>
              <w:t>386,030,268.00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18"/>
                <w:sz w:val="20"/>
                <w:szCs w:val="20"/>
              </w:rPr>
              <w:t>小计</w:t>
            </w:r>
            <w:r>
              <w:rPr>
                <w:rFonts w:ascii="宋体" w:hAnsi="宋体" w:cs="宋体" w:eastAsia="宋体" w:hint="default"/>
                <w:spacing w:val="-18"/>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9"/>
                <w:sz w:val="20"/>
              </w:rPr>
              <w:t>481,425,148.19</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spacing w:val="-19"/>
                <w:sz w:val="20"/>
              </w:rPr>
              <w:t>2,832,785,448.43</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spacing w:val="-19"/>
                <w:sz w:val="20"/>
              </w:rPr>
              <w:t>188,626,234.23</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spacing w:val="-19"/>
                <w:sz w:val="20"/>
              </w:rPr>
              <w:t>882,975,638.87</w:t>
            </w:r>
            <w:r>
              <w:rPr>
                <w:rFonts w:ascii="宋体"/>
                <w:sz w:val="20"/>
              </w:rPr>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37"/>
                <w:sz w:val="20"/>
                <w:szCs w:val="20"/>
              </w:rPr>
              <w:t>递延所得税负债：</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nil" w:sz="6" w:space="0" w:color="auto"/>
            </w:tcBorders>
          </w:tcPr>
          <w:p>
            <w:pPr/>
          </w:p>
        </w:tc>
      </w:tr>
      <w:tr>
        <w:trPr>
          <w:trHeight w:val="608"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101"/>
              <w:jc w:val="left"/>
              <w:rPr>
                <w:rFonts w:ascii="宋体" w:hAnsi="宋体" w:cs="宋体" w:eastAsia="宋体" w:hint="default"/>
                <w:sz w:val="20"/>
                <w:szCs w:val="20"/>
              </w:rPr>
            </w:pPr>
            <w:r>
              <w:rPr>
                <w:rFonts w:ascii="宋体" w:hAnsi="宋体" w:cs="宋体" w:eastAsia="宋体" w:hint="default"/>
                <w:spacing w:val="-36"/>
                <w:sz w:val="20"/>
                <w:szCs w:val="20"/>
              </w:rPr>
              <w:t>交易性金融工具、衍生金融工具</w:t>
            </w:r>
            <w:r>
              <w:rPr>
                <w:rFonts w:ascii="宋体" w:hAnsi="宋体" w:cs="宋体" w:eastAsia="宋体" w:hint="default"/>
                <w:spacing w:val="-95"/>
                <w:sz w:val="20"/>
                <w:szCs w:val="20"/>
              </w:rPr>
              <w:t> </w:t>
            </w:r>
            <w:r>
              <w:rPr>
                <w:rFonts w:ascii="宋体" w:hAnsi="宋体" w:cs="宋体" w:eastAsia="宋体" w:hint="default"/>
                <w:spacing w:val="-36"/>
                <w:sz w:val="20"/>
                <w:szCs w:val="20"/>
              </w:rPr>
              <w:t>的估值</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9"/>
                <w:sz w:val="20"/>
              </w:rPr>
              <w:t>2,539,342.00</w:t>
            </w:r>
            <w:r>
              <w:rPr>
                <w:rFonts w:ascii="宋体"/>
                <w:sz w:val="20"/>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19"/>
                <w:sz w:val="20"/>
              </w:rPr>
              <w:t>23,891,185.50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9"/>
                <w:sz w:val="20"/>
              </w:rPr>
              <w:t>4,964,523.70</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8"/>
              <w:jc w:val="right"/>
              <w:rPr>
                <w:rFonts w:ascii="宋体" w:hAnsi="宋体" w:cs="宋体" w:eastAsia="宋体" w:hint="default"/>
                <w:sz w:val="20"/>
                <w:szCs w:val="20"/>
              </w:rPr>
            </w:pPr>
            <w:r>
              <w:rPr>
                <w:rFonts w:ascii="宋体"/>
                <w:spacing w:val="-19"/>
                <w:sz w:val="20"/>
              </w:rPr>
              <w:t>29,000,569.18</w:t>
            </w:r>
            <w:r>
              <w:rPr>
                <w:rFonts w:ascii="宋体"/>
                <w:sz w:val="20"/>
              </w:rPr>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7"/>
                <w:sz w:val="20"/>
                <w:szCs w:val="20"/>
              </w:rPr>
              <w:t>代扣代缴股息税</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60,045,381.50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8"/>
                <w:sz w:val="20"/>
              </w:rPr>
              <w:t>202,684,925.30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9"/>
                <w:sz w:val="20"/>
              </w:rPr>
              <w:t>58,642,476.30</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89"/>
              <w:jc w:val="right"/>
              <w:rPr>
                <w:rFonts w:ascii="宋体" w:hAnsi="宋体" w:cs="宋体" w:eastAsia="宋体" w:hint="default"/>
                <w:sz w:val="20"/>
                <w:szCs w:val="20"/>
              </w:rPr>
            </w:pPr>
            <w:r>
              <w:rPr>
                <w:rFonts w:ascii="宋体"/>
                <w:spacing w:val="-18"/>
                <w:sz w:val="20"/>
              </w:rPr>
              <w:t>208,244,767.85</w:t>
            </w:r>
          </w:p>
        </w:tc>
      </w:tr>
      <w:tr>
        <w:trPr>
          <w:trHeight w:val="350"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7"/>
                <w:sz w:val="20"/>
                <w:szCs w:val="20"/>
              </w:rPr>
              <w:t>非同一控制下企业合并公允价值</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104,184,796.59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8"/>
                <w:sz w:val="20"/>
              </w:rPr>
              <w:t>737,936,287.35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9"/>
                <w:sz w:val="20"/>
              </w:rPr>
              <w:t>96,675,393.45</w:t>
            </w:r>
            <w:r>
              <w:rPr>
                <w:rFonts w:ascii="宋体"/>
                <w:sz w:val="20"/>
              </w:rPr>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89"/>
              <w:jc w:val="right"/>
              <w:rPr>
                <w:rFonts w:ascii="宋体" w:hAnsi="宋体" w:cs="宋体" w:eastAsia="宋体" w:hint="default"/>
                <w:sz w:val="20"/>
                <w:szCs w:val="20"/>
              </w:rPr>
            </w:pPr>
            <w:r>
              <w:rPr>
                <w:rFonts w:ascii="宋体"/>
                <w:spacing w:val="-18"/>
                <w:sz w:val="20"/>
              </w:rPr>
              <w:t>958,470,175.61</w:t>
            </w:r>
          </w:p>
        </w:tc>
      </w:tr>
      <w:tr>
        <w:trPr>
          <w:trHeight w:val="349"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7"/>
                <w:sz w:val="20"/>
                <w:szCs w:val="20"/>
              </w:rPr>
              <w:t>未实现内部损益扣除部分</w:t>
            </w:r>
            <w:r>
              <w:rPr>
                <w:rFonts w:ascii="宋体" w:hAnsi="宋体" w:cs="宋体" w:eastAsia="宋体" w:hint="default"/>
                <w:sz w:val="20"/>
                <w:szCs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7"/>
                <w:sz w:val="20"/>
              </w:rPr>
              <w:t>756,108.00</w:t>
            </w:r>
          </w:p>
        </w:tc>
        <w:tc>
          <w:tcPr>
            <w:tcW w:w="16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0"/>
              <w:jc w:val="right"/>
              <w:rPr>
                <w:rFonts w:ascii="宋体" w:hAnsi="宋体" w:cs="宋体" w:eastAsia="宋体" w:hint="default"/>
                <w:sz w:val="20"/>
                <w:szCs w:val="20"/>
              </w:rPr>
            </w:pPr>
            <w:r>
              <w:rPr>
                <w:rFonts w:ascii="宋体"/>
                <w:spacing w:val="-18"/>
                <w:sz w:val="20"/>
              </w:rPr>
              <w:t>2,820,152.59</w:t>
            </w:r>
          </w:p>
        </w:tc>
      </w:tr>
      <w:tr>
        <w:trPr>
          <w:trHeight w:val="361" w:hRule="exact"/>
        </w:trPr>
        <w:tc>
          <w:tcPr>
            <w:tcW w:w="25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18"/>
                <w:sz w:val="20"/>
                <w:szCs w:val="20"/>
              </w:rPr>
              <w:t>小计</w:t>
            </w:r>
            <w:r>
              <w:rPr>
                <w:rFonts w:ascii="宋体" w:hAnsi="宋体" w:cs="宋体" w:eastAsia="宋体" w:hint="default"/>
                <w:spacing w:val="-18"/>
                <w:sz w:val="20"/>
                <w:szCs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9"/>
                <w:sz w:val="20"/>
              </w:rPr>
              <w:t>166,769,520.09</w:t>
            </w:r>
            <w:r>
              <w:rPr>
                <w:rFonts w:ascii="宋体"/>
                <w:sz w:val="20"/>
              </w:rPr>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b/>
                <w:spacing w:val="-19"/>
                <w:sz w:val="20"/>
              </w:rPr>
              <w:t>964,512,398.15</w:t>
            </w:r>
            <w:r>
              <w:rPr>
                <w:rFonts w:ascii="宋体"/>
                <w:sz w:val="20"/>
              </w:rPr>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spacing w:val="-19"/>
                <w:sz w:val="20"/>
              </w:rPr>
              <w:t>161,038,501.45</w:t>
            </w:r>
            <w:r>
              <w:rPr>
                <w:rFonts w:ascii="宋体"/>
                <w:sz w:val="20"/>
              </w:rPr>
            </w:r>
          </w:p>
        </w:tc>
        <w:tc>
          <w:tcPr>
            <w:tcW w:w="16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b/>
                <w:spacing w:val="-19"/>
                <w:sz w:val="20"/>
              </w:rPr>
              <w:t>1,198,535,665.23</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720" w:right="510"/>
        <w:jc w:val="left"/>
      </w:pPr>
      <w:r>
        <w:rPr/>
        <w:t>（2）</w:t>
      </w:r>
      <w:r>
        <w:rPr>
          <w:spacing w:val="-62"/>
        </w:rPr>
        <w:t> </w:t>
      </w:r>
      <w:r>
        <w:rPr/>
        <w:t>递延所得税资产和递延所得税负债互抵明细</w:t>
      </w:r>
    </w:p>
    <w:p>
      <w:pPr>
        <w:spacing w:line="240" w:lineRule="auto" w:before="7"/>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177"/>
        <w:gridCol w:w="4717"/>
      </w:tblGrid>
      <w:tr>
        <w:trPr>
          <w:trHeight w:val="358" w:hRule="exact"/>
        </w:trPr>
        <w:tc>
          <w:tcPr>
            <w:tcW w:w="417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7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本年互抵金额</w:t>
            </w:r>
            <w:r>
              <w:rPr>
                <w:rFonts w:ascii="宋体" w:hAnsi="宋体" w:cs="宋体" w:eastAsia="宋体" w:hint="default"/>
                <w:sz w:val="20"/>
                <w:szCs w:val="20"/>
              </w:rPr>
            </w:r>
          </w:p>
        </w:tc>
      </w:tr>
      <w:tr>
        <w:trPr>
          <w:trHeight w:val="346" w:hRule="exact"/>
        </w:trPr>
        <w:tc>
          <w:tcPr>
            <w:tcW w:w="41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471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145,679,033.50</w:t>
            </w:r>
          </w:p>
        </w:tc>
      </w:tr>
      <w:tr>
        <w:trPr>
          <w:trHeight w:val="358" w:hRule="exact"/>
        </w:trPr>
        <w:tc>
          <w:tcPr>
            <w:tcW w:w="41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471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145,679,033.50</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761" w:right="510"/>
        <w:jc w:val="left"/>
      </w:pPr>
      <w:r>
        <w:rPr/>
        <w:t>20.</w:t>
      </w:r>
      <w:r>
        <w:rPr>
          <w:spacing w:val="-33"/>
        </w:rPr>
        <w:t> </w:t>
      </w:r>
      <w:r>
        <w:rPr/>
        <w:t>其他非流动资产</w:t>
      </w:r>
    </w:p>
    <w:p>
      <w:pPr>
        <w:spacing w:line="240" w:lineRule="auto" w:before="4"/>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138"/>
        <w:gridCol w:w="2340"/>
        <w:gridCol w:w="2339"/>
      </w:tblGrid>
      <w:tr>
        <w:trPr>
          <w:trHeight w:val="358" w:hRule="exact"/>
        </w:trPr>
        <w:tc>
          <w:tcPr>
            <w:tcW w:w="41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6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76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4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预付土地款</w:t>
            </w:r>
          </w:p>
        </w:tc>
        <w:tc>
          <w:tcPr>
            <w:tcW w:w="2340" w:type="dxa"/>
            <w:tcBorders>
              <w:top w:val="single" w:sz="2" w:space="0" w:color="000000"/>
              <w:left w:val="single" w:sz="2" w:space="0" w:color="000000"/>
              <w:bottom w:val="single" w:sz="2" w:space="0" w:color="000000"/>
              <w:right w:val="single" w:sz="2" w:space="0" w:color="000000"/>
            </w:tcBorders>
          </w:tcPr>
          <w:p>
            <w:pPr/>
          </w:p>
        </w:tc>
        <w:tc>
          <w:tcPr>
            <w:tcW w:w="23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56,708,100.00</w:t>
            </w:r>
            <w:r>
              <w:rPr>
                <w:rFonts w:ascii="宋体"/>
                <w:sz w:val="20"/>
              </w:rPr>
            </w:r>
          </w:p>
        </w:tc>
      </w:tr>
      <w:tr>
        <w:trPr>
          <w:trHeight w:val="344" w:hRule="exact"/>
        </w:trPr>
        <w:tc>
          <w:tcPr>
            <w:tcW w:w="4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预付模具及设备款</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1,024,536.50</w:t>
            </w:r>
            <w:r>
              <w:rPr>
                <w:rFonts w:ascii="宋体"/>
                <w:sz w:val="20"/>
              </w:rPr>
            </w:r>
          </w:p>
        </w:tc>
        <w:tc>
          <w:tcPr>
            <w:tcW w:w="23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15,947,577.90</w:t>
            </w:r>
            <w:r>
              <w:rPr>
                <w:rFonts w:ascii="宋体"/>
                <w:sz w:val="20"/>
              </w:rPr>
            </w:r>
          </w:p>
        </w:tc>
      </w:tr>
      <w:tr>
        <w:trPr>
          <w:trHeight w:val="346" w:hRule="exact"/>
        </w:trPr>
        <w:tc>
          <w:tcPr>
            <w:tcW w:w="4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房屋专项维修基金</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286,786.94</w:t>
            </w:r>
            <w:r>
              <w:rPr>
                <w:rFonts w:ascii="宋体"/>
                <w:sz w:val="20"/>
              </w:rPr>
            </w:r>
          </w:p>
        </w:tc>
        <w:tc>
          <w:tcPr>
            <w:tcW w:w="233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软件预付款</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1,646,801.00</w:t>
            </w:r>
            <w:r>
              <w:rPr>
                <w:rFonts w:ascii="宋体"/>
                <w:sz w:val="20"/>
              </w:rPr>
            </w:r>
          </w:p>
        </w:tc>
        <w:tc>
          <w:tcPr>
            <w:tcW w:w="233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应收维保责任款</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312,213,356.00</w:t>
            </w:r>
            <w:r>
              <w:rPr>
                <w:rFonts w:ascii="宋体"/>
                <w:sz w:val="20"/>
              </w:rPr>
            </w:r>
          </w:p>
        </w:tc>
        <w:tc>
          <w:tcPr>
            <w:tcW w:w="2339"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10,276,792.50</w:t>
            </w:r>
            <w:r>
              <w:rPr>
                <w:rFonts w:ascii="宋体"/>
                <w:sz w:val="20"/>
              </w:rPr>
            </w:r>
          </w:p>
        </w:tc>
        <w:tc>
          <w:tcPr>
            <w:tcW w:w="2339"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325,448,272.94</w:t>
            </w:r>
            <w:r>
              <w:rPr>
                <w:rFonts w:ascii="宋体"/>
                <w:sz w:val="20"/>
              </w:rPr>
            </w:r>
          </w:p>
        </w:tc>
        <w:tc>
          <w:tcPr>
            <w:tcW w:w="23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b/>
                <w:w w:val="95"/>
                <w:sz w:val="20"/>
              </w:rPr>
              <w:t>72,655,677.90</w:t>
            </w:r>
            <w:r>
              <w:rPr>
                <w:rFonts w:ascii="宋体"/>
                <w:sz w:val="20"/>
              </w:rPr>
            </w:r>
          </w:p>
        </w:tc>
      </w:tr>
    </w:tbl>
    <w:p>
      <w:pPr>
        <w:spacing w:line="240" w:lineRule="auto" w:before="2"/>
        <w:rPr>
          <w:rFonts w:ascii="宋体" w:hAnsi="宋体" w:cs="宋体" w:eastAsia="宋体" w:hint="default"/>
          <w:sz w:val="13"/>
          <w:szCs w:val="13"/>
        </w:rPr>
      </w:pPr>
    </w:p>
    <w:p>
      <w:pPr>
        <w:pStyle w:val="BodyText"/>
        <w:spacing w:line="357" w:lineRule="auto" w:before="31"/>
        <w:ind w:left="321" w:right="510" w:firstLine="426"/>
        <w:jc w:val="left"/>
      </w:pPr>
      <w:r>
        <w:rPr/>
        <w:t>年末其他非流动资产较年初增加</w:t>
      </w:r>
      <w:r>
        <w:rPr>
          <w:spacing w:val="-61"/>
        </w:rPr>
        <w:t> </w:t>
      </w:r>
      <w:r>
        <w:rPr/>
        <w:t>25,279.26</w:t>
      </w:r>
      <w:r>
        <w:rPr>
          <w:spacing w:val="-61"/>
        </w:rPr>
        <w:t> </w:t>
      </w:r>
      <w:r>
        <w:rPr/>
        <w:t>万元，增幅</w:t>
      </w:r>
      <w:r>
        <w:rPr>
          <w:spacing w:val="-61"/>
        </w:rPr>
        <w:t> </w:t>
      </w:r>
      <w:r>
        <w:rPr/>
        <w:t>347.93%，主要为冠捷科技本</w:t>
      </w:r>
      <w:r>
        <w:rPr>
          <w:w w:val="99"/>
        </w:rPr>
        <w:t> </w:t>
      </w:r>
      <w:r>
        <w:rPr/>
        <w:t>期合并的 TP Vision</w:t>
      </w:r>
      <w:r>
        <w:rPr>
          <w:spacing w:val="-64"/>
        </w:rPr>
        <w:t> </w:t>
      </w:r>
      <w:r>
        <w:rPr/>
        <w:t>集团带入的应收维保责任款。</w:t>
      </w:r>
    </w:p>
    <w:p>
      <w:pPr>
        <w:spacing w:after="0" w:line="357" w:lineRule="auto"/>
        <w:jc w:val="left"/>
        <w:sectPr>
          <w:pgSz w:w="11910" w:h="16840"/>
          <w:pgMar w:header="938" w:footer="844" w:top="1880" w:bottom="1040" w:left="1380" w:right="1180"/>
        </w:sectPr>
      </w:pPr>
    </w:p>
    <w:p>
      <w:pPr>
        <w:spacing w:line="240" w:lineRule="auto" w:before="12"/>
        <w:rPr>
          <w:rFonts w:ascii="宋体" w:hAnsi="宋体" w:cs="宋体" w:eastAsia="宋体" w:hint="default"/>
          <w:sz w:val="17"/>
          <w:szCs w:val="17"/>
        </w:rPr>
      </w:pPr>
    </w:p>
    <w:p>
      <w:pPr>
        <w:pStyle w:val="BodyText"/>
        <w:spacing w:line="240" w:lineRule="auto" w:before="31"/>
        <w:ind w:left="1141" w:right="697"/>
        <w:jc w:val="left"/>
      </w:pPr>
      <w:r>
        <w:rPr/>
        <w:t>21.</w:t>
      </w:r>
      <w:r>
        <w:rPr>
          <w:spacing w:val="-34"/>
        </w:rPr>
        <w:t> </w:t>
      </w:r>
      <w:r>
        <w:rPr/>
        <w:t>资产减值准备明细表</w:t>
      </w:r>
    </w:p>
    <w:p>
      <w:pPr>
        <w:spacing w:line="240" w:lineRule="auto" w:before="4"/>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690"/>
        <w:gridCol w:w="1386"/>
        <w:gridCol w:w="1372"/>
        <w:gridCol w:w="1302"/>
        <w:gridCol w:w="1372"/>
        <w:gridCol w:w="1147"/>
        <w:gridCol w:w="1391"/>
      </w:tblGrid>
      <w:tr>
        <w:trPr>
          <w:trHeight w:val="358" w:hRule="exact"/>
        </w:trPr>
        <w:tc>
          <w:tcPr>
            <w:tcW w:w="1690" w:type="dxa"/>
            <w:vMerge w:val="restart"/>
            <w:tcBorders>
              <w:top w:val="single" w:sz="12" w:space="0" w:color="000000"/>
              <w:left w:val="nil" w:sz="6" w:space="0" w:color="auto"/>
              <w:right w:val="single" w:sz="2" w:space="0" w:color="000000"/>
            </w:tcBorders>
          </w:tcPr>
          <w:p>
            <w:pPr>
              <w:pStyle w:val="TableParagraph"/>
              <w:spacing w:line="240" w:lineRule="auto" w:before="166"/>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86" w:type="dxa"/>
            <w:vMerge w:val="restart"/>
            <w:tcBorders>
              <w:top w:val="single" w:sz="12" w:space="0" w:color="000000"/>
              <w:left w:val="single" w:sz="2" w:space="0" w:color="000000"/>
              <w:right w:val="single" w:sz="2" w:space="0" w:color="000000"/>
            </w:tcBorders>
          </w:tcPr>
          <w:p>
            <w:pPr>
              <w:pStyle w:val="TableParagraph"/>
              <w:spacing w:line="240" w:lineRule="auto" w:before="166"/>
              <w:ind w:left="28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72" w:type="dxa"/>
            <w:vMerge w:val="restart"/>
            <w:tcBorders>
              <w:top w:val="single" w:sz="12" w:space="0" w:color="000000"/>
              <w:left w:val="single" w:sz="2" w:space="0" w:color="000000"/>
              <w:right w:val="single" w:sz="2" w:space="0" w:color="000000"/>
            </w:tcBorders>
          </w:tcPr>
          <w:p>
            <w:pPr>
              <w:pStyle w:val="TableParagraph"/>
              <w:spacing w:line="240" w:lineRule="auto" w:before="166"/>
              <w:ind w:left="280"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267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147" w:type="dxa"/>
            <w:vMerge w:val="restart"/>
            <w:tcBorders>
              <w:top w:val="single" w:sz="12" w:space="0" w:color="000000"/>
              <w:left w:val="single" w:sz="2" w:space="0" w:color="000000"/>
              <w:right w:val="single" w:sz="2" w:space="0" w:color="000000"/>
            </w:tcBorders>
          </w:tcPr>
          <w:p>
            <w:pPr>
              <w:pStyle w:val="TableParagraph"/>
              <w:spacing w:line="240" w:lineRule="auto" w:before="166"/>
              <w:ind w:left="169"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391" w:type="dxa"/>
            <w:vMerge w:val="restart"/>
            <w:tcBorders>
              <w:top w:val="single" w:sz="12" w:space="0" w:color="000000"/>
              <w:left w:val="single" w:sz="2" w:space="0" w:color="000000"/>
              <w:right w:val="nil" w:sz="6" w:space="0" w:color="auto"/>
            </w:tcBorders>
          </w:tcPr>
          <w:p>
            <w:pPr>
              <w:pStyle w:val="TableParagraph"/>
              <w:spacing w:line="240" w:lineRule="auto" w:before="166"/>
              <w:ind w:left="28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1690" w:type="dxa"/>
            <w:vMerge/>
            <w:tcBorders>
              <w:left w:val="nil" w:sz="6" w:space="0" w:color="auto"/>
              <w:bottom w:val="single" w:sz="2" w:space="0" w:color="000000"/>
              <w:right w:val="single" w:sz="2" w:space="0" w:color="000000"/>
            </w:tcBorders>
          </w:tcPr>
          <w:p>
            <w:pPr/>
          </w:p>
        </w:tc>
        <w:tc>
          <w:tcPr>
            <w:tcW w:w="1386" w:type="dxa"/>
            <w:vMerge/>
            <w:tcBorders>
              <w:left w:val="single" w:sz="2" w:space="0" w:color="000000"/>
              <w:bottom w:val="single" w:sz="2" w:space="0" w:color="000000"/>
              <w:right w:val="single" w:sz="2" w:space="0" w:color="000000"/>
            </w:tcBorders>
          </w:tcPr>
          <w:p>
            <w:pPr/>
          </w:p>
        </w:tc>
        <w:tc>
          <w:tcPr>
            <w:tcW w:w="1372" w:type="dxa"/>
            <w:vMerge/>
            <w:tcBorders>
              <w:left w:val="single" w:sz="2" w:space="0" w:color="000000"/>
              <w:bottom w:val="single" w:sz="2" w:space="0" w:color="000000"/>
              <w:right w:val="single" w:sz="2" w:space="0" w:color="000000"/>
            </w:tcBorders>
          </w:tcPr>
          <w:p>
            <w:pP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转回</w:t>
            </w:r>
            <w:r>
              <w:rPr>
                <w:rFonts w:ascii="宋体" w:hAnsi="宋体" w:cs="宋体" w:eastAsia="宋体" w:hint="default"/>
                <w:sz w:val="20"/>
                <w:szCs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80" w:right="0"/>
              <w:jc w:val="left"/>
              <w:rPr>
                <w:rFonts w:ascii="宋体" w:hAnsi="宋体" w:cs="宋体" w:eastAsia="宋体" w:hint="default"/>
                <w:sz w:val="20"/>
                <w:szCs w:val="20"/>
              </w:rPr>
            </w:pPr>
            <w:r>
              <w:rPr>
                <w:rFonts w:ascii="宋体" w:hAnsi="宋体" w:cs="宋体" w:eastAsia="宋体" w:hint="default"/>
                <w:b/>
                <w:bCs/>
                <w:sz w:val="20"/>
                <w:szCs w:val="20"/>
              </w:rPr>
              <w:t>其他转出</w:t>
            </w:r>
            <w:r>
              <w:rPr>
                <w:rFonts w:ascii="宋体" w:hAnsi="宋体" w:cs="宋体" w:eastAsia="宋体" w:hint="default"/>
                <w:sz w:val="20"/>
                <w:szCs w:val="20"/>
              </w:rPr>
            </w:r>
          </w:p>
        </w:tc>
        <w:tc>
          <w:tcPr>
            <w:tcW w:w="1147" w:type="dxa"/>
            <w:vMerge/>
            <w:tcBorders>
              <w:left w:val="single" w:sz="2" w:space="0" w:color="000000"/>
              <w:bottom w:val="single" w:sz="2" w:space="0" w:color="000000"/>
              <w:right w:val="single" w:sz="2" w:space="0" w:color="000000"/>
            </w:tcBorders>
          </w:tcPr>
          <w:p>
            <w:pPr/>
          </w:p>
        </w:tc>
        <w:tc>
          <w:tcPr>
            <w:tcW w:w="1391" w:type="dxa"/>
            <w:vMerge/>
            <w:tcBorders>
              <w:left w:val="single" w:sz="2" w:space="0" w:color="000000"/>
              <w:bottom w:val="single" w:sz="2" w:space="0" w:color="000000"/>
              <w:right w:val="nil" w:sz="6" w:space="0" w:color="auto"/>
            </w:tcBorders>
          </w:tcPr>
          <w:p>
            <w:pPr/>
          </w:p>
        </w:tc>
      </w:tr>
      <w:tr>
        <w:trPr>
          <w:trHeight w:val="344"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9"/>
                <w:sz w:val="20"/>
              </w:rPr>
              <w:t>226,823,242.51</w:t>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9"/>
                <w:sz w:val="20"/>
              </w:rPr>
              <w:t>207,470,443.61</w:t>
            </w:r>
          </w:p>
        </w:tc>
        <w:tc>
          <w:tcPr>
            <w:tcW w:w="13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4" w:right="0"/>
              <w:jc w:val="center"/>
              <w:rPr>
                <w:rFonts w:ascii="宋体" w:hAnsi="宋体" w:cs="宋体" w:eastAsia="宋体" w:hint="default"/>
                <w:sz w:val="20"/>
                <w:szCs w:val="20"/>
              </w:rPr>
            </w:pPr>
            <w:r>
              <w:rPr>
                <w:rFonts w:ascii="宋体"/>
                <w:spacing w:val="-21"/>
                <w:sz w:val="20"/>
              </w:rPr>
              <w:t>11,624,712.36</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7,781,449.00</w:t>
            </w:r>
            <w:r>
              <w:rPr>
                <w:rFonts w:ascii="宋体"/>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9"/>
                <w:sz w:val="20"/>
              </w:rPr>
              <w:t>-903,628.73</w:t>
            </w:r>
          </w:p>
        </w:tc>
        <w:tc>
          <w:tcPr>
            <w:tcW w:w="13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87"/>
              <w:jc w:val="right"/>
              <w:rPr>
                <w:rFonts w:ascii="宋体" w:hAnsi="宋体" w:cs="宋体" w:eastAsia="宋体" w:hint="default"/>
                <w:sz w:val="20"/>
                <w:szCs w:val="20"/>
              </w:rPr>
            </w:pPr>
            <w:r>
              <w:rPr>
                <w:rFonts w:ascii="宋体"/>
                <w:spacing w:val="-19"/>
                <w:sz w:val="20"/>
              </w:rPr>
              <w:t>413,983,896.03</w:t>
            </w:r>
          </w:p>
        </w:tc>
      </w:tr>
      <w:tr>
        <w:trPr>
          <w:trHeight w:val="344"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存货跌价准备</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9"/>
                <w:sz w:val="20"/>
              </w:rPr>
              <w:t>176,850,775.07</w:t>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9"/>
                <w:sz w:val="20"/>
              </w:rPr>
              <w:t>261,574,615.68</w:t>
            </w:r>
          </w:p>
        </w:tc>
        <w:tc>
          <w:tcPr>
            <w:tcW w:w="1302"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9"/>
                <w:sz w:val="20"/>
              </w:rPr>
              <w:t>150,442,198.79</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19"/>
                <w:sz w:val="20"/>
              </w:rPr>
              <w:t>-229,910.73</w:t>
            </w:r>
          </w:p>
        </w:tc>
        <w:tc>
          <w:tcPr>
            <w:tcW w:w="13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87"/>
              <w:jc w:val="right"/>
              <w:rPr>
                <w:rFonts w:ascii="宋体" w:hAnsi="宋体" w:cs="宋体" w:eastAsia="宋体" w:hint="default"/>
                <w:sz w:val="20"/>
                <w:szCs w:val="20"/>
              </w:rPr>
            </w:pPr>
            <w:r>
              <w:rPr>
                <w:rFonts w:ascii="宋体"/>
                <w:spacing w:val="-19"/>
                <w:sz w:val="20"/>
              </w:rPr>
              <w:t>287,753,281.23</w:t>
            </w:r>
          </w:p>
        </w:tc>
      </w:tr>
      <w:tr>
        <w:trPr>
          <w:trHeight w:val="604"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94"/>
              <w:jc w:val="left"/>
              <w:rPr>
                <w:rFonts w:ascii="宋体" w:hAnsi="宋体" w:cs="宋体" w:eastAsia="宋体" w:hint="default"/>
                <w:sz w:val="20"/>
                <w:szCs w:val="20"/>
              </w:rPr>
            </w:pPr>
            <w:r>
              <w:rPr>
                <w:rFonts w:ascii="宋体" w:hAnsi="宋体" w:cs="宋体" w:eastAsia="宋体" w:hint="default"/>
                <w:spacing w:val="7"/>
                <w:sz w:val="20"/>
                <w:szCs w:val="20"/>
              </w:rPr>
              <w:t>可供出售金融资</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产减值准备</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21"/>
                <w:sz w:val="20"/>
              </w:rPr>
              <w:t>52,858,250.10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21"/>
                <w:sz w:val="20"/>
              </w:rPr>
              <w:t>12,624.34</w:t>
            </w:r>
            <w:r>
              <w:rPr>
                <w:rFonts w:ascii="宋体"/>
                <w:sz w:val="20"/>
              </w:rPr>
            </w:r>
          </w:p>
        </w:tc>
        <w:tc>
          <w:tcPr>
            <w:tcW w:w="1302"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82"/>
              <w:jc w:val="right"/>
              <w:rPr>
                <w:rFonts w:ascii="宋体" w:hAnsi="宋体" w:cs="宋体" w:eastAsia="宋体" w:hint="default"/>
                <w:sz w:val="20"/>
                <w:szCs w:val="20"/>
              </w:rPr>
            </w:pPr>
            <w:r>
              <w:rPr>
                <w:rFonts w:ascii="宋体"/>
                <w:spacing w:val="-19"/>
                <w:sz w:val="20"/>
              </w:rPr>
              <w:t>-248,668.44</w:t>
            </w:r>
          </w:p>
        </w:tc>
        <w:tc>
          <w:tcPr>
            <w:tcW w:w="13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8"/>
              <w:jc w:val="right"/>
              <w:rPr>
                <w:rFonts w:ascii="宋体" w:hAnsi="宋体" w:cs="宋体" w:eastAsia="宋体" w:hint="default"/>
                <w:sz w:val="20"/>
                <w:szCs w:val="20"/>
              </w:rPr>
            </w:pPr>
            <w:r>
              <w:rPr>
                <w:rFonts w:ascii="宋体"/>
                <w:spacing w:val="-21"/>
                <w:sz w:val="20"/>
              </w:rPr>
              <w:t>52,622,206.00</w:t>
            </w:r>
            <w:r>
              <w:rPr>
                <w:rFonts w:ascii="宋体"/>
                <w:sz w:val="20"/>
              </w:rPr>
            </w:r>
          </w:p>
        </w:tc>
      </w:tr>
      <w:tr>
        <w:trPr>
          <w:trHeight w:val="604"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94"/>
              <w:jc w:val="left"/>
              <w:rPr>
                <w:rFonts w:ascii="宋体" w:hAnsi="宋体" w:cs="宋体" w:eastAsia="宋体" w:hint="default"/>
                <w:sz w:val="20"/>
                <w:szCs w:val="20"/>
              </w:rPr>
            </w:pPr>
            <w:r>
              <w:rPr>
                <w:rFonts w:ascii="宋体" w:hAnsi="宋体" w:cs="宋体" w:eastAsia="宋体" w:hint="default"/>
                <w:spacing w:val="7"/>
                <w:sz w:val="20"/>
                <w:szCs w:val="20"/>
              </w:rPr>
              <w:t>长期股权投资减</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值准备</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21"/>
                <w:sz w:val="20"/>
              </w:rPr>
              <w:t>11,409,018.20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21"/>
                <w:sz w:val="20"/>
              </w:rPr>
              <w:t>17,149,311.62</w:t>
            </w:r>
            <w:r>
              <w:rPr>
                <w:rFonts w:ascii="宋体"/>
                <w:sz w:val="20"/>
              </w:rPr>
            </w:r>
          </w:p>
        </w:tc>
        <w:tc>
          <w:tcPr>
            <w:tcW w:w="1302"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2"/>
              <w:jc w:val="right"/>
              <w:rPr>
                <w:rFonts w:ascii="宋体" w:hAnsi="宋体" w:cs="宋体" w:eastAsia="宋体" w:hint="default"/>
                <w:sz w:val="20"/>
                <w:szCs w:val="20"/>
              </w:rPr>
            </w:pPr>
            <w:r>
              <w:rPr>
                <w:rFonts w:ascii="宋体"/>
                <w:spacing w:val="-21"/>
                <w:sz w:val="20"/>
              </w:rPr>
              <w:t>-27,689.20</w:t>
            </w:r>
            <w:r>
              <w:rPr>
                <w:rFonts w:ascii="宋体"/>
                <w:sz w:val="20"/>
              </w:rPr>
            </w:r>
          </w:p>
        </w:tc>
        <w:tc>
          <w:tcPr>
            <w:tcW w:w="13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8"/>
              <w:jc w:val="right"/>
              <w:rPr>
                <w:rFonts w:ascii="宋体" w:hAnsi="宋体" w:cs="宋体" w:eastAsia="宋体" w:hint="default"/>
                <w:sz w:val="20"/>
                <w:szCs w:val="20"/>
              </w:rPr>
            </w:pPr>
            <w:r>
              <w:rPr>
                <w:rFonts w:ascii="宋体"/>
                <w:spacing w:val="-21"/>
                <w:sz w:val="20"/>
              </w:rPr>
              <w:t>28,530,640.62</w:t>
            </w:r>
            <w:r>
              <w:rPr>
                <w:rFonts w:ascii="宋体"/>
                <w:sz w:val="20"/>
              </w:rPr>
            </w:r>
          </w:p>
        </w:tc>
      </w:tr>
      <w:tr>
        <w:trPr>
          <w:trHeight w:val="344"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2"/>
                <w:sz w:val="20"/>
                <w:szCs w:val="20"/>
              </w:rPr>
              <w:t>固定资产减值准备</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21,107,925.33</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38,788,284.65</w:t>
            </w:r>
            <w:r>
              <w:rPr>
                <w:rFonts w:ascii="宋体"/>
                <w:sz w:val="20"/>
              </w:rPr>
            </w:r>
          </w:p>
        </w:tc>
        <w:tc>
          <w:tcPr>
            <w:tcW w:w="1302"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1,445,886.66</w:t>
            </w:r>
            <w:r>
              <w:rPr>
                <w:rFonts w:ascii="宋体"/>
                <w:sz w:val="20"/>
              </w:rPr>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935,090.45</w:t>
            </w:r>
            <w:r>
              <w:rPr>
                <w:rFonts w:ascii="宋体"/>
                <w:sz w:val="20"/>
              </w:rPr>
            </w:r>
          </w:p>
        </w:tc>
        <w:tc>
          <w:tcPr>
            <w:tcW w:w="13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21"/>
                <w:sz w:val="20"/>
              </w:rPr>
              <w:t>59,385,413.77</w:t>
            </w:r>
            <w:r>
              <w:rPr>
                <w:rFonts w:ascii="宋体"/>
                <w:sz w:val="20"/>
              </w:rPr>
            </w:r>
          </w:p>
        </w:tc>
      </w:tr>
      <w:tr>
        <w:trPr>
          <w:trHeight w:val="344"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2"/>
                <w:sz w:val="20"/>
                <w:szCs w:val="20"/>
              </w:rPr>
              <w:t>在建工程减值准备</w:t>
            </w:r>
          </w:p>
        </w:tc>
        <w:tc>
          <w:tcPr>
            <w:tcW w:w="13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4,393,491.55</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4,469,016.36</w:t>
            </w:r>
            <w:r>
              <w:rPr>
                <w:rFonts w:ascii="宋体"/>
                <w:sz w:val="20"/>
              </w:rPr>
            </w:r>
          </w:p>
        </w:tc>
        <w:tc>
          <w:tcPr>
            <w:tcW w:w="1302"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-29,620.47</w:t>
            </w:r>
            <w:r>
              <w:rPr>
                <w:rFonts w:ascii="宋体"/>
                <w:sz w:val="20"/>
              </w:rPr>
            </w:r>
          </w:p>
        </w:tc>
        <w:tc>
          <w:tcPr>
            <w:tcW w:w="13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21"/>
                <w:sz w:val="20"/>
              </w:rPr>
              <w:t>8,832,887.44</w:t>
            </w:r>
            <w:r>
              <w:rPr>
                <w:rFonts w:ascii="宋体"/>
                <w:sz w:val="20"/>
              </w:rPr>
            </w:r>
          </w:p>
        </w:tc>
      </w:tr>
      <w:tr>
        <w:trPr>
          <w:trHeight w:val="344" w:hRule="exact"/>
        </w:trPr>
        <w:tc>
          <w:tcPr>
            <w:tcW w:w="16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
              <w:ind w:left="122" w:right="0"/>
              <w:jc w:val="left"/>
              <w:rPr>
                <w:rFonts w:ascii="宋体" w:hAnsi="宋体" w:cs="宋体" w:eastAsia="宋体" w:hint="default"/>
                <w:sz w:val="10"/>
                <w:szCs w:val="10"/>
              </w:rPr>
            </w:pPr>
            <w:r>
              <w:rPr>
                <w:rFonts w:ascii="宋体" w:hAnsi="宋体" w:cs="宋体" w:eastAsia="宋体" w:hint="default"/>
                <w:spacing w:val="6"/>
                <w:position w:val="-9"/>
                <w:sz w:val="20"/>
                <w:szCs w:val="20"/>
              </w:rPr>
              <w:t>其他</w:t>
            </w:r>
            <w:r>
              <w:rPr>
                <w:rFonts w:ascii="宋体" w:hAnsi="宋体" w:cs="宋体" w:eastAsia="宋体" w:hint="default"/>
                <w:spacing w:val="6"/>
                <w:sz w:val="10"/>
                <w:szCs w:val="10"/>
              </w:rPr>
              <w:t>注1</w:t>
            </w:r>
            <w:r>
              <w:rPr>
                <w:rFonts w:ascii="宋体" w:hAnsi="宋体" w:cs="宋体" w:eastAsia="宋体" w:hint="default"/>
                <w:spacing w:val="-25"/>
                <w:sz w:val="10"/>
                <w:szCs w:val="10"/>
              </w:rPr>
              <w:t> </w:t>
            </w:r>
            <w:r>
              <w:rPr>
                <w:rFonts w:ascii="宋体" w:hAnsi="宋体" w:cs="宋体" w:eastAsia="宋体" w:hint="default"/>
                <w:sz w:val="10"/>
                <w:szCs w:val="10"/>
              </w:rPr>
            </w:r>
          </w:p>
        </w:tc>
        <w:tc>
          <w:tcPr>
            <w:tcW w:w="1386"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5,497,900.07</w:t>
            </w:r>
            <w:r>
              <w:rPr>
                <w:rFonts w:ascii="宋体"/>
                <w:sz w:val="20"/>
              </w:rPr>
            </w:r>
          </w:p>
        </w:tc>
        <w:tc>
          <w:tcPr>
            <w:tcW w:w="1302"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-23,229.57</w:t>
            </w:r>
            <w:r>
              <w:rPr>
                <w:rFonts w:ascii="宋体"/>
                <w:sz w:val="20"/>
              </w:rPr>
            </w:r>
          </w:p>
        </w:tc>
        <w:tc>
          <w:tcPr>
            <w:tcW w:w="139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21"/>
                <w:sz w:val="20"/>
              </w:rPr>
              <w:t>5,474,670.50</w:t>
            </w:r>
            <w:r>
              <w:rPr>
                <w:rFonts w:ascii="宋体"/>
                <w:sz w:val="20"/>
              </w:rPr>
            </w:r>
          </w:p>
        </w:tc>
      </w:tr>
      <w:tr>
        <w:trPr>
          <w:trHeight w:val="358" w:hRule="exact"/>
        </w:trPr>
        <w:tc>
          <w:tcPr>
            <w:tcW w:w="16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3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21"/>
                <w:sz w:val="20"/>
              </w:rPr>
              <w:t>493,442,702.76</w:t>
            </w:r>
            <w:r>
              <w:rPr>
                <w:rFonts w:ascii="宋体"/>
                <w:sz w:val="20"/>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21"/>
                <w:sz w:val="20"/>
              </w:rPr>
              <w:t>534,962,196.33</w:t>
            </w:r>
            <w:r>
              <w:rPr>
                <w:rFonts w:ascii="宋体"/>
                <w:sz w:val="20"/>
              </w:rPr>
            </w:r>
          </w:p>
        </w:tc>
        <w:tc>
          <w:tcPr>
            <w:tcW w:w="13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36" w:right="0"/>
              <w:jc w:val="center"/>
              <w:rPr>
                <w:rFonts w:ascii="宋体" w:hAnsi="宋体" w:cs="宋体" w:eastAsia="宋体" w:hint="default"/>
                <w:sz w:val="20"/>
                <w:szCs w:val="20"/>
              </w:rPr>
            </w:pPr>
            <w:r>
              <w:rPr>
                <w:rFonts w:ascii="宋体"/>
                <w:b/>
                <w:spacing w:val="-21"/>
                <w:sz w:val="20"/>
              </w:rPr>
              <w:t>11,624,712.36</w:t>
            </w:r>
            <w:r>
              <w:rPr>
                <w:rFonts w:ascii="宋体"/>
                <w:sz w:val="20"/>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spacing w:val="-21"/>
                <w:sz w:val="20"/>
              </w:rPr>
              <w:t>159,669,534.45</w:t>
            </w:r>
            <w:r>
              <w:rPr>
                <w:rFonts w:ascii="宋体"/>
                <w:sz w:val="20"/>
              </w:rPr>
            </w:r>
          </w:p>
        </w:tc>
        <w:tc>
          <w:tcPr>
            <w:tcW w:w="114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21"/>
                <w:sz w:val="20"/>
              </w:rPr>
              <w:t>-527,656.69</w:t>
            </w:r>
            <w:r>
              <w:rPr>
                <w:rFonts w:ascii="宋体"/>
                <w:sz w:val="20"/>
              </w:rPr>
            </w:r>
          </w:p>
        </w:tc>
        <w:tc>
          <w:tcPr>
            <w:tcW w:w="139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spacing w:val="-21"/>
                <w:sz w:val="20"/>
              </w:rPr>
              <w:t>856,582,995.59</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701" w:right="697" w:firstLine="440"/>
        <w:jc w:val="left"/>
        <w:rPr>
          <w:sz w:val="18"/>
          <w:szCs w:val="18"/>
        </w:rPr>
      </w:pPr>
      <w:r>
        <w:rPr/>
        <w:t>注</w:t>
      </w:r>
      <w:r>
        <w:rPr>
          <w:spacing w:val="-74"/>
        </w:rPr>
        <w:t> </w:t>
      </w:r>
      <w:r>
        <w:rPr/>
        <w:t>1：其他资产减值准备系冠捷科技依据预计可收回金额与账面价值差异对长期待摊</w:t>
      </w:r>
      <w:r>
        <w:rPr>
          <w:w w:val="99"/>
        </w:rPr>
        <w:t> </w:t>
      </w:r>
      <w:r>
        <w:rPr/>
        <w:t>费用计提的减值准备</w:t>
      </w:r>
      <w:r>
        <w:rPr>
          <w:sz w:val="18"/>
          <w:szCs w:val="18"/>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1"/>
          <w:szCs w:val="21"/>
        </w:rPr>
      </w:pPr>
    </w:p>
    <w:p>
      <w:pPr>
        <w:pStyle w:val="BodyText"/>
        <w:spacing w:line="240" w:lineRule="auto"/>
        <w:ind w:left="1141" w:right="697"/>
        <w:jc w:val="left"/>
      </w:pPr>
      <w:r>
        <w:rPr/>
        <w:t>22.</w:t>
      </w:r>
      <w:r>
        <w:rPr>
          <w:spacing w:val="-34"/>
        </w:rPr>
        <w:t> </w:t>
      </w:r>
      <w:r>
        <w:rPr/>
        <w:t>短期借款</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7"/>
          <w:szCs w:val="17"/>
        </w:rPr>
      </w:pPr>
    </w:p>
    <w:p>
      <w:pPr>
        <w:pStyle w:val="BodyText"/>
        <w:spacing w:line="240" w:lineRule="auto"/>
        <w:ind w:left="1141" w:right="697"/>
        <w:jc w:val="left"/>
      </w:pPr>
      <w:r>
        <w:rPr/>
        <w:t>（1）短期借款分类</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659" w:type="dxa"/>
        <w:tblLayout w:type="fixed"/>
        <w:tblCellMar>
          <w:top w:w="0" w:type="dxa"/>
          <w:left w:w="0" w:type="dxa"/>
          <w:bottom w:w="0" w:type="dxa"/>
          <w:right w:w="0" w:type="dxa"/>
        </w:tblCellMar>
        <w:tblLook w:val="01E0"/>
      </w:tblPr>
      <w:tblGrid>
        <w:gridCol w:w="2867"/>
        <w:gridCol w:w="2840"/>
        <w:gridCol w:w="2840"/>
      </w:tblGrid>
      <w:tr>
        <w:trPr>
          <w:trHeight w:val="359" w:hRule="exact"/>
        </w:trPr>
        <w:tc>
          <w:tcPr>
            <w:tcW w:w="28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4"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28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22,656,099.57</w:t>
            </w:r>
            <w:r>
              <w:rPr>
                <w:rFonts w:ascii="宋体"/>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15,218,223.36</w:t>
            </w:r>
            <w:r>
              <w:rPr>
                <w:rFonts w:ascii="宋体"/>
                <w:sz w:val="20"/>
              </w:rPr>
            </w:r>
          </w:p>
        </w:tc>
      </w:tr>
      <w:tr>
        <w:trPr>
          <w:trHeight w:val="346" w:hRule="exact"/>
        </w:trPr>
        <w:tc>
          <w:tcPr>
            <w:tcW w:w="28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pacing w:val="4"/>
                <w:sz w:val="20"/>
                <w:szCs w:val="20"/>
              </w:rPr>
              <w:t>抵押借款</w:t>
            </w:r>
            <w:r>
              <w:rPr>
                <w:rFonts w:ascii="宋体" w:hAnsi="宋体" w:cs="宋体" w:eastAsia="宋体" w:hint="default"/>
                <w:spacing w:val="4"/>
                <w:position w:val="10"/>
                <w:sz w:val="10"/>
                <w:szCs w:val="10"/>
              </w:rPr>
              <w:t>注1</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82,317,792.87</w:t>
            </w:r>
            <w:r>
              <w:rPr>
                <w:rFonts w:ascii="宋体"/>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133,459,903.58</w:t>
            </w:r>
          </w:p>
        </w:tc>
      </w:tr>
      <w:tr>
        <w:trPr>
          <w:trHeight w:val="344" w:hRule="exact"/>
        </w:trPr>
        <w:tc>
          <w:tcPr>
            <w:tcW w:w="28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pacing w:val="4"/>
                <w:sz w:val="20"/>
                <w:szCs w:val="20"/>
              </w:rPr>
              <w:t>保证借款</w:t>
            </w:r>
            <w:r>
              <w:rPr>
                <w:rFonts w:ascii="宋体" w:hAnsi="宋体" w:cs="宋体" w:eastAsia="宋体" w:hint="default"/>
                <w:spacing w:val="4"/>
                <w:position w:val="10"/>
                <w:sz w:val="10"/>
                <w:szCs w:val="10"/>
              </w:rPr>
              <w:t>注2</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214,518,825.07</w:t>
            </w:r>
          </w:p>
        </w:tc>
        <w:tc>
          <w:tcPr>
            <w:tcW w:w="284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pacing w:val="4"/>
                <w:sz w:val="20"/>
                <w:szCs w:val="20"/>
              </w:rPr>
              <w:t>信用借款</w:t>
            </w:r>
            <w:r>
              <w:rPr>
                <w:rFonts w:ascii="宋体" w:hAnsi="宋体" w:cs="宋体" w:eastAsia="宋体" w:hint="default"/>
                <w:spacing w:val="4"/>
                <w:position w:val="10"/>
                <w:sz w:val="10"/>
                <w:szCs w:val="10"/>
              </w:rPr>
              <w:t>注3</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1,384,028,049.97</w:t>
            </w:r>
            <w:r>
              <w:rPr>
                <w:rFonts w:ascii="宋体"/>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2,774,236,057.08</w:t>
            </w:r>
            <w:r>
              <w:rPr>
                <w:rFonts w:ascii="宋体"/>
                <w:sz w:val="20"/>
              </w:rPr>
            </w:r>
          </w:p>
        </w:tc>
      </w:tr>
      <w:tr>
        <w:trPr>
          <w:trHeight w:val="438" w:hRule="exact"/>
        </w:trPr>
        <w:tc>
          <w:tcPr>
            <w:tcW w:w="28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9"/>
              <w:ind w:right="103"/>
              <w:jc w:val="right"/>
              <w:rPr>
                <w:rFonts w:ascii="宋体" w:hAnsi="宋体" w:cs="宋体" w:eastAsia="宋体" w:hint="default"/>
                <w:sz w:val="20"/>
                <w:szCs w:val="20"/>
              </w:rPr>
            </w:pPr>
            <w:r>
              <w:rPr>
                <w:rFonts w:ascii="宋体"/>
                <w:b/>
                <w:w w:val="95"/>
                <w:sz w:val="20"/>
              </w:rPr>
              <w:t>1,703,520,767.48</w:t>
            </w:r>
            <w:r>
              <w:rPr>
                <w:rFonts w:ascii="宋体"/>
                <w:sz w:val="20"/>
              </w:rPr>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9"/>
              <w:ind w:right="107"/>
              <w:jc w:val="right"/>
              <w:rPr>
                <w:rFonts w:ascii="宋体" w:hAnsi="宋体" w:cs="宋体" w:eastAsia="宋体" w:hint="default"/>
                <w:sz w:val="20"/>
                <w:szCs w:val="20"/>
              </w:rPr>
            </w:pPr>
            <w:r>
              <w:rPr>
                <w:rFonts w:ascii="宋体"/>
                <w:b/>
                <w:w w:val="95"/>
                <w:sz w:val="20"/>
              </w:rPr>
              <w:t>2,922,914,184.02</w:t>
            </w:r>
            <w:r>
              <w:rPr>
                <w:rFonts w:ascii="宋体"/>
                <w:sz w:val="20"/>
              </w:rPr>
            </w:r>
          </w:p>
        </w:tc>
      </w:tr>
    </w:tbl>
    <w:p>
      <w:pPr>
        <w:spacing w:line="240" w:lineRule="auto" w:before="0"/>
        <w:rPr>
          <w:rFonts w:ascii="宋体" w:hAnsi="宋体" w:cs="宋体" w:eastAsia="宋体" w:hint="default"/>
          <w:sz w:val="20"/>
          <w:szCs w:val="20"/>
        </w:rPr>
      </w:pPr>
    </w:p>
    <w:p>
      <w:pPr>
        <w:pStyle w:val="BodyText"/>
        <w:spacing w:line="283" w:lineRule="auto" w:before="173"/>
        <w:ind w:left="701" w:right="712" w:firstLine="440"/>
        <w:jc w:val="both"/>
      </w:pPr>
      <w:r>
        <w:rPr/>
        <w:t>注</w:t>
      </w:r>
      <w:r>
        <w:rPr>
          <w:spacing w:val="-56"/>
        </w:rPr>
        <w:t> </w:t>
      </w:r>
      <w:r>
        <w:rPr>
          <w:spacing w:val="-7"/>
        </w:rPr>
        <w:t>1、本公司抵押借款为</w:t>
      </w:r>
      <w:r>
        <w:rPr>
          <w:spacing w:val="-55"/>
        </w:rPr>
        <w:t> </w:t>
      </w:r>
      <w:r>
        <w:rPr/>
        <w:t>2012</w:t>
      </w:r>
      <w:r>
        <w:rPr>
          <w:spacing w:val="-56"/>
        </w:rPr>
        <w:t> </w:t>
      </w:r>
      <w:r>
        <w:rPr/>
        <w:t>年</w:t>
      </w:r>
      <w:r>
        <w:rPr>
          <w:spacing w:val="-56"/>
        </w:rPr>
        <w:t> </w:t>
      </w:r>
      <w:r>
        <w:rPr/>
        <w:t>3</w:t>
      </w:r>
      <w:r>
        <w:rPr>
          <w:spacing w:val="-56"/>
        </w:rPr>
        <w:t> </w:t>
      </w:r>
      <w:r>
        <w:rPr/>
        <w:t>月</w:t>
      </w:r>
      <w:r>
        <w:rPr>
          <w:spacing w:val="-57"/>
        </w:rPr>
        <w:t> </w:t>
      </w:r>
      <w:r>
        <w:rPr/>
        <w:t>1</w:t>
      </w:r>
      <w:r>
        <w:rPr>
          <w:spacing w:val="-56"/>
        </w:rPr>
        <w:t> </w:t>
      </w:r>
      <w:r>
        <w:rPr>
          <w:spacing w:val="-3"/>
        </w:rPr>
        <w:t>日与中国进出口银行签订最高额借款合同（合</w:t>
      </w:r>
      <w:r>
        <w:rPr>
          <w:spacing w:val="1"/>
          <w:w w:val="99"/>
        </w:rPr>
        <w:t> </w:t>
      </w:r>
      <w:r>
        <w:rPr>
          <w:w w:val="99"/>
        </w:rPr>
        <w:t>同</w:t>
      </w:r>
      <w:r>
        <w:rPr>
          <w:spacing w:val="-58"/>
          <w:w w:val="99"/>
        </w:rPr>
        <w:t> </w:t>
      </w:r>
      <w:r>
        <w:rPr>
          <w:w w:val="99"/>
        </w:rPr>
        <w:t>号</w:t>
      </w:r>
      <w:r>
        <w:rPr>
          <w:spacing w:val="-57"/>
          <w:w w:val="99"/>
        </w:rPr>
        <w:t> </w:t>
      </w:r>
      <w:r>
        <w:rPr>
          <w:w w:val="99"/>
        </w:rPr>
        <w:t>为</w:t>
      </w:r>
      <w:r>
        <w:rPr>
          <w:spacing w:val="-58"/>
          <w:w w:val="99"/>
        </w:rPr>
        <w:t> </w:t>
      </w:r>
      <w:r>
        <w:rPr>
          <w:w w:val="99"/>
        </w:rPr>
        <w:t>：</w:t>
      </w:r>
      <w:r>
        <w:rPr>
          <w:spacing w:val="-58"/>
          <w:w w:val="99"/>
        </w:rPr>
        <w:t> </w:t>
      </w:r>
      <w:r>
        <w:rPr>
          <w:spacing w:val="-1"/>
          <w:w w:val="99"/>
        </w:rPr>
        <w:t>2020004222012111516</w:t>
      </w:r>
      <w:r>
        <w:rPr>
          <w:spacing w:val="-57"/>
          <w:w w:val="99"/>
        </w:rPr>
        <w:t> </w:t>
      </w:r>
      <w:r>
        <w:rPr>
          <w:spacing w:val="-3"/>
          <w:w w:val="99"/>
        </w:rPr>
        <w:t>），以</w:t>
      </w:r>
      <w:r>
        <w:rPr>
          <w:spacing w:val="-57"/>
          <w:w w:val="99"/>
        </w:rPr>
        <w:t> </w:t>
      </w:r>
      <w:r>
        <w:rPr>
          <w:spacing w:val="25"/>
          <w:w w:val="99"/>
        </w:rPr>
        <w:t>科技</w:t>
      </w:r>
      <w:r>
        <w:rPr>
          <w:spacing w:val="-57"/>
          <w:w w:val="99"/>
        </w:rPr>
        <w:t> </w:t>
      </w:r>
      <w:r>
        <w:rPr>
          <w:spacing w:val="25"/>
          <w:w w:val="99"/>
        </w:rPr>
        <w:t>园厂</w:t>
      </w:r>
      <w:r>
        <w:rPr>
          <w:spacing w:val="-57"/>
          <w:w w:val="99"/>
        </w:rPr>
        <w:t> </w:t>
      </w:r>
      <w:r>
        <w:rPr>
          <w:spacing w:val="25"/>
          <w:w w:val="99"/>
        </w:rPr>
        <w:t>房作</w:t>
      </w:r>
      <w:r>
        <w:rPr>
          <w:spacing w:val="-57"/>
          <w:w w:val="99"/>
        </w:rPr>
        <w:t> </w:t>
      </w:r>
      <w:r>
        <w:rPr>
          <w:spacing w:val="25"/>
          <w:w w:val="99"/>
        </w:rPr>
        <w:t>为抵</w:t>
      </w:r>
      <w:r>
        <w:rPr>
          <w:spacing w:val="-57"/>
          <w:w w:val="99"/>
        </w:rPr>
        <w:t> </w:t>
      </w:r>
      <w:r>
        <w:rPr>
          <w:spacing w:val="25"/>
          <w:w w:val="99"/>
        </w:rPr>
        <w:t>押物</w:t>
      </w:r>
      <w:r>
        <w:rPr>
          <w:spacing w:val="-57"/>
          <w:w w:val="99"/>
        </w:rPr>
        <w:t> </w:t>
      </w:r>
      <w:r>
        <w:rPr>
          <w:spacing w:val="25"/>
          <w:w w:val="99"/>
        </w:rPr>
        <w:t>（抵</w:t>
      </w:r>
      <w:r>
        <w:rPr>
          <w:spacing w:val="-57"/>
          <w:w w:val="99"/>
        </w:rPr>
        <w:t> </w:t>
      </w:r>
      <w:r>
        <w:rPr>
          <w:spacing w:val="25"/>
          <w:w w:val="99"/>
        </w:rPr>
        <w:t>押合</w:t>
      </w:r>
      <w:r>
        <w:rPr>
          <w:spacing w:val="-57"/>
          <w:w w:val="99"/>
        </w:rPr>
        <w:t> </w:t>
      </w:r>
      <w:r>
        <w:rPr>
          <w:spacing w:val="25"/>
          <w:w w:val="99"/>
        </w:rPr>
        <w:t>同为</w:t>
      </w:r>
      <w:r>
        <w:rPr>
          <w:spacing w:val="-55"/>
          <w:w w:val="99"/>
        </w:rPr>
        <w:t> </w:t>
      </w:r>
      <w:r>
        <w:rPr>
          <w:w w:val="99"/>
        </w:rPr>
        <w:t>：</w:t>
      </w:r>
      <w:r>
        <w:rPr>
          <w:w w:val="99"/>
        </w:rPr>
        <w:t> </w:t>
      </w:r>
      <w:r>
        <w:rPr>
          <w:spacing w:val="-6"/>
          <w:w w:val="99"/>
        </w:rPr>
        <w:t>2020004222011110424DY01）。贷款额度为</w:t>
      </w:r>
      <w:r>
        <w:rPr>
          <w:spacing w:val="-41"/>
          <w:w w:val="99"/>
        </w:rPr>
        <w:t> </w:t>
      </w:r>
      <w:r>
        <w:rPr>
          <w:w w:val="99"/>
        </w:rPr>
        <w:t>1</w:t>
      </w:r>
      <w:r>
        <w:rPr>
          <w:spacing w:val="-41"/>
          <w:w w:val="99"/>
        </w:rPr>
        <w:t> </w:t>
      </w:r>
      <w:r>
        <w:rPr>
          <w:spacing w:val="-2"/>
          <w:w w:val="99"/>
        </w:rPr>
        <w:t>亿，贷款利率为中国人民银行发布的同档次金</w:t>
      </w:r>
      <w:r>
        <w:rPr>
          <w:spacing w:val="-103"/>
          <w:w w:val="99"/>
        </w:rPr>
        <w:t> </w:t>
      </w:r>
      <w:r>
        <w:rPr>
          <w:spacing w:val="-103"/>
          <w:w w:val="99"/>
        </w:rPr>
      </w:r>
      <w:r>
        <w:rPr/>
        <w:t>融机构人民币商业贷款基准利率下浮</w:t>
      </w:r>
      <w:r>
        <w:rPr>
          <w:spacing w:val="-79"/>
        </w:rPr>
        <w:t> </w:t>
      </w:r>
      <w:r>
        <w:rPr/>
        <w:t>10%，贷款利率每季度确定一次。抵押物信息详见附</w:t>
      </w:r>
      <w:r>
        <w:rPr>
          <w:w w:val="99"/>
        </w:rPr>
        <w:t> </w:t>
      </w:r>
      <w:r>
        <w:rPr>
          <w:spacing w:val="-5"/>
          <w:w w:val="99"/>
        </w:rPr>
        <w:t>注六、14（1）。柏怡控股抵押借款为向香港汇丰银行借入款项，以柏怡控制持有的可供出</w:t>
      </w:r>
      <w:r>
        <w:rPr>
          <w:spacing w:val="-77"/>
          <w:w w:val="99"/>
        </w:rPr>
        <w:t> </w:t>
      </w:r>
      <w:r>
        <w:rPr>
          <w:spacing w:val="-77"/>
          <w:w w:val="99"/>
        </w:rPr>
      </w:r>
      <w:r>
        <w:rPr/>
        <w:t>售金融资产（银行债券）为抵押物，年末借款余额为</w:t>
      </w:r>
      <w:r>
        <w:rPr>
          <w:spacing w:val="-46"/>
        </w:rPr>
        <w:t> </w:t>
      </w:r>
      <w:r>
        <w:rPr/>
        <w:t>3,581.78</w:t>
      </w:r>
      <w:r>
        <w:rPr>
          <w:spacing w:val="-46"/>
        </w:rPr>
        <w:t> </w:t>
      </w:r>
      <w:r>
        <w:rPr/>
        <w:t>万元，年末可供出售金融</w:t>
      </w:r>
    </w:p>
    <w:p>
      <w:pPr>
        <w:pStyle w:val="BodyText"/>
        <w:spacing w:line="240" w:lineRule="auto" w:before="13"/>
        <w:ind w:left="701" w:right="697"/>
        <w:jc w:val="left"/>
      </w:pPr>
      <w:r>
        <w:rPr/>
        <w:t>资产公允价值为</w:t>
      </w:r>
      <w:r>
        <w:rPr>
          <w:spacing w:val="-58"/>
        </w:rPr>
        <w:t> </w:t>
      </w:r>
      <w:r>
        <w:rPr/>
        <w:t>1,944.91</w:t>
      </w:r>
      <w:r>
        <w:rPr>
          <w:spacing w:val="-58"/>
        </w:rPr>
        <w:t> </w:t>
      </w:r>
      <w:r>
        <w:rPr/>
        <w:t>万元。</w:t>
      </w:r>
    </w:p>
    <w:p>
      <w:pPr>
        <w:spacing w:after="0" w:line="240" w:lineRule="auto"/>
        <w:jc w:val="left"/>
        <w:sectPr>
          <w:pgSz w:w="11910" w:h="16840"/>
          <w:pgMar w:header="938" w:footer="844" w:top="1880" w:bottom="1040" w:left="100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83" w:lineRule="auto" w:before="31"/>
        <w:ind w:left="161" w:right="134" w:firstLine="440"/>
        <w:jc w:val="left"/>
      </w:pPr>
      <w:r>
        <w:rPr/>
        <w:t>注</w:t>
      </w:r>
      <w:r>
        <w:rPr>
          <w:spacing w:val="-71"/>
        </w:rPr>
        <w:t> </w:t>
      </w:r>
      <w:r>
        <w:rPr/>
        <w:t>2、保证借款是长城香港以“内保外贷”的形式，由本公司作为担保人，向中国建</w:t>
      </w:r>
      <w:r>
        <w:rPr>
          <w:w w:val="99"/>
        </w:rPr>
        <w:t> </w:t>
      </w:r>
      <w:r>
        <w:rPr>
          <w:spacing w:val="14"/>
        </w:rPr>
        <w:t>设银行（香港）在信用额度内借款，截止本期末借款 </w:t>
      </w:r>
      <w:r>
        <w:rPr/>
        <w:t>26,456.04</w:t>
      </w:r>
      <w:r>
        <w:rPr>
          <w:spacing w:val="12"/>
        </w:rPr>
        <w:t> </w:t>
      </w:r>
      <w:r>
        <w:rPr>
          <w:spacing w:val="15"/>
        </w:rPr>
        <w:t>万港币，折人民币</w:t>
      </w:r>
      <w:r>
        <w:rPr/>
      </w:r>
    </w:p>
    <w:p>
      <w:pPr>
        <w:pStyle w:val="BodyText"/>
        <w:spacing w:line="240" w:lineRule="auto" w:before="13"/>
        <w:ind w:left="161" w:right="197"/>
        <w:jc w:val="left"/>
      </w:pPr>
      <w:r>
        <w:rPr/>
        <w:t>214,518,825.07</w:t>
      </w:r>
      <w:r>
        <w:rPr>
          <w:spacing w:val="-63"/>
        </w:rPr>
        <w:t> </w:t>
      </w:r>
      <w:r>
        <w:rPr/>
        <w:t>元。</w:t>
      </w:r>
    </w:p>
    <w:p>
      <w:pPr>
        <w:spacing w:line="240" w:lineRule="auto" w:before="0"/>
        <w:rPr>
          <w:rFonts w:ascii="宋体" w:hAnsi="宋体" w:cs="宋体" w:eastAsia="宋体" w:hint="default"/>
          <w:sz w:val="22"/>
          <w:szCs w:val="22"/>
        </w:rPr>
      </w:pPr>
    </w:p>
    <w:p>
      <w:pPr>
        <w:pStyle w:val="BodyText"/>
        <w:spacing w:line="240" w:lineRule="auto" w:before="184"/>
        <w:ind w:left="601" w:right="93"/>
        <w:jc w:val="left"/>
      </w:pPr>
      <w:r>
        <w:rPr/>
        <w:t>注</w:t>
      </w:r>
      <w:r>
        <w:rPr>
          <w:spacing w:val="-67"/>
        </w:rPr>
        <w:t> </w:t>
      </w:r>
      <w:r>
        <w:rPr/>
        <w:t>3、信用借款中柏怡控股向香港汇丰银行借款</w:t>
      </w:r>
      <w:r>
        <w:rPr>
          <w:spacing w:val="-67"/>
        </w:rPr>
        <w:t> </w:t>
      </w:r>
      <w:r>
        <w:rPr/>
        <w:t>330</w:t>
      </w:r>
      <w:r>
        <w:rPr>
          <w:spacing w:val="-67"/>
        </w:rPr>
        <w:t> </w:t>
      </w:r>
      <w:r>
        <w:rPr>
          <w:spacing w:val="-5"/>
        </w:rPr>
        <w:t>万港币，折人民币</w:t>
      </w:r>
      <w:r>
        <w:rPr>
          <w:spacing w:val="-67"/>
        </w:rPr>
        <w:t> </w:t>
      </w:r>
      <w:r>
        <w:rPr/>
        <w:t>2,675,805.00</w:t>
      </w:r>
    </w:p>
    <w:p>
      <w:pPr>
        <w:pStyle w:val="BodyText"/>
        <w:spacing w:line="283" w:lineRule="auto" w:before="51"/>
        <w:ind w:left="161" w:right="93"/>
        <w:jc w:val="left"/>
      </w:pPr>
      <w:r>
        <w:rPr/>
        <w:t>元，借款期限为</w:t>
      </w:r>
      <w:r>
        <w:rPr>
          <w:spacing w:val="-50"/>
        </w:rPr>
        <w:t> </w:t>
      </w:r>
      <w:r>
        <w:rPr/>
        <w:t>2010</w:t>
      </w:r>
      <w:r>
        <w:rPr>
          <w:spacing w:val="-50"/>
        </w:rPr>
        <w:t> </w:t>
      </w:r>
      <w:r>
        <w:rPr/>
        <w:t>年</w:t>
      </w:r>
      <w:r>
        <w:rPr>
          <w:spacing w:val="-50"/>
        </w:rPr>
        <w:t> </w:t>
      </w:r>
      <w:r>
        <w:rPr/>
        <w:t>9</w:t>
      </w:r>
      <w:r>
        <w:rPr>
          <w:spacing w:val="-49"/>
        </w:rPr>
        <w:t> </w:t>
      </w:r>
      <w:r>
        <w:rPr/>
        <w:t>月</w:t>
      </w:r>
      <w:r>
        <w:rPr>
          <w:spacing w:val="-50"/>
        </w:rPr>
        <w:t> </w:t>
      </w:r>
      <w:r>
        <w:rPr/>
        <w:t>20</w:t>
      </w:r>
      <w:r>
        <w:rPr>
          <w:spacing w:val="-50"/>
        </w:rPr>
        <w:t> </w:t>
      </w:r>
      <w:r>
        <w:rPr/>
        <w:t>日至</w:t>
      </w:r>
      <w:r>
        <w:rPr>
          <w:spacing w:val="-50"/>
        </w:rPr>
        <w:t> </w:t>
      </w:r>
      <w:r>
        <w:rPr/>
        <w:t>2015</w:t>
      </w:r>
      <w:r>
        <w:rPr>
          <w:spacing w:val="-50"/>
        </w:rPr>
        <w:t> </w:t>
      </w:r>
      <w:r>
        <w:rPr/>
        <w:t>年</w:t>
      </w:r>
      <w:r>
        <w:rPr>
          <w:spacing w:val="-50"/>
        </w:rPr>
        <w:t> </w:t>
      </w:r>
      <w:r>
        <w:rPr/>
        <w:t>9</w:t>
      </w:r>
      <w:r>
        <w:rPr>
          <w:spacing w:val="-49"/>
        </w:rPr>
        <w:t> </w:t>
      </w:r>
      <w:r>
        <w:rPr/>
        <w:t>月</w:t>
      </w:r>
      <w:r>
        <w:rPr>
          <w:spacing w:val="-50"/>
        </w:rPr>
        <w:t> </w:t>
      </w:r>
      <w:r>
        <w:rPr/>
        <w:t>19</w:t>
      </w:r>
      <w:r>
        <w:rPr>
          <w:spacing w:val="-50"/>
        </w:rPr>
        <w:t> </w:t>
      </w:r>
      <w:r>
        <w:rPr/>
        <w:t>日，利率</w:t>
      </w:r>
      <w:r>
        <w:rPr>
          <w:spacing w:val="-50"/>
        </w:rPr>
        <w:t> </w:t>
      </w:r>
      <w:r>
        <w:rPr/>
        <w:t>3.5%，由于借款合同中注</w:t>
      </w:r>
      <w:r>
        <w:rPr>
          <w:w w:val="99"/>
        </w:rPr>
        <w:t> </w:t>
      </w:r>
      <w:r>
        <w:rPr/>
        <w:t>明银行可随时要求企业归还借款，故作为短期借款列示。</w:t>
      </w:r>
    </w:p>
    <w:p>
      <w:pPr>
        <w:spacing w:line="240" w:lineRule="auto" w:before="0"/>
        <w:rPr>
          <w:rFonts w:ascii="宋体" w:hAnsi="宋体" w:cs="宋体" w:eastAsia="宋体" w:hint="default"/>
          <w:sz w:val="22"/>
          <w:szCs w:val="22"/>
        </w:rPr>
      </w:pPr>
    </w:p>
    <w:p>
      <w:pPr>
        <w:pStyle w:val="BodyText"/>
        <w:spacing w:line="240" w:lineRule="auto" w:before="144"/>
        <w:ind w:left="601" w:right="197"/>
        <w:jc w:val="left"/>
      </w:pPr>
      <w:r>
        <w:rPr/>
        <w:t>（2）本集团无已到期未偿还的短期借款。</w:t>
      </w:r>
    </w:p>
    <w:p>
      <w:pPr>
        <w:spacing w:line="240" w:lineRule="auto" w:before="0"/>
        <w:rPr>
          <w:rFonts w:ascii="宋体" w:hAnsi="宋体" w:cs="宋体" w:eastAsia="宋体" w:hint="default"/>
          <w:sz w:val="22"/>
          <w:szCs w:val="22"/>
        </w:rPr>
      </w:pPr>
    </w:p>
    <w:p>
      <w:pPr>
        <w:pStyle w:val="BodyText"/>
        <w:spacing w:line="240" w:lineRule="auto" w:before="184"/>
        <w:ind w:left="601" w:right="197"/>
        <w:jc w:val="left"/>
      </w:pPr>
      <w:r>
        <w:rPr/>
        <w:t>（3）截止本报告报出日，资产负债表日后已偿还金额为</w:t>
      </w:r>
      <w:r>
        <w:rPr>
          <w:spacing w:val="-57"/>
        </w:rPr>
        <w:t> </w:t>
      </w:r>
      <w:r>
        <w:rPr/>
        <w:t>21,853.91</w:t>
      </w:r>
      <w:r>
        <w:rPr>
          <w:spacing w:val="-57"/>
        </w:rPr>
        <w:t> </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240" w:lineRule="auto"/>
        <w:ind w:left="601" w:right="197"/>
        <w:jc w:val="left"/>
      </w:pPr>
      <w:r>
        <w:rPr/>
        <w:t>23.</w:t>
      </w:r>
      <w:r>
        <w:rPr>
          <w:spacing w:val="-33"/>
        </w:rPr>
        <w:t> </w:t>
      </w:r>
      <w:r>
        <w:rPr/>
        <w:t>交易性金融负债</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317"/>
        <w:gridCol w:w="2615"/>
        <w:gridCol w:w="2616"/>
      </w:tblGrid>
      <w:tr>
        <w:trPr>
          <w:trHeight w:val="358" w:hRule="exact"/>
        </w:trPr>
        <w:tc>
          <w:tcPr>
            <w:tcW w:w="33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02" w:right="0"/>
              <w:jc w:val="left"/>
              <w:rPr>
                <w:rFonts w:ascii="宋体" w:hAnsi="宋体" w:cs="宋体" w:eastAsia="宋体" w:hint="default"/>
                <w:sz w:val="20"/>
                <w:szCs w:val="20"/>
              </w:rPr>
            </w:pPr>
            <w:r>
              <w:rPr>
                <w:rFonts w:ascii="宋体" w:hAnsi="宋体" w:cs="宋体" w:eastAsia="宋体" w:hint="default"/>
                <w:b/>
                <w:bCs/>
                <w:sz w:val="20"/>
                <w:szCs w:val="20"/>
              </w:rPr>
              <w:t>年末公允价值</w:t>
            </w:r>
            <w:r>
              <w:rPr>
                <w:rFonts w:ascii="宋体" w:hAnsi="宋体" w:cs="宋体" w:eastAsia="宋体" w:hint="default"/>
                <w:sz w:val="20"/>
                <w:szCs w:val="20"/>
              </w:rPr>
            </w:r>
          </w:p>
        </w:tc>
        <w:tc>
          <w:tcPr>
            <w:tcW w:w="26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703" w:right="0"/>
              <w:jc w:val="left"/>
              <w:rPr>
                <w:rFonts w:ascii="宋体" w:hAnsi="宋体" w:cs="宋体" w:eastAsia="宋体" w:hint="default"/>
                <w:sz w:val="20"/>
                <w:szCs w:val="20"/>
              </w:rPr>
            </w:pPr>
            <w:r>
              <w:rPr>
                <w:rFonts w:ascii="宋体" w:hAnsi="宋体" w:cs="宋体" w:eastAsia="宋体" w:hint="default"/>
                <w:b/>
                <w:bCs/>
                <w:sz w:val="20"/>
                <w:szCs w:val="20"/>
              </w:rPr>
              <w:t>年初公允价值</w:t>
            </w:r>
            <w:r>
              <w:rPr>
                <w:rFonts w:ascii="宋体" w:hAnsi="宋体" w:cs="宋体" w:eastAsia="宋体" w:hint="default"/>
                <w:sz w:val="20"/>
                <w:szCs w:val="20"/>
              </w:rPr>
            </w:r>
          </w:p>
        </w:tc>
      </w:tr>
      <w:tr>
        <w:trPr>
          <w:trHeight w:val="346" w:hRule="exact"/>
        </w:trPr>
        <w:tc>
          <w:tcPr>
            <w:tcW w:w="33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430,368,185.00</w:t>
            </w:r>
          </w:p>
        </w:tc>
        <w:tc>
          <w:tcPr>
            <w:tcW w:w="26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156,577,365.00</w:t>
            </w:r>
            <w:r>
              <w:rPr>
                <w:rFonts w:ascii="宋体"/>
                <w:sz w:val="20"/>
              </w:rPr>
            </w:r>
          </w:p>
        </w:tc>
      </w:tr>
      <w:tr>
        <w:trPr>
          <w:trHeight w:val="358" w:hRule="exact"/>
        </w:trPr>
        <w:tc>
          <w:tcPr>
            <w:tcW w:w="33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430,368,185.00</w:t>
            </w:r>
            <w:r>
              <w:rPr>
                <w:rFonts w:ascii="宋体"/>
                <w:sz w:val="20"/>
              </w:rPr>
            </w:r>
          </w:p>
        </w:tc>
        <w:tc>
          <w:tcPr>
            <w:tcW w:w="26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156,577,365.00</w:t>
            </w:r>
            <w:r>
              <w:rPr>
                <w:rFonts w:ascii="宋体"/>
                <w:sz w:val="20"/>
              </w:rPr>
            </w:r>
          </w:p>
        </w:tc>
      </w:tr>
    </w:tbl>
    <w:p>
      <w:pPr>
        <w:spacing w:line="240" w:lineRule="auto" w:before="2"/>
        <w:rPr>
          <w:rFonts w:ascii="宋体" w:hAnsi="宋体" w:cs="宋体" w:eastAsia="宋体" w:hint="default"/>
          <w:sz w:val="9"/>
          <w:szCs w:val="9"/>
        </w:rPr>
      </w:pPr>
    </w:p>
    <w:p>
      <w:pPr>
        <w:pStyle w:val="BodyText"/>
        <w:spacing w:line="300" w:lineRule="auto" w:before="31"/>
        <w:ind w:left="161" w:right="153" w:firstLine="440"/>
        <w:jc w:val="both"/>
      </w:pPr>
      <w:r>
        <w:rPr/>
        <w:t>交易性金融负债年末较年初增加</w:t>
      </w:r>
      <w:r>
        <w:rPr>
          <w:spacing w:val="-40"/>
        </w:rPr>
        <w:t> </w:t>
      </w:r>
      <w:r>
        <w:rPr/>
        <w:t>27,379.08</w:t>
      </w:r>
      <w:r>
        <w:rPr>
          <w:spacing w:val="-40"/>
        </w:rPr>
        <w:t> </w:t>
      </w:r>
      <w:r>
        <w:rPr/>
        <w:t>万元，增幅</w:t>
      </w:r>
      <w:r>
        <w:rPr>
          <w:spacing w:val="-40"/>
        </w:rPr>
        <w:t> </w:t>
      </w:r>
      <w:r>
        <w:rPr/>
        <w:t>174.86%，其中</w:t>
      </w:r>
      <w:r>
        <w:rPr>
          <w:spacing w:val="-40"/>
        </w:rPr>
        <w:t> </w:t>
      </w:r>
      <w:r>
        <w:rPr/>
        <w:t>3,238.81</w:t>
      </w:r>
      <w:r>
        <w:rPr>
          <w:spacing w:val="-40"/>
        </w:rPr>
        <w:t> </w:t>
      </w:r>
      <w:r>
        <w:rPr/>
        <w:t>万</w:t>
      </w:r>
      <w:r>
        <w:rPr>
          <w:w w:val="99"/>
        </w:rPr>
        <w:t> </w:t>
      </w:r>
      <w:r>
        <w:rPr/>
        <w:t>元系由于合并</w:t>
      </w:r>
      <w:r>
        <w:rPr>
          <w:spacing w:val="-57"/>
        </w:rPr>
        <w:t> </w:t>
      </w:r>
      <w:r>
        <w:rPr/>
        <w:t>TP</w:t>
      </w:r>
      <w:r>
        <w:rPr>
          <w:spacing w:val="-57"/>
        </w:rPr>
        <w:t> </w:t>
      </w:r>
      <w:r>
        <w:rPr/>
        <w:t>Vision</w:t>
      </w:r>
      <w:r>
        <w:rPr>
          <w:spacing w:val="-4"/>
        </w:rPr>
        <w:t> 集团，飞利浦拥有向冠捷科技出售其持有的</w:t>
      </w:r>
      <w:r>
        <w:rPr>
          <w:spacing w:val="-57"/>
        </w:rPr>
        <w:t> </w:t>
      </w:r>
      <w:r>
        <w:rPr/>
        <w:t>TP</w:t>
      </w:r>
      <w:r>
        <w:rPr>
          <w:spacing w:val="-57"/>
        </w:rPr>
        <w:t> </w:t>
      </w:r>
      <w:r>
        <w:rPr/>
        <w:t>Vision</w:t>
      </w:r>
      <w:r>
        <w:rPr>
          <w:spacing w:val="-3"/>
        </w:rPr>
        <w:t> </w:t>
      </w:r>
      <w:r>
        <w:rPr/>
        <w:t>集团</w:t>
      </w:r>
      <w:r>
        <w:rPr>
          <w:spacing w:val="-4"/>
        </w:rPr>
        <w:t> </w:t>
      </w:r>
      <w:r>
        <w:rPr/>
        <w:t>30%</w:t>
      </w:r>
      <w:r>
        <w:rPr>
          <w:w w:val="99"/>
        </w:rPr>
        <w:t> </w:t>
      </w:r>
      <w:r>
        <w:rPr>
          <w:spacing w:val="-2"/>
        </w:rPr>
        <w:t>股份的权利，冠捷科技相应确认为交易性金融负债。其他变动原因系本期冠捷科技对衍生</w:t>
      </w:r>
      <w:r>
        <w:rPr>
          <w:spacing w:val="-108"/>
        </w:rPr>
        <w:t> </w:t>
      </w:r>
      <w:r>
        <w:rPr>
          <w:spacing w:val="-108"/>
        </w:rPr>
      </w:r>
      <w:r>
        <w:rPr/>
        <w:t>金融工具（外汇远期合约、利率掉期合约）投资增加及其公允价值变动所致。</w:t>
      </w:r>
    </w:p>
    <w:p>
      <w:pPr>
        <w:spacing w:line="240" w:lineRule="auto" w:before="8"/>
        <w:rPr>
          <w:rFonts w:ascii="宋体" w:hAnsi="宋体" w:cs="宋体" w:eastAsia="宋体" w:hint="default"/>
          <w:sz w:val="19"/>
          <w:szCs w:val="19"/>
        </w:rPr>
      </w:pPr>
    </w:p>
    <w:p>
      <w:pPr>
        <w:pStyle w:val="BodyText"/>
        <w:spacing w:line="240" w:lineRule="auto"/>
        <w:ind w:left="602" w:right="197"/>
        <w:jc w:val="left"/>
      </w:pPr>
      <w:r>
        <w:rPr/>
        <w:t>24.</w:t>
      </w:r>
      <w:r>
        <w:rPr>
          <w:spacing w:val="-34"/>
        </w:rPr>
        <w:t> </w:t>
      </w:r>
      <w:r>
        <w:rPr/>
        <w:t>应付票据</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326"/>
        <w:gridCol w:w="2602"/>
        <w:gridCol w:w="2620"/>
      </w:tblGrid>
      <w:tr>
        <w:trPr>
          <w:trHeight w:val="359" w:hRule="exact"/>
        </w:trPr>
        <w:tc>
          <w:tcPr>
            <w:tcW w:w="33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票据种类</w:t>
            </w:r>
            <w:r>
              <w:rPr>
                <w:rFonts w:ascii="宋体" w:hAnsi="宋体" w:cs="宋体" w:eastAsia="宋体" w:hint="default"/>
                <w:sz w:val="20"/>
                <w:szCs w:val="20"/>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银行承兑汇票</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635,134,472.29</w:t>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489,123,712.23</w:t>
            </w:r>
            <w:r>
              <w:rPr>
                <w:rFonts w:ascii="宋体"/>
                <w:sz w:val="20"/>
              </w:rPr>
            </w:r>
          </w:p>
        </w:tc>
      </w:tr>
      <w:tr>
        <w:trPr>
          <w:trHeight w:val="346"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商业承兑汇票</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7,977,689.23</w:t>
            </w:r>
            <w:r>
              <w:rPr>
                <w:rFonts w:ascii="宋体"/>
                <w:sz w:val="20"/>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3,813,029.06</w:t>
            </w:r>
            <w:r>
              <w:rPr>
                <w:rFonts w:ascii="宋体"/>
                <w:sz w:val="20"/>
              </w:rPr>
            </w:r>
          </w:p>
        </w:tc>
      </w:tr>
      <w:tr>
        <w:trPr>
          <w:trHeight w:val="344" w:hRule="exact"/>
        </w:trPr>
        <w:tc>
          <w:tcPr>
            <w:tcW w:w="33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信用证</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14,618,232.12</w:t>
            </w:r>
            <w:r>
              <w:rPr>
                <w:rFonts w:ascii="宋体"/>
                <w:sz w:val="20"/>
              </w:rPr>
            </w:r>
          </w:p>
        </w:tc>
        <w:tc>
          <w:tcPr>
            <w:tcW w:w="2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39,580,916.65</w:t>
            </w:r>
            <w:r>
              <w:rPr>
                <w:rFonts w:ascii="宋体"/>
                <w:sz w:val="20"/>
              </w:rPr>
            </w:r>
          </w:p>
        </w:tc>
      </w:tr>
      <w:tr>
        <w:trPr>
          <w:trHeight w:val="359" w:hRule="exact"/>
        </w:trPr>
        <w:tc>
          <w:tcPr>
            <w:tcW w:w="33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657,730,393.64</w:t>
            </w:r>
            <w:r>
              <w:rPr>
                <w:rFonts w:ascii="宋体"/>
                <w:sz w:val="20"/>
              </w:rPr>
            </w:r>
          </w:p>
        </w:tc>
        <w:tc>
          <w:tcPr>
            <w:tcW w:w="2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532,517,657.94</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561" w:right="197"/>
        <w:jc w:val="left"/>
      </w:pPr>
      <w:r>
        <w:rPr/>
        <w:t>下一会计年度将到期的金额为</w:t>
      </w:r>
      <w:r>
        <w:rPr>
          <w:spacing w:val="-62"/>
        </w:rPr>
        <w:t> </w:t>
      </w:r>
      <w:r>
        <w:rPr/>
        <w:t>657,730,393.64</w:t>
      </w:r>
      <w:r>
        <w:rPr>
          <w:spacing w:val="-63"/>
        </w:rPr>
        <w:t> </w:t>
      </w:r>
      <w:r>
        <w:rPr/>
        <w:t>元。</w:t>
      </w:r>
    </w:p>
    <w:p>
      <w:pPr>
        <w:spacing w:line="240" w:lineRule="auto" w:before="0"/>
        <w:rPr>
          <w:rFonts w:ascii="宋体" w:hAnsi="宋体" w:cs="宋体" w:eastAsia="宋体" w:hint="default"/>
          <w:sz w:val="22"/>
          <w:szCs w:val="22"/>
        </w:rPr>
      </w:pPr>
    </w:p>
    <w:p>
      <w:pPr>
        <w:pStyle w:val="BodyText"/>
        <w:spacing w:line="240" w:lineRule="auto" w:before="158"/>
        <w:ind w:left="602" w:right="197"/>
        <w:jc w:val="left"/>
      </w:pPr>
      <w:r>
        <w:rPr/>
        <w:t>25.</w:t>
      </w:r>
      <w:r>
        <w:rPr>
          <w:spacing w:val="-34"/>
        </w:rPr>
        <w:t> </w:t>
      </w:r>
      <w:r>
        <w:rPr/>
        <w:t>应付账款</w:t>
      </w:r>
    </w:p>
    <w:p>
      <w:pPr>
        <w:spacing w:line="240" w:lineRule="auto" w:before="9"/>
        <w:rPr>
          <w:rFonts w:ascii="宋体" w:hAnsi="宋体" w:cs="宋体" w:eastAsia="宋体" w:hint="default"/>
          <w:sz w:val="18"/>
          <w:szCs w:val="18"/>
        </w:rPr>
      </w:pPr>
    </w:p>
    <w:p>
      <w:pPr>
        <w:pStyle w:val="BodyText"/>
        <w:spacing w:line="240" w:lineRule="auto"/>
        <w:ind w:left="601" w:right="197"/>
        <w:jc w:val="left"/>
      </w:pPr>
      <w:r>
        <w:rPr/>
        <w:t>（1）应付账款</w:t>
      </w:r>
    </w:p>
    <w:p>
      <w:pPr>
        <w:spacing w:after="0" w:line="240" w:lineRule="auto"/>
        <w:jc w:val="left"/>
        <w:sectPr>
          <w:pgSz w:w="11910" w:h="16840"/>
          <w:pgMar w:header="938" w:footer="844" w:top="1880" w:bottom="1040" w:left="1540" w:right="1540"/>
        </w:sectPr>
      </w:pPr>
    </w:p>
    <w:p>
      <w:pPr>
        <w:spacing w:line="240" w:lineRule="auto" w:before="12"/>
        <w:rPr>
          <w:rFonts w:ascii="宋体" w:hAnsi="宋体" w:cs="宋体" w:eastAsia="宋体" w:hint="default"/>
          <w:sz w:val="17"/>
          <w:szCs w:val="17"/>
        </w:rPr>
      </w:pPr>
    </w:p>
    <w:tbl>
      <w:tblPr>
        <w:tblW w:w="0" w:type="auto"/>
        <w:jc w:val="left"/>
        <w:tblInd w:w="319" w:type="dxa"/>
        <w:tblLayout w:type="fixed"/>
        <w:tblCellMar>
          <w:top w:w="0" w:type="dxa"/>
          <w:left w:w="0" w:type="dxa"/>
          <w:bottom w:w="0" w:type="dxa"/>
          <w:right w:w="0" w:type="dxa"/>
        </w:tblCellMar>
        <w:tblLook w:val="01E0"/>
      </w:tblPr>
      <w:tblGrid>
        <w:gridCol w:w="2718"/>
        <w:gridCol w:w="2915"/>
        <w:gridCol w:w="2915"/>
      </w:tblGrid>
      <w:tr>
        <w:trPr>
          <w:trHeight w:val="359" w:hRule="exact"/>
        </w:trPr>
        <w:tc>
          <w:tcPr>
            <w:tcW w:w="27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9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9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27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9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14,956,035,285.68</w:t>
            </w:r>
            <w:r>
              <w:rPr>
                <w:rFonts w:ascii="宋体"/>
                <w:sz w:val="20"/>
              </w:rPr>
            </w:r>
          </w:p>
        </w:tc>
        <w:tc>
          <w:tcPr>
            <w:tcW w:w="29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w w:val="95"/>
                <w:sz w:val="20"/>
              </w:rPr>
              <w:t>13,093,159,785.98</w:t>
            </w:r>
            <w:r>
              <w:rPr>
                <w:rFonts w:ascii="宋体"/>
                <w:sz w:val="20"/>
              </w:rPr>
            </w:r>
          </w:p>
        </w:tc>
      </w:tr>
      <w:tr>
        <w:trPr>
          <w:trHeight w:val="359" w:hRule="exact"/>
        </w:trPr>
        <w:tc>
          <w:tcPr>
            <w:tcW w:w="27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9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15,671,945.79</w:t>
            </w:r>
            <w:r>
              <w:rPr>
                <w:rFonts w:ascii="宋体"/>
                <w:sz w:val="20"/>
              </w:rPr>
            </w:r>
          </w:p>
        </w:tc>
        <w:tc>
          <w:tcPr>
            <w:tcW w:w="29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55,188,073.28</w:t>
            </w:r>
            <w:r>
              <w:rPr>
                <w:rFonts w:ascii="宋体"/>
                <w:sz w:val="20"/>
              </w:rPr>
            </w:r>
          </w:p>
        </w:tc>
      </w:tr>
    </w:tbl>
    <w:p>
      <w:pPr>
        <w:spacing w:line="240" w:lineRule="auto" w:before="2"/>
        <w:rPr>
          <w:rFonts w:ascii="宋体" w:hAnsi="宋体" w:cs="宋体" w:eastAsia="宋体" w:hint="default"/>
          <w:sz w:val="9"/>
          <w:szCs w:val="9"/>
        </w:rPr>
      </w:pPr>
    </w:p>
    <w:p>
      <w:pPr>
        <w:pStyle w:val="BodyText"/>
        <w:spacing w:line="300" w:lineRule="auto" w:before="31"/>
        <w:ind w:left="361" w:right="337" w:firstLine="440"/>
        <w:jc w:val="left"/>
      </w:pPr>
      <w:r>
        <w:rPr>
          <w:spacing w:val="-6"/>
        </w:rPr>
        <w:t>注：账龄超过</w:t>
      </w:r>
      <w:r>
        <w:rPr>
          <w:spacing w:val="-74"/>
        </w:rPr>
        <w:t> </w:t>
      </w:r>
      <w:r>
        <w:rPr/>
        <w:t>1</w:t>
      </w:r>
      <w:r>
        <w:rPr>
          <w:spacing w:val="-74"/>
        </w:rPr>
        <w:t> </w:t>
      </w:r>
      <w:r>
        <w:rPr/>
        <w:t>年的大额应付账款主要为不良品未付款和未开发票款项，资产负债表</w:t>
      </w:r>
      <w:r>
        <w:rPr>
          <w:w w:val="99"/>
        </w:rPr>
        <w:t> </w:t>
      </w:r>
      <w:r>
        <w:rPr/>
        <w:t>日后已偿还的金额为零。</w:t>
      </w:r>
    </w:p>
    <w:p>
      <w:pPr>
        <w:pStyle w:val="BodyText"/>
        <w:spacing w:line="240" w:lineRule="auto" w:before="190"/>
        <w:ind w:left="801" w:right="0"/>
        <w:jc w:val="left"/>
      </w:pPr>
      <w:r>
        <w:rPr>
          <w:w w:val="99"/>
        </w:rPr>
        <w:t>（2</w:t>
      </w:r>
      <w:r>
        <w:rPr>
          <w:spacing w:val="9"/>
          <w:w w:val="99"/>
        </w:rPr>
        <w:t>）</w:t>
      </w:r>
      <w:r>
        <w:rPr>
          <w:w w:val="99"/>
        </w:rPr>
        <w:t>期末应</w:t>
      </w:r>
      <w:r>
        <w:rPr>
          <w:spacing w:val="1"/>
          <w:w w:val="99"/>
        </w:rPr>
        <w:t>付账</w:t>
      </w:r>
      <w:r>
        <w:rPr>
          <w:w w:val="99"/>
        </w:rPr>
        <w:t>款中不</w:t>
      </w:r>
      <w:r>
        <w:rPr>
          <w:spacing w:val="1"/>
          <w:w w:val="99"/>
        </w:rPr>
        <w:t>含应</w:t>
      </w:r>
      <w:r>
        <w:rPr>
          <w:w w:val="99"/>
        </w:rPr>
        <w:t>付持本集团</w:t>
      </w:r>
      <w:r>
        <w:rPr>
          <w:spacing w:val="-54"/>
        </w:rPr>
        <w:t> </w:t>
      </w:r>
      <w:r>
        <w:rPr>
          <w:w w:val="99"/>
        </w:rPr>
        <w:t>5</w:t>
      </w:r>
      <w:r>
        <w:rPr>
          <w:spacing w:val="-96"/>
          <w:w w:val="99"/>
        </w:rPr>
        <w:t>%</w:t>
      </w:r>
      <w:r>
        <w:rPr>
          <w:w w:val="99"/>
        </w:rPr>
        <w:t>（含</w:t>
      </w:r>
      <w:r>
        <w:rPr>
          <w:spacing w:val="-55"/>
        </w:rPr>
        <w:t> </w:t>
      </w:r>
      <w:r>
        <w:rPr>
          <w:w w:val="99"/>
        </w:rPr>
        <w:t>5%</w:t>
      </w:r>
      <w:r>
        <w:rPr>
          <w:spacing w:val="-96"/>
          <w:w w:val="99"/>
        </w:rPr>
        <w:t>）</w:t>
      </w:r>
      <w:r>
        <w:rPr>
          <w:spacing w:val="-2"/>
          <w:w w:val="99"/>
        </w:rPr>
        <w:t>以</w:t>
      </w:r>
      <w:r>
        <w:rPr>
          <w:w w:val="99"/>
        </w:rPr>
        <w:t>上表决</w:t>
      </w:r>
      <w:r>
        <w:rPr>
          <w:spacing w:val="1"/>
          <w:w w:val="99"/>
        </w:rPr>
        <w:t>权股</w:t>
      </w:r>
      <w:r>
        <w:rPr>
          <w:w w:val="99"/>
        </w:rPr>
        <w:t>份的股</w:t>
      </w:r>
      <w:r>
        <w:rPr>
          <w:spacing w:val="1"/>
          <w:w w:val="99"/>
        </w:rPr>
        <w:t>东单</w:t>
      </w:r>
      <w:r>
        <w:rPr>
          <w:w w:val="99"/>
        </w:rPr>
        <w:t>位款</w:t>
      </w:r>
      <w:r>
        <w:rPr>
          <w:spacing w:val="1"/>
          <w:w w:val="99"/>
        </w:rPr>
        <w:t>项</w:t>
      </w:r>
      <w:r>
        <w:rPr>
          <w:w w:val="99"/>
        </w:rPr>
        <w:t>。</w:t>
      </w:r>
      <w:r>
        <w:rPr/>
      </w:r>
    </w:p>
    <w:p>
      <w:pPr>
        <w:spacing w:line="240" w:lineRule="auto" w:before="13"/>
        <w:rPr>
          <w:rFonts w:ascii="宋体" w:hAnsi="宋体" w:cs="宋体" w:eastAsia="宋体" w:hint="default"/>
          <w:sz w:val="28"/>
          <w:szCs w:val="28"/>
        </w:rPr>
      </w:pPr>
    </w:p>
    <w:p>
      <w:pPr>
        <w:pStyle w:val="BodyText"/>
        <w:spacing w:line="240" w:lineRule="auto"/>
        <w:ind w:left="802" w:right="337"/>
        <w:jc w:val="left"/>
      </w:pPr>
      <w:r>
        <w:rPr/>
        <w:t>（3）应付账款中外币余额</w:t>
      </w:r>
    </w:p>
    <w:p>
      <w:pPr>
        <w:spacing w:line="240" w:lineRule="auto" w:before="7"/>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708"/>
        <w:gridCol w:w="1583"/>
        <w:gridCol w:w="906"/>
        <w:gridCol w:w="1680"/>
        <w:gridCol w:w="1542"/>
        <w:gridCol w:w="899"/>
        <w:gridCol w:w="1633"/>
      </w:tblGrid>
      <w:tr>
        <w:trPr>
          <w:trHeight w:val="358" w:hRule="exact"/>
        </w:trPr>
        <w:tc>
          <w:tcPr>
            <w:tcW w:w="708" w:type="dxa"/>
            <w:vMerge w:val="restart"/>
            <w:tcBorders>
              <w:top w:val="single" w:sz="12" w:space="0" w:color="000000"/>
              <w:left w:val="nil" w:sz="6" w:space="0" w:color="auto"/>
              <w:right w:val="single" w:sz="2" w:space="0" w:color="000000"/>
            </w:tcBorders>
          </w:tcPr>
          <w:p>
            <w:pPr>
              <w:pStyle w:val="TableParagraph"/>
              <w:spacing w:line="276" w:lineRule="auto" w:before="166"/>
              <w:ind w:left="158" w:right="143"/>
              <w:jc w:val="left"/>
              <w:rPr>
                <w:rFonts w:ascii="宋体" w:hAnsi="宋体" w:cs="宋体" w:eastAsia="宋体" w:hint="default"/>
                <w:sz w:val="20"/>
                <w:szCs w:val="20"/>
              </w:rPr>
            </w:pPr>
            <w:r>
              <w:rPr>
                <w:rFonts w:ascii="宋体" w:hAnsi="宋体" w:cs="宋体" w:eastAsia="宋体" w:hint="default"/>
                <w:b/>
                <w:bCs/>
                <w:sz w:val="20"/>
                <w:szCs w:val="20"/>
              </w:rPr>
              <w:t>外币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4169"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074"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44" w:hRule="exact"/>
        </w:trPr>
        <w:tc>
          <w:tcPr>
            <w:tcW w:w="708" w:type="dxa"/>
            <w:vMerge/>
            <w:tcBorders>
              <w:left w:val="nil" w:sz="6" w:space="0" w:color="auto"/>
              <w:bottom w:val="single" w:sz="2" w:space="0" w:color="000000"/>
              <w:right w:val="single" w:sz="2" w:space="0" w:color="000000"/>
            </w:tcBorders>
          </w:tcPr>
          <w:p>
            <w:pPr/>
          </w:p>
        </w:tc>
        <w:tc>
          <w:tcPr>
            <w:tcW w:w="1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06"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249" w:right="246"/>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334"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99"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243" w:right="245"/>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left="308"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44" w:hRule="exact"/>
        </w:trPr>
        <w:tc>
          <w:tcPr>
            <w:tcW w:w="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60"/>
              <w:jc w:val="center"/>
              <w:rPr>
                <w:rFonts w:ascii="宋体" w:hAnsi="宋体" w:cs="宋体" w:eastAsia="宋体" w:hint="default"/>
                <w:sz w:val="20"/>
                <w:szCs w:val="20"/>
              </w:rPr>
            </w:pPr>
            <w:r>
              <w:rPr>
                <w:rFonts w:ascii="宋体" w:hAnsi="宋体" w:cs="宋体" w:eastAsia="宋体" w:hint="default"/>
                <w:sz w:val="20"/>
                <w:szCs w:val="20"/>
              </w:rPr>
              <w:t>美元</w:t>
            </w:r>
          </w:p>
        </w:tc>
        <w:tc>
          <w:tcPr>
            <w:tcW w:w="1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spacing w:val="-18"/>
                <w:sz w:val="20"/>
              </w:rPr>
              <w:t>2,219,972,438.44</w:t>
            </w:r>
          </w:p>
        </w:tc>
        <w:tc>
          <w:tcPr>
            <w:tcW w:w="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9"/>
                <w:sz w:val="20"/>
              </w:rPr>
              <w:t>6.28550</w:t>
            </w:r>
            <w:r>
              <w:rPr>
                <w:rFonts w:ascii="宋体"/>
                <w:sz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9"/>
                <w:sz w:val="20"/>
              </w:rPr>
              <w:t>13,953,636,761.79</w:t>
            </w:r>
            <w:r>
              <w:rPr>
                <w:rFonts w:ascii="宋体"/>
                <w:sz w:val="20"/>
              </w:rPr>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spacing w:val="-18"/>
                <w:sz w:val="20"/>
              </w:rPr>
              <w:t>1,856,314,660.85</w:t>
            </w:r>
          </w:p>
        </w:tc>
        <w:tc>
          <w:tcPr>
            <w:tcW w:w="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spacing w:val="-19"/>
                <w:sz w:val="20"/>
              </w:rPr>
              <w:t>6.30090</w:t>
            </w:r>
            <w:r>
              <w:rPr>
                <w:rFonts w:ascii="宋体"/>
                <w:sz w:val="20"/>
              </w:rPr>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9"/>
                <w:sz w:val="20"/>
              </w:rPr>
              <w:t>11,696,453,046.55</w:t>
            </w:r>
            <w:r>
              <w:rPr>
                <w:rFonts w:ascii="宋体"/>
                <w:sz w:val="20"/>
              </w:rPr>
            </w:r>
          </w:p>
        </w:tc>
      </w:tr>
      <w:tr>
        <w:trPr>
          <w:trHeight w:val="346" w:hRule="exact"/>
        </w:trPr>
        <w:tc>
          <w:tcPr>
            <w:tcW w:w="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60"/>
              <w:jc w:val="center"/>
              <w:rPr>
                <w:rFonts w:ascii="宋体" w:hAnsi="宋体" w:cs="宋体" w:eastAsia="宋体" w:hint="default"/>
                <w:sz w:val="20"/>
                <w:szCs w:val="20"/>
              </w:rPr>
            </w:pPr>
            <w:r>
              <w:rPr>
                <w:rFonts w:ascii="宋体" w:hAnsi="宋体" w:cs="宋体" w:eastAsia="宋体" w:hint="default"/>
                <w:sz w:val="20"/>
                <w:szCs w:val="20"/>
              </w:rPr>
              <w:t>欧元</w:t>
            </w:r>
          </w:p>
        </w:tc>
        <w:tc>
          <w:tcPr>
            <w:tcW w:w="1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9"/>
                <w:sz w:val="20"/>
              </w:rPr>
              <w:t>45,521,813.32</w:t>
            </w:r>
            <w:r>
              <w:rPr>
                <w:rFonts w:ascii="宋体"/>
                <w:sz w:val="20"/>
              </w:rPr>
            </w:r>
          </w:p>
        </w:tc>
        <w:tc>
          <w:tcPr>
            <w:tcW w:w="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9"/>
                <w:sz w:val="20"/>
              </w:rPr>
              <w:t>8.31760</w:t>
            </w:r>
            <w:r>
              <w:rPr>
                <w:rFonts w:ascii="宋体"/>
                <w:sz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378,632,234.47</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9"/>
                <w:sz w:val="20"/>
              </w:rPr>
              <w:t>3,236,725.09</w:t>
            </w:r>
            <w:r>
              <w:rPr>
                <w:rFonts w:ascii="宋体"/>
                <w:sz w:val="20"/>
              </w:rPr>
            </w:r>
          </w:p>
        </w:tc>
        <w:tc>
          <w:tcPr>
            <w:tcW w:w="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8"/>
              <w:jc w:val="right"/>
              <w:rPr>
                <w:rFonts w:ascii="宋体" w:hAnsi="宋体" w:cs="宋体" w:eastAsia="宋体" w:hint="default"/>
                <w:sz w:val="20"/>
                <w:szCs w:val="20"/>
              </w:rPr>
            </w:pPr>
            <w:r>
              <w:rPr>
                <w:rFonts w:ascii="宋体"/>
                <w:spacing w:val="-19"/>
                <w:sz w:val="20"/>
              </w:rPr>
              <w:t>8.16250</w:t>
            </w:r>
            <w:r>
              <w:rPr>
                <w:rFonts w:ascii="宋体"/>
                <w:sz w:val="20"/>
              </w:rPr>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4"/>
              <w:jc w:val="right"/>
              <w:rPr>
                <w:rFonts w:ascii="宋体" w:hAnsi="宋体" w:cs="宋体" w:eastAsia="宋体" w:hint="default"/>
                <w:sz w:val="20"/>
                <w:szCs w:val="20"/>
              </w:rPr>
            </w:pPr>
            <w:r>
              <w:rPr>
                <w:rFonts w:ascii="宋体"/>
                <w:spacing w:val="-19"/>
                <w:sz w:val="20"/>
              </w:rPr>
              <w:t>26,419,768.57</w:t>
            </w:r>
            <w:r>
              <w:rPr>
                <w:rFonts w:ascii="宋体"/>
                <w:sz w:val="20"/>
              </w:rPr>
            </w:r>
          </w:p>
        </w:tc>
      </w:tr>
      <w:tr>
        <w:trPr>
          <w:trHeight w:val="344" w:hRule="exact"/>
        </w:trPr>
        <w:tc>
          <w:tcPr>
            <w:tcW w:w="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60"/>
              <w:jc w:val="center"/>
              <w:rPr>
                <w:rFonts w:ascii="宋体" w:hAnsi="宋体" w:cs="宋体" w:eastAsia="宋体" w:hint="default"/>
                <w:sz w:val="20"/>
                <w:szCs w:val="20"/>
              </w:rPr>
            </w:pPr>
            <w:r>
              <w:rPr>
                <w:rFonts w:ascii="宋体" w:hAnsi="宋体" w:cs="宋体" w:eastAsia="宋体" w:hint="default"/>
                <w:sz w:val="20"/>
                <w:szCs w:val="20"/>
              </w:rPr>
              <w:t>港元</w:t>
            </w:r>
          </w:p>
        </w:tc>
        <w:tc>
          <w:tcPr>
            <w:tcW w:w="1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269,368,579.07</w:t>
            </w:r>
          </w:p>
        </w:tc>
        <w:tc>
          <w:tcPr>
            <w:tcW w:w="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9"/>
                <w:sz w:val="20"/>
              </w:rPr>
              <w:t>0.81085</w:t>
            </w:r>
            <w:r>
              <w:rPr>
                <w:rFonts w:ascii="宋体"/>
                <w:sz w:val="20"/>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218,417,512.34</w:t>
            </w:r>
          </w:p>
        </w:tc>
        <w:tc>
          <w:tcPr>
            <w:tcW w:w="15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9"/>
                <w:sz w:val="20"/>
              </w:rPr>
              <w:t>31,088.69</w:t>
            </w:r>
            <w:r>
              <w:rPr>
                <w:rFonts w:ascii="宋体"/>
                <w:sz w:val="20"/>
              </w:rPr>
            </w:r>
          </w:p>
        </w:tc>
        <w:tc>
          <w:tcPr>
            <w:tcW w:w="8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8"/>
              <w:jc w:val="right"/>
              <w:rPr>
                <w:rFonts w:ascii="宋体" w:hAnsi="宋体" w:cs="宋体" w:eastAsia="宋体" w:hint="default"/>
                <w:sz w:val="20"/>
                <w:szCs w:val="20"/>
              </w:rPr>
            </w:pPr>
            <w:r>
              <w:rPr>
                <w:rFonts w:ascii="宋体"/>
                <w:spacing w:val="-19"/>
                <w:sz w:val="20"/>
              </w:rPr>
              <w:t>0.81070</w:t>
            </w:r>
            <w:r>
              <w:rPr>
                <w:rFonts w:ascii="宋体"/>
                <w:sz w:val="20"/>
              </w:rPr>
            </w:r>
          </w:p>
        </w:tc>
        <w:tc>
          <w:tcPr>
            <w:tcW w:w="163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9"/>
                <w:sz w:val="20"/>
              </w:rPr>
              <w:t>25,203.60</w:t>
            </w:r>
            <w:r>
              <w:rPr>
                <w:rFonts w:ascii="宋体"/>
                <w:sz w:val="20"/>
              </w:rPr>
            </w:r>
          </w:p>
        </w:tc>
      </w:tr>
      <w:tr>
        <w:trPr>
          <w:trHeight w:val="346" w:hRule="exact"/>
        </w:trPr>
        <w:tc>
          <w:tcPr>
            <w:tcW w:w="7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60"/>
              <w:jc w:val="center"/>
              <w:rPr>
                <w:rFonts w:ascii="宋体" w:hAnsi="宋体" w:cs="宋体" w:eastAsia="宋体" w:hint="default"/>
                <w:sz w:val="20"/>
                <w:szCs w:val="20"/>
              </w:rPr>
            </w:pPr>
            <w:r>
              <w:rPr>
                <w:rFonts w:ascii="宋体" w:hAnsi="宋体" w:cs="宋体" w:eastAsia="宋体" w:hint="default"/>
                <w:sz w:val="20"/>
                <w:szCs w:val="20"/>
              </w:rPr>
              <w:t>英镑</w:t>
            </w:r>
          </w:p>
        </w:tc>
        <w:tc>
          <w:tcPr>
            <w:tcW w:w="15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9"/>
                <w:sz w:val="20"/>
              </w:rPr>
              <w:t>552,396.05</w:t>
            </w:r>
            <w:r>
              <w:rPr>
                <w:rFonts w:ascii="宋体"/>
                <w:sz w:val="20"/>
              </w:rPr>
            </w:r>
          </w:p>
        </w:tc>
        <w:tc>
          <w:tcPr>
            <w:tcW w:w="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7"/>
                <w:sz w:val="20"/>
              </w:rPr>
              <w:t>10.16110</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9"/>
                <w:sz w:val="20"/>
              </w:rPr>
              <w:t>5,612,951.50</w:t>
            </w:r>
            <w:r>
              <w:rPr>
                <w:rFonts w:ascii="宋体"/>
                <w:sz w:val="20"/>
              </w:rPr>
            </w:r>
          </w:p>
        </w:tc>
        <w:tc>
          <w:tcPr>
            <w:tcW w:w="1542" w:type="dxa"/>
            <w:tcBorders>
              <w:top w:val="single" w:sz="2" w:space="0" w:color="000000"/>
              <w:left w:val="single" w:sz="2" w:space="0" w:color="000000"/>
              <w:bottom w:val="single" w:sz="2" w:space="0" w:color="000000"/>
              <w:right w:val="single" w:sz="2" w:space="0" w:color="000000"/>
            </w:tcBorders>
          </w:tcPr>
          <w:p>
            <w:pPr/>
          </w:p>
        </w:tc>
        <w:tc>
          <w:tcPr>
            <w:tcW w:w="899" w:type="dxa"/>
            <w:tcBorders>
              <w:top w:val="single" w:sz="2" w:space="0" w:color="000000"/>
              <w:left w:val="single" w:sz="2" w:space="0" w:color="000000"/>
              <w:bottom w:val="single" w:sz="2" w:space="0" w:color="000000"/>
              <w:right w:val="single" w:sz="2" w:space="0" w:color="000000"/>
            </w:tcBorders>
          </w:tcPr>
          <w:p>
            <w:pPr/>
          </w:p>
        </w:tc>
        <w:tc>
          <w:tcPr>
            <w:tcW w:w="1633"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7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59"/>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71"/>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67"/>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9"/>
                <w:sz w:val="20"/>
              </w:rPr>
              <w:t>14,556,299,460.10</w:t>
            </w:r>
            <w:r>
              <w:rPr>
                <w:rFonts w:ascii="宋体"/>
                <w:sz w:val="20"/>
              </w:rPr>
            </w:r>
          </w:p>
        </w:tc>
        <w:tc>
          <w:tcPr>
            <w:tcW w:w="15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68"/>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8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71"/>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63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spacing w:val="-19"/>
                <w:sz w:val="20"/>
              </w:rPr>
              <w:t>11,591,222,597.82</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801" w:right="337"/>
        <w:jc w:val="left"/>
      </w:pPr>
      <w:r>
        <w:rPr/>
        <w:t>26.</w:t>
      </w:r>
      <w:r>
        <w:rPr>
          <w:spacing w:val="-34"/>
        </w:rPr>
        <w:t> </w:t>
      </w:r>
      <w:r>
        <w:rPr/>
        <w:t>预收款项</w:t>
      </w:r>
    </w:p>
    <w:p>
      <w:pPr>
        <w:spacing w:line="240" w:lineRule="auto" w:before="9"/>
        <w:rPr>
          <w:rFonts w:ascii="宋体" w:hAnsi="宋体" w:cs="宋体" w:eastAsia="宋体" w:hint="default"/>
          <w:sz w:val="18"/>
          <w:szCs w:val="18"/>
        </w:rPr>
      </w:pPr>
    </w:p>
    <w:p>
      <w:pPr>
        <w:pStyle w:val="BodyText"/>
        <w:spacing w:line="240" w:lineRule="auto"/>
        <w:ind w:left="801" w:right="337"/>
        <w:jc w:val="left"/>
      </w:pPr>
      <w:r>
        <w:rPr/>
        <w:t>（1）预收款项</w:t>
      </w:r>
    </w:p>
    <w:p>
      <w:pPr>
        <w:spacing w:line="240" w:lineRule="auto" w:before="7"/>
        <w:rPr>
          <w:rFonts w:ascii="宋体" w:hAnsi="宋体" w:cs="宋体" w:eastAsia="宋体" w:hint="default"/>
          <w:sz w:val="13"/>
          <w:szCs w:val="13"/>
        </w:rPr>
      </w:pPr>
    </w:p>
    <w:tbl>
      <w:tblPr>
        <w:tblW w:w="0" w:type="auto"/>
        <w:jc w:val="left"/>
        <w:tblInd w:w="171" w:type="dxa"/>
        <w:tblLayout w:type="fixed"/>
        <w:tblCellMar>
          <w:top w:w="0" w:type="dxa"/>
          <w:left w:w="0" w:type="dxa"/>
          <w:bottom w:w="0" w:type="dxa"/>
          <w:right w:w="0" w:type="dxa"/>
        </w:tblCellMar>
        <w:tblLook w:val="01E0"/>
      </w:tblPr>
      <w:tblGrid>
        <w:gridCol w:w="3290"/>
        <w:gridCol w:w="2597"/>
        <w:gridCol w:w="2956"/>
      </w:tblGrid>
      <w:tr>
        <w:trPr>
          <w:trHeight w:val="358" w:hRule="exact"/>
        </w:trPr>
        <w:tc>
          <w:tcPr>
            <w:tcW w:w="32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9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9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32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97,758,921.85</w:t>
            </w:r>
            <w:r>
              <w:rPr>
                <w:rFonts w:ascii="宋体"/>
                <w:sz w:val="20"/>
              </w:rPr>
            </w:r>
          </w:p>
        </w:tc>
        <w:tc>
          <w:tcPr>
            <w:tcW w:w="2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201,016,599.17</w:t>
            </w:r>
            <w:r>
              <w:rPr>
                <w:rFonts w:ascii="宋体"/>
                <w:sz w:val="20"/>
              </w:rPr>
            </w:r>
          </w:p>
        </w:tc>
      </w:tr>
      <w:tr>
        <w:trPr>
          <w:trHeight w:val="358" w:hRule="exact"/>
        </w:trPr>
        <w:tc>
          <w:tcPr>
            <w:tcW w:w="32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5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4,496,142.26</w:t>
            </w:r>
            <w:r>
              <w:rPr>
                <w:rFonts w:ascii="宋体"/>
                <w:sz w:val="20"/>
              </w:rPr>
            </w:r>
          </w:p>
        </w:tc>
        <w:tc>
          <w:tcPr>
            <w:tcW w:w="29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3,336,169.27</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801" w:right="0"/>
        <w:jc w:val="left"/>
      </w:pPr>
      <w:r>
        <w:rPr/>
        <w:t>注：账龄超过</w:t>
      </w:r>
      <w:r>
        <w:rPr>
          <w:spacing w:val="-58"/>
        </w:rPr>
        <w:t> </w:t>
      </w:r>
      <w:r>
        <w:rPr>
          <w:rFonts w:ascii="宋体" w:hAnsi="宋体" w:cs="宋体" w:eastAsia="宋体" w:hint="default"/>
          <w:b/>
          <w:bCs/>
        </w:rPr>
        <w:t>1</w:t>
      </w:r>
      <w:r>
        <w:rPr>
          <w:rFonts w:ascii="宋体" w:hAnsi="宋体" w:cs="宋体" w:eastAsia="宋体" w:hint="default"/>
          <w:b/>
          <w:bCs/>
          <w:spacing w:val="-57"/>
        </w:rPr>
        <w:t> </w:t>
      </w:r>
      <w:r>
        <w:rPr/>
        <w:t>年的预收款项系客户的货款押金，在销售关系持续期间内不需归还。</w:t>
      </w:r>
    </w:p>
    <w:p>
      <w:pPr>
        <w:spacing w:line="240" w:lineRule="auto" w:before="11"/>
        <w:rPr>
          <w:rFonts w:ascii="宋体" w:hAnsi="宋体" w:cs="宋体" w:eastAsia="宋体" w:hint="default"/>
          <w:sz w:val="18"/>
          <w:szCs w:val="18"/>
        </w:rPr>
      </w:pPr>
    </w:p>
    <w:p>
      <w:pPr>
        <w:pStyle w:val="BodyText"/>
        <w:spacing w:line="240" w:lineRule="auto"/>
        <w:ind w:left="802" w:right="0"/>
        <w:jc w:val="left"/>
      </w:pPr>
      <w:r>
        <w:rPr>
          <w:w w:val="99"/>
        </w:rPr>
        <w:t>（2</w:t>
      </w:r>
      <w:r>
        <w:rPr>
          <w:spacing w:val="9"/>
          <w:w w:val="99"/>
        </w:rPr>
        <w:t>）</w:t>
      </w:r>
      <w:r>
        <w:rPr>
          <w:w w:val="99"/>
        </w:rPr>
        <w:t>期末预</w:t>
      </w:r>
      <w:r>
        <w:rPr>
          <w:spacing w:val="1"/>
          <w:w w:val="99"/>
        </w:rPr>
        <w:t>收账</w:t>
      </w:r>
      <w:r>
        <w:rPr>
          <w:w w:val="99"/>
        </w:rPr>
        <w:t>款中不</w:t>
      </w:r>
      <w:r>
        <w:rPr>
          <w:spacing w:val="1"/>
          <w:w w:val="99"/>
        </w:rPr>
        <w:t>含预</w:t>
      </w:r>
      <w:r>
        <w:rPr>
          <w:w w:val="99"/>
        </w:rPr>
        <w:t>收持本集团</w:t>
      </w:r>
      <w:r>
        <w:rPr>
          <w:spacing w:val="-54"/>
        </w:rPr>
        <w:t> </w:t>
      </w:r>
      <w:r>
        <w:rPr>
          <w:w w:val="99"/>
        </w:rPr>
        <w:t>5</w:t>
      </w:r>
      <w:r>
        <w:rPr>
          <w:spacing w:val="-96"/>
          <w:w w:val="99"/>
        </w:rPr>
        <w:t>%</w:t>
      </w:r>
      <w:r>
        <w:rPr>
          <w:w w:val="99"/>
        </w:rPr>
        <w:t>（含</w:t>
      </w:r>
      <w:r>
        <w:rPr>
          <w:spacing w:val="-55"/>
        </w:rPr>
        <w:t> </w:t>
      </w:r>
      <w:r>
        <w:rPr>
          <w:w w:val="99"/>
        </w:rPr>
        <w:t>5%</w:t>
      </w:r>
      <w:r>
        <w:rPr>
          <w:spacing w:val="-96"/>
          <w:w w:val="99"/>
        </w:rPr>
        <w:t>）</w:t>
      </w:r>
      <w:r>
        <w:rPr>
          <w:spacing w:val="-2"/>
          <w:w w:val="99"/>
        </w:rPr>
        <w:t>以</w:t>
      </w:r>
      <w:r>
        <w:rPr>
          <w:w w:val="99"/>
        </w:rPr>
        <w:t>上表决</w:t>
      </w:r>
      <w:r>
        <w:rPr>
          <w:spacing w:val="1"/>
          <w:w w:val="99"/>
        </w:rPr>
        <w:t>权股</w:t>
      </w:r>
      <w:r>
        <w:rPr>
          <w:w w:val="99"/>
        </w:rPr>
        <w:t>份的股</w:t>
      </w:r>
      <w:r>
        <w:rPr>
          <w:spacing w:val="1"/>
          <w:w w:val="99"/>
        </w:rPr>
        <w:t>东单</w:t>
      </w:r>
      <w:r>
        <w:rPr>
          <w:w w:val="99"/>
        </w:rPr>
        <w:t>位款</w:t>
      </w:r>
      <w:r>
        <w:rPr>
          <w:spacing w:val="1"/>
          <w:w w:val="99"/>
        </w:rPr>
        <w:t>项</w:t>
      </w:r>
      <w:r>
        <w:rPr>
          <w:w w:val="99"/>
        </w:rPr>
        <w:t>。</w:t>
      </w:r>
      <w:r>
        <w:rPr/>
      </w:r>
    </w:p>
    <w:p>
      <w:pPr>
        <w:spacing w:line="240" w:lineRule="auto" w:before="13"/>
        <w:rPr>
          <w:rFonts w:ascii="宋体" w:hAnsi="宋体" w:cs="宋体" w:eastAsia="宋体" w:hint="default"/>
          <w:sz w:val="28"/>
          <w:szCs w:val="28"/>
        </w:rPr>
      </w:pPr>
    </w:p>
    <w:p>
      <w:pPr>
        <w:pStyle w:val="BodyText"/>
        <w:spacing w:line="240" w:lineRule="auto"/>
        <w:ind w:left="802" w:right="337"/>
        <w:jc w:val="left"/>
      </w:pPr>
      <w:r>
        <w:rPr/>
        <w:t>（3）预收款项中外币余额</w:t>
      </w:r>
    </w:p>
    <w:p>
      <w:pPr>
        <w:spacing w:line="240" w:lineRule="auto" w:before="7"/>
        <w:rPr>
          <w:rFonts w:ascii="宋体" w:hAnsi="宋体" w:cs="宋体" w:eastAsia="宋体" w:hint="default"/>
          <w:sz w:val="13"/>
          <w:szCs w:val="13"/>
        </w:rPr>
      </w:pPr>
    </w:p>
    <w:tbl>
      <w:tblPr>
        <w:tblW w:w="0" w:type="auto"/>
        <w:jc w:val="left"/>
        <w:tblInd w:w="279" w:type="dxa"/>
        <w:tblLayout w:type="fixed"/>
        <w:tblCellMar>
          <w:top w:w="0" w:type="dxa"/>
          <w:left w:w="0" w:type="dxa"/>
          <w:bottom w:w="0" w:type="dxa"/>
          <w:right w:w="0" w:type="dxa"/>
        </w:tblCellMar>
        <w:tblLook w:val="01E0"/>
      </w:tblPr>
      <w:tblGrid>
        <w:gridCol w:w="1055"/>
        <w:gridCol w:w="1476"/>
        <w:gridCol w:w="1129"/>
        <w:gridCol w:w="1601"/>
        <w:gridCol w:w="826"/>
        <w:gridCol w:w="1148"/>
        <w:gridCol w:w="1392"/>
      </w:tblGrid>
      <w:tr>
        <w:trPr>
          <w:trHeight w:val="358" w:hRule="exact"/>
        </w:trPr>
        <w:tc>
          <w:tcPr>
            <w:tcW w:w="1055" w:type="dxa"/>
            <w:vMerge w:val="restart"/>
            <w:tcBorders>
              <w:top w:val="single" w:sz="12" w:space="0" w:color="000000"/>
              <w:left w:val="nil" w:sz="6" w:space="0" w:color="auto"/>
              <w:right w:val="single" w:sz="2" w:space="0" w:color="000000"/>
            </w:tcBorders>
          </w:tcPr>
          <w:p>
            <w:pPr>
              <w:pStyle w:val="TableParagraph"/>
              <w:spacing w:line="240" w:lineRule="auto" w:before="166"/>
              <w:ind w:left="133" w:right="0"/>
              <w:jc w:val="left"/>
              <w:rPr>
                <w:rFonts w:ascii="宋体" w:hAnsi="宋体" w:cs="宋体" w:eastAsia="宋体" w:hint="default"/>
                <w:sz w:val="20"/>
                <w:szCs w:val="20"/>
              </w:rPr>
            </w:pPr>
            <w:r>
              <w:rPr>
                <w:rFonts w:ascii="宋体" w:hAnsi="宋体" w:cs="宋体" w:eastAsia="宋体" w:hint="default"/>
                <w:b/>
                <w:bCs/>
                <w:sz w:val="20"/>
                <w:szCs w:val="20"/>
              </w:rPr>
              <w:t>外币名称</w:t>
            </w:r>
            <w:r>
              <w:rPr>
                <w:rFonts w:ascii="宋体" w:hAnsi="宋体" w:cs="宋体" w:eastAsia="宋体" w:hint="default"/>
                <w:sz w:val="20"/>
                <w:szCs w:val="20"/>
              </w:rPr>
            </w:r>
          </w:p>
        </w:tc>
        <w:tc>
          <w:tcPr>
            <w:tcW w:w="420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366"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1055" w:type="dxa"/>
            <w:vMerge/>
            <w:tcBorders>
              <w:left w:val="nil" w:sz="6" w:space="0" w:color="auto"/>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1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60"/>
              <w:jc w:val="right"/>
              <w:rPr>
                <w:rFonts w:ascii="宋体" w:hAnsi="宋体" w:cs="宋体" w:eastAsia="宋体" w:hint="default"/>
                <w:sz w:val="20"/>
                <w:szCs w:val="20"/>
              </w:rPr>
            </w:pPr>
            <w:r>
              <w:rPr>
                <w:rFonts w:ascii="宋体" w:hAnsi="宋体" w:cs="宋体" w:eastAsia="宋体" w:hint="default"/>
                <w:b/>
                <w:bCs/>
                <w:w w:val="95"/>
                <w:sz w:val="20"/>
                <w:szCs w:val="20"/>
              </w:rPr>
              <w:t>折算汇率</w:t>
            </w:r>
            <w:r>
              <w:rPr>
                <w:rFonts w:ascii="宋体" w:hAnsi="宋体" w:cs="宋体" w:eastAsia="宋体" w:hint="default"/>
                <w:sz w:val="20"/>
                <w:szCs w:val="20"/>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95"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07" w:right="0"/>
              <w:jc w:val="left"/>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11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69" w:right="0"/>
              <w:jc w:val="left"/>
              <w:rPr>
                <w:rFonts w:ascii="宋体" w:hAnsi="宋体" w:cs="宋体" w:eastAsia="宋体" w:hint="default"/>
                <w:sz w:val="20"/>
                <w:szCs w:val="20"/>
              </w:rPr>
            </w:pPr>
            <w:r>
              <w:rPr>
                <w:rFonts w:ascii="宋体" w:hAnsi="宋体" w:cs="宋体" w:eastAsia="宋体" w:hint="default"/>
                <w:b/>
                <w:bCs/>
                <w:sz w:val="20"/>
                <w:szCs w:val="20"/>
              </w:rPr>
              <w:t>折算汇率</w:t>
            </w:r>
            <w:r>
              <w:rPr>
                <w:rFonts w:ascii="宋体" w:hAnsi="宋体" w:cs="宋体" w:eastAsia="宋体" w:hint="default"/>
                <w:sz w:val="20"/>
                <w:szCs w:val="20"/>
              </w:rPr>
            </w:r>
          </w:p>
        </w:tc>
        <w:tc>
          <w:tcPr>
            <w:tcW w:w="13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90"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46" w:hRule="exact"/>
        </w:trPr>
        <w:tc>
          <w:tcPr>
            <w:tcW w:w="1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9,049,824.78</w:t>
            </w:r>
            <w:r>
              <w:rPr>
                <w:rFonts w:ascii="宋体"/>
                <w:sz w:val="20"/>
              </w:rPr>
            </w:r>
          </w:p>
        </w:tc>
        <w:tc>
          <w:tcPr>
            <w:tcW w:w="1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6.28550</w:t>
            </w:r>
            <w:r>
              <w:rPr>
                <w:rFonts w:ascii="宋体"/>
                <w:sz w:val="20"/>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56,882,673.65</w:t>
            </w:r>
            <w:r>
              <w:rPr>
                <w:rFonts w:ascii="宋体"/>
                <w:sz w:val="20"/>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3,550,257.13</w:t>
            </w:r>
            <w:r>
              <w:rPr>
                <w:rFonts w:ascii="宋体"/>
                <w:sz w:val="20"/>
              </w:rPr>
            </w:r>
          </w:p>
        </w:tc>
        <w:tc>
          <w:tcPr>
            <w:tcW w:w="11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0.81085</w:t>
            </w:r>
            <w:r>
              <w:rPr>
                <w:rFonts w:ascii="宋体"/>
                <w:sz w:val="20"/>
              </w:rPr>
            </w:r>
          </w:p>
        </w:tc>
        <w:tc>
          <w:tcPr>
            <w:tcW w:w="16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2,878,725.99</w:t>
            </w:r>
            <w:r>
              <w:rPr>
                <w:rFonts w:ascii="宋体"/>
                <w:sz w:val="20"/>
              </w:rPr>
            </w:r>
          </w:p>
        </w:tc>
        <w:tc>
          <w:tcPr>
            <w:tcW w:w="826" w:type="dxa"/>
            <w:tcBorders>
              <w:top w:val="single" w:sz="2" w:space="0" w:color="000000"/>
              <w:left w:val="single" w:sz="2" w:space="0" w:color="000000"/>
              <w:bottom w:val="single" w:sz="2" w:space="0" w:color="000000"/>
              <w:right w:val="single" w:sz="2" w:space="0" w:color="000000"/>
            </w:tcBorders>
          </w:tcPr>
          <w:p>
            <w:pPr/>
          </w:p>
        </w:tc>
        <w:tc>
          <w:tcPr>
            <w:tcW w:w="1148" w:type="dxa"/>
            <w:tcBorders>
              <w:top w:val="single" w:sz="2" w:space="0" w:color="000000"/>
              <w:left w:val="single" w:sz="2" w:space="0" w:color="000000"/>
              <w:bottom w:val="single" w:sz="2" w:space="0" w:color="000000"/>
              <w:right w:val="single" w:sz="2" w:space="0" w:color="000000"/>
            </w:tcBorders>
          </w:tcPr>
          <w:p>
            <w:pPr/>
          </w:p>
        </w:tc>
        <w:tc>
          <w:tcPr>
            <w:tcW w:w="1392"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0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12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6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w w:val="95"/>
                <w:sz w:val="20"/>
              </w:rPr>
              <w:t>59,761,399.64</w:t>
            </w:r>
            <w:r>
              <w:rPr>
                <w:rFonts w:ascii="宋体"/>
                <w:sz w:val="20"/>
              </w:rPr>
            </w:r>
          </w:p>
        </w:tc>
        <w:tc>
          <w:tcPr>
            <w:tcW w:w="826" w:type="dxa"/>
            <w:tcBorders>
              <w:top w:val="single" w:sz="2" w:space="0" w:color="000000"/>
              <w:left w:val="single" w:sz="2" w:space="0" w:color="000000"/>
              <w:bottom w:val="single" w:sz="12" w:space="0" w:color="000000"/>
              <w:right w:val="single" w:sz="2" w:space="0" w:color="000000"/>
            </w:tcBorders>
          </w:tcPr>
          <w:p>
            <w:pPr/>
          </w:p>
        </w:tc>
        <w:tc>
          <w:tcPr>
            <w:tcW w:w="1148" w:type="dxa"/>
            <w:tcBorders>
              <w:top w:val="single" w:sz="2" w:space="0" w:color="000000"/>
              <w:left w:val="single" w:sz="2" w:space="0" w:color="000000"/>
              <w:bottom w:val="single" w:sz="12" w:space="0" w:color="000000"/>
              <w:right w:val="single" w:sz="2" w:space="0" w:color="000000"/>
            </w:tcBorders>
          </w:tcPr>
          <w:p>
            <w:pPr/>
          </w:p>
        </w:tc>
        <w:tc>
          <w:tcPr>
            <w:tcW w:w="139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801" w:right="337"/>
        <w:jc w:val="left"/>
      </w:pPr>
      <w:r>
        <w:rPr/>
        <w:t>27.</w:t>
      </w:r>
      <w:r>
        <w:rPr>
          <w:spacing w:val="-32"/>
        </w:rPr>
        <w:t> </w:t>
      </w:r>
      <w:r>
        <w:rPr/>
        <w:t>应付职工薪酬</w:t>
      </w:r>
    </w:p>
    <w:p>
      <w:pPr>
        <w:spacing w:after="0" w:line="240" w:lineRule="auto"/>
        <w:jc w:val="left"/>
        <w:sectPr>
          <w:pgSz w:w="11910" w:h="16840"/>
          <w:pgMar w:header="938" w:footer="844" w:top="1880" w:bottom="1040" w:left="1340" w:right="1340"/>
        </w:sectPr>
      </w:pPr>
    </w:p>
    <w:p>
      <w:pPr>
        <w:spacing w:line="240" w:lineRule="auto" w:before="12"/>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256"/>
        <w:gridCol w:w="1397"/>
        <w:gridCol w:w="1535"/>
        <w:gridCol w:w="1510"/>
        <w:gridCol w:w="1316"/>
        <w:gridCol w:w="1460"/>
      </w:tblGrid>
      <w:tr>
        <w:trPr>
          <w:trHeight w:val="667" w:hRule="exact"/>
        </w:trPr>
        <w:tc>
          <w:tcPr>
            <w:tcW w:w="225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59"/>
              <w:ind w:left="19" w:right="0"/>
              <w:jc w:val="center"/>
              <w:rPr>
                <w:rFonts w:ascii="宋体" w:hAnsi="宋体" w:cs="宋体" w:eastAsia="宋体" w:hint="default"/>
                <w:sz w:val="20"/>
                <w:szCs w:val="20"/>
              </w:rPr>
            </w:pPr>
            <w:r>
              <w:rPr>
                <w:rFonts w:ascii="宋体" w:hAnsi="宋体" w:cs="宋体" w:eastAsia="宋体" w:hint="default"/>
                <w:b/>
                <w:bCs/>
                <w:spacing w:val="-41"/>
                <w:sz w:val="20"/>
                <w:szCs w:val="20"/>
              </w:rPr>
              <w:t>项目</w:t>
            </w:r>
            <w:r>
              <w:rPr>
                <w:rFonts w:ascii="宋体" w:hAnsi="宋体" w:cs="宋体" w:eastAsia="宋体" w:hint="default"/>
                <w:sz w:val="20"/>
                <w:szCs w:val="20"/>
              </w:rPr>
            </w:r>
          </w:p>
        </w:tc>
        <w:tc>
          <w:tcPr>
            <w:tcW w:w="139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59"/>
              <w:ind w:left="370" w:right="0"/>
              <w:jc w:val="left"/>
              <w:rPr>
                <w:rFonts w:ascii="宋体" w:hAnsi="宋体" w:cs="宋体" w:eastAsia="宋体" w:hint="default"/>
                <w:sz w:val="20"/>
                <w:szCs w:val="20"/>
              </w:rPr>
            </w:pPr>
            <w:r>
              <w:rPr>
                <w:rFonts w:ascii="宋体" w:hAnsi="宋体" w:cs="宋体" w:eastAsia="宋体" w:hint="default"/>
                <w:b/>
                <w:bCs/>
                <w:spacing w:val="-41"/>
                <w:sz w:val="20"/>
                <w:szCs w:val="20"/>
              </w:rPr>
              <w:t>年初余额</w:t>
            </w:r>
            <w:r>
              <w:rPr>
                <w:rFonts w:ascii="宋体" w:hAnsi="宋体" w:cs="宋体" w:eastAsia="宋体" w:hint="default"/>
                <w:sz w:val="20"/>
                <w:szCs w:val="20"/>
              </w:rPr>
            </w:r>
          </w:p>
        </w:tc>
        <w:tc>
          <w:tcPr>
            <w:tcW w:w="1535" w:type="dxa"/>
            <w:tcBorders>
              <w:top w:val="single" w:sz="17" w:space="0" w:color="000000"/>
              <w:left w:val="single" w:sz="4" w:space="0" w:color="000000"/>
              <w:bottom w:val="single" w:sz="4" w:space="0" w:color="000000"/>
              <w:right w:val="single" w:sz="4" w:space="0" w:color="000000"/>
            </w:tcBorders>
          </w:tcPr>
          <w:p>
            <w:pPr>
              <w:pStyle w:val="TableParagraph"/>
              <w:spacing w:line="276" w:lineRule="auto" w:before="10"/>
              <w:ind w:left="520" w:right="520"/>
              <w:jc w:val="center"/>
              <w:rPr>
                <w:rFonts w:ascii="宋体" w:hAnsi="宋体" w:cs="宋体" w:eastAsia="宋体" w:hint="default"/>
                <w:sz w:val="20"/>
                <w:szCs w:val="20"/>
              </w:rPr>
            </w:pPr>
            <w:r>
              <w:rPr>
                <w:rFonts w:ascii="宋体" w:hAnsi="宋体" w:cs="宋体" w:eastAsia="宋体" w:hint="default"/>
                <w:b/>
                <w:bCs/>
                <w:spacing w:val="-41"/>
                <w:sz w:val="20"/>
                <w:szCs w:val="20"/>
              </w:rPr>
              <w:t>本年</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增加额</w:t>
            </w:r>
            <w:r>
              <w:rPr>
                <w:rFonts w:ascii="宋体" w:hAnsi="宋体" w:cs="宋体" w:eastAsia="宋体" w:hint="default"/>
                <w:sz w:val="20"/>
                <w:szCs w:val="20"/>
              </w:rPr>
            </w:r>
          </w:p>
        </w:tc>
        <w:tc>
          <w:tcPr>
            <w:tcW w:w="1510" w:type="dxa"/>
            <w:tcBorders>
              <w:top w:val="single" w:sz="17" w:space="0" w:color="000000"/>
              <w:left w:val="single" w:sz="4" w:space="0" w:color="000000"/>
              <w:bottom w:val="single" w:sz="4" w:space="0" w:color="000000"/>
              <w:right w:val="single" w:sz="4" w:space="0" w:color="000000"/>
            </w:tcBorders>
          </w:tcPr>
          <w:p>
            <w:pPr>
              <w:pStyle w:val="TableParagraph"/>
              <w:spacing w:line="276" w:lineRule="auto" w:before="10"/>
              <w:ind w:left="507" w:right="508"/>
              <w:jc w:val="center"/>
              <w:rPr>
                <w:rFonts w:ascii="宋体" w:hAnsi="宋体" w:cs="宋体" w:eastAsia="宋体" w:hint="default"/>
                <w:sz w:val="20"/>
                <w:szCs w:val="20"/>
              </w:rPr>
            </w:pPr>
            <w:r>
              <w:rPr>
                <w:rFonts w:ascii="宋体" w:hAnsi="宋体" w:cs="宋体" w:eastAsia="宋体" w:hint="default"/>
                <w:b/>
                <w:bCs/>
                <w:spacing w:val="-41"/>
                <w:sz w:val="20"/>
                <w:szCs w:val="20"/>
              </w:rPr>
              <w:t>本年</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减少额</w:t>
            </w:r>
            <w:r>
              <w:rPr>
                <w:rFonts w:ascii="宋体" w:hAnsi="宋体" w:cs="宋体" w:eastAsia="宋体" w:hint="default"/>
                <w:sz w:val="20"/>
                <w:szCs w:val="20"/>
              </w:rPr>
            </w:r>
          </w:p>
        </w:tc>
        <w:tc>
          <w:tcPr>
            <w:tcW w:w="1316" w:type="dxa"/>
            <w:tcBorders>
              <w:top w:val="single" w:sz="17" w:space="0" w:color="000000"/>
              <w:left w:val="single" w:sz="4" w:space="0" w:color="000000"/>
              <w:bottom w:val="single" w:sz="4" w:space="0" w:color="000000"/>
              <w:right w:val="single" w:sz="4" w:space="0" w:color="000000"/>
            </w:tcBorders>
          </w:tcPr>
          <w:p>
            <w:pPr>
              <w:pStyle w:val="TableParagraph"/>
              <w:spacing w:line="276" w:lineRule="auto" w:before="10"/>
              <w:ind w:left="493" w:right="490"/>
              <w:jc w:val="center"/>
              <w:rPr>
                <w:rFonts w:ascii="宋体" w:hAnsi="宋体" w:cs="宋体" w:eastAsia="宋体" w:hint="default"/>
                <w:sz w:val="20"/>
                <w:szCs w:val="20"/>
              </w:rPr>
            </w:pPr>
            <w:r>
              <w:rPr>
                <w:rFonts w:ascii="宋体" w:hAnsi="宋体" w:cs="宋体" w:eastAsia="宋体" w:hint="default"/>
                <w:b/>
                <w:bCs/>
                <w:spacing w:val="-41"/>
                <w:sz w:val="20"/>
                <w:szCs w:val="20"/>
              </w:rPr>
              <w:t>汇率</w:t>
            </w:r>
            <w:r>
              <w:rPr>
                <w:rFonts w:ascii="宋体" w:hAnsi="宋体" w:cs="宋体" w:eastAsia="宋体" w:hint="default"/>
                <w:b/>
                <w:bCs/>
                <w:spacing w:val="-40"/>
                <w:w w:val="99"/>
                <w:sz w:val="20"/>
                <w:szCs w:val="20"/>
              </w:rPr>
              <w:t> </w:t>
            </w:r>
            <w:r>
              <w:rPr>
                <w:rFonts w:ascii="宋体" w:hAnsi="宋体" w:cs="宋体" w:eastAsia="宋体" w:hint="default"/>
                <w:b/>
                <w:bCs/>
                <w:spacing w:val="-41"/>
                <w:sz w:val="20"/>
                <w:szCs w:val="20"/>
              </w:rPr>
              <w:t>变动</w:t>
            </w:r>
            <w:r>
              <w:rPr>
                <w:rFonts w:ascii="宋体" w:hAnsi="宋体" w:cs="宋体" w:eastAsia="宋体" w:hint="default"/>
                <w:sz w:val="20"/>
                <w:szCs w:val="20"/>
              </w:rPr>
            </w:r>
          </w:p>
        </w:tc>
        <w:tc>
          <w:tcPr>
            <w:tcW w:w="146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59"/>
              <w:ind w:left="403" w:right="0"/>
              <w:jc w:val="left"/>
              <w:rPr>
                <w:rFonts w:ascii="宋体" w:hAnsi="宋体" w:cs="宋体" w:eastAsia="宋体" w:hint="default"/>
                <w:sz w:val="20"/>
                <w:szCs w:val="20"/>
              </w:rPr>
            </w:pPr>
            <w:r>
              <w:rPr>
                <w:rFonts w:ascii="宋体" w:hAnsi="宋体" w:cs="宋体" w:eastAsia="宋体" w:hint="default"/>
                <w:b/>
                <w:bCs/>
                <w:spacing w:val="-41"/>
                <w:sz w:val="20"/>
                <w:szCs w:val="20"/>
              </w:rPr>
              <w:t>年末余额</w:t>
            </w:r>
            <w:r>
              <w:rPr>
                <w:rFonts w:ascii="宋体" w:hAnsi="宋体" w:cs="宋体" w:eastAsia="宋体" w:hint="default"/>
                <w:sz w:val="20"/>
                <w:szCs w:val="20"/>
              </w:rPr>
            </w: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工资、奖金、津贴和补贴</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19"/>
                <w:sz w:val="20"/>
              </w:rPr>
              <w:t>532,839,107.81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20"/>
                <w:sz w:val="20"/>
              </w:rPr>
              <w:t>3,011,843,773.61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2"/>
              <w:jc w:val="right"/>
              <w:rPr>
                <w:rFonts w:ascii="宋体" w:hAnsi="宋体" w:cs="宋体" w:eastAsia="宋体" w:hint="default"/>
                <w:sz w:val="20"/>
                <w:szCs w:val="20"/>
              </w:rPr>
            </w:pPr>
            <w:r>
              <w:rPr>
                <w:rFonts w:ascii="宋体"/>
                <w:spacing w:val="-20"/>
                <w:sz w:val="20"/>
              </w:rPr>
              <w:t>2,788,231,173.03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-2,073,272.67</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85"/>
              <w:jc w:val="right"/>
              <w:rPr>
                <w:rFonts w:ascii="宋体" w:hAnsi="宋体" w:cs="宋体" w:eastAsia="宋体" w:hint="default"/>
                <w:sz w:val="20"/>
                <w:szCs w:val="20"/>
              </w:rPr>
            </w:pPr>
            <w:r>
              <w:rPr>
                <w:rFonts w:ascii="宋体"/>
                <w:spacing w:val="-19"/>
                <w:sz w:val="20"/>
              </w:rPr>
              <w:t>754,378,435.72</w:t>
            </w: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3"/>
                <w:sz w:val="20"/>
                <w:szCs w:val="20"/>
              </w:rPr>
              <w:t>职工福利费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4,045,177.80</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9"/>
                <w:sz w:val="20"/>
              </w:rPr>
              <w:t>570,940,740.58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19"/>
                <w:sz w:val="20"/>
              </w:rPr>
              <w:t>498,231,738.43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9"/>
                <w:sz w:val="20"/>
              </w:rPr>
              <w:t>-317,071.86</w:t>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76,437,108.09</w:t>
            </w:r>
            <w:r>
              <w:rPr>
                <w:rFonts w:ascii="宋体"/>
                <w:sz w:val="20"/>
              </w:rPr>
            </w:r>
          </w:p>
        </w:tc>
      </w:tr>
      <w:tr>
        <w:trPr>
          <w:trHeight w:val="34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3"/>
                <w:sz w:val="20"/>
                <w:szCs w:val="20"/>
              </w:rPr>
              <w:t>社会保险费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18,378,888.88</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9"/>
                <w:sz w:val="20"/>
              </w:rPr>
              <w:t>479,131,774.15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19"/>
                <w:sz w:val="20"/>
              </w:rPr>
              <w:t>476,501,085.78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-30,171.96</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21"/>
                <w:sz w:val="20"/>
              </w:rPr>
              <w:t>20,979,405.29</w:t>
            </w:r>
            <w:r>
              <w:rPr>
                <w:rFonts w:ascii="宋体"/>
                <w:sz w:val="20"/>
              </w:rPr>
            </w: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6"/>
                <w:sz w:val="20"/>
                <w:szCs w:val="20"/>
              </w:rPr>
              <w:t>其中：医疗保险费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3,645,610.22</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50,813,854.45</w:t>
            </w:r>
            <w:r>
              <w:rPr>
                <w:rFonts w:ascii="宋体"/>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49,773,204.86</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-11,705.75</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4,674,554.06</w:t>
            </w:r>
            <w:r>
              <w:rPr>
                <w:rFonts w:ascii="宋体"/>
                <w:sz w:val="20"/>
              </w:rPr>
            </w: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02" w:right="0"/>
              <w:jc w:val="left"/>
              <w:rPr>
                <w:rFonts w:ascii="宋体" w:hAnsi="宋体" w:cs="宋体" w:eastAsia="宋体" w:hint="default"/>
                <w:sz w:val="20"/>
                <w:szCs w:val="20"/>
              </w:rPr>
            </w:pPr>
            <w:r>
              <w:rPr>
                <w:rFonts w:ascii="宋体" w:hAnsi="宋体" w:cs="宋体" w:eastAsia="宋体" w:hint="default"/>
                <w:spacing w:val="-41"/>
                <w:sz w:val="20"/>
                <w:szCs w:val="20"/>
              </w:rPr>
              <w:t>基本养老保险费</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12,743,465.22</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9"/>
                <w:sz w:val="20"/>
              </w:rPr>
              <w:t>403,504,355.03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19"/>
                <w:sz w:val="20"/>
              </w:rPr>
              <w:t>401,765,814.57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-15,668.73</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14,466,336.95</w:t>
            </w:r>
            <w:r>
              <w:rPr>
                <w:rFonts w:ascii="宋体"/>
                <w:sz w:val="20"/>
              </w:rPr>
            </w:r>
          </w:p>
        </w:tc>
      </w:tr>
      <w:tr>
        <w:trPr>
          <w:trHeight w:val="34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02" w:right="0"/>
              <w:jc w:val="left"/>
              <w:rPr>
                <w:rFonts w:ascii="宋体" w:hAnsi="宋体" w:cs="宋体" w:eastAsia="宋体" w:hint="default"/>
                <w:sz w:val="20"/>
                <w:szCs w:val="20"/>
              </w:rPr>
            </w:pPr>
            <w:r>
              <w:rPr>
                <w:rFonts w:ascii="宋体" w:hAnsi="宋体" w:cs="宋体" w:eastAsia="宋体" w:hint="default"/>
                <w:spacing w:val="-33"/>
                <w:sz w:val="20"/>
                <w:szCs w:val="20"/>
              </w:rPr>
              <w:t>失业保险费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819,754.44</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10,112,698.09</w:t>
            </w:r>
            <w:r>
              <w:rPr>
                <w:rFonts w:ascii="宋体"/>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10,380,885.68</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-635.46</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550,931.39</w:t>
            </w:r>
            <w:r>
              <w:rPr>
                <w:rFonts w:ascii="宋体"/>
                <w:sz w:val="20"/>
              </w:rPr>
            </w: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02" w:right="0"/>
              <w:jc w:val="left"/>
              <w:rPr>
                <w:rFonts w:ascii="宋体" w:hAnsi="宋体" w:cs="宋体" w:eastAsia="宋体" w:hint="default"/>
                <w:sz w:val="20"/>
                <w:szCs w:val="20"/>
              </w:rPr>
            </w:pPr>
            <w:r>
              <w:rPr>
                <w:rFonts w:ascii="宋体" w:hAnsi="宋体" w:cs="宋体" w:eastAsia="宋体" w:hint="default"/>
                <w:spacing w:val="-33"/>
                <w:sz w:val="20"/>
                <w:szCs w:val="20"/>
              </w:rPr>
              <w:t>工伤保险费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540,163.01</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4,750,358.32</w:t>
            </w:r>
            <w:r>
              <w:rPr>
                <w:rFonts w:ascii="宋体"/>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4,673,832.12</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-558.53</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616,130.68</w:t>
            </w:r>
            <w:r>
              <w:rPr>
                <w:rFonts w:ascii="宋体"/>
                <w:sz w:val="20"/>
              </w:rPr>
            </w: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02" w:right="0"/>
              <w:jc w:val="left"/>
              <w:rPr>
                <w:rFonts w:ascii="宋体" w:hAnsi="宋体" w:cs="宋体" w:eastAsia="宋体" w:hint="default"/>
                <w:sz w:val="20"/>
                <w:szCs w:val="20"/>
              </w:rPr>
            </w:pPr>
            <w:r>
              <w:rPr>
                <w:rFonts w:ascii="宋体" w:hAnsi="宋体" w:cs="宋体" w:eastAsia="宋体" w:hint="default"/>
                <w:spacing w:val="-33"/>
                <w:sz w:val="20"/>
                <w:szCs w:val="20"/>
              </w:rPr>
              <w:t>生育保险费</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629,895.99</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4,540,799.19</w:t>
            </w:r>
            <w:r>
              <w:rPr>
                <w:rFonts w:ascii="宋体"/>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4,497,639.48</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-1,603.49</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671,452.21</w:t>
            </w:r>
            <w:r>
              <w:rPr>
                <w:rFonts w:ascii="宋体"/>
                <w:sz w:val="20"/>
              </w:rPr>
            </w:r>
          </w:p>
        </w:tc>
      </w:tr>
      <w:tr>
        <w:trPr>
          <w:trHeight w:val="34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02" w:right="0"/>
              <w:jc w:val="left"/>
              <w:rPr>
                <w:rFonts w:ascii="宋体" w:hAnsi="宋体" w:cs="宋体" w:eastAsia="宋体" w:hint="default"/>
                <w:sz w:val="20"/>
                <w:szCs w:val="20"/>
              </w:rPr>
            </w:pPr>
            <w:r>
              <w:rPr>
                <w:rFonts w:ascii="宋体" w:hAnsi="宋体" w:cs="宋体" w:eastAsia="宋体" w:hint="default"/>
                <w:spacing w:val="-41"/>
                <w:sz w:val="20"/>
                <w:szCs w:val="20"/>
              </w:rPr>
              <w:t>补充养老保险</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5,409,709.07</w:t>
            </w:r>
            <w:r>
              <w:rPr>
                <w:rFonts w:ascii="宋体"/>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5,409,709.07</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3"/>
                <w:sz w:val="20"/>
                <w:szCs w:val="20"/>
              </w:rPr>
              <w:t>住房公积金</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1,901,883.80</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28,085,124.80</w:t>
            </w:r>
            <w:r>
              <w:rPr>
                <w:rFonts w:ascii="宋体"/>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27,989,341.55</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-5,163.55</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1,992,503.50</w:t>
            </w:r>
            <w:r>
              <w:rPr>
                <w:rFonts w:ascii="宋体"/>
                <w:sz w:val="20"/>
              </w:rPr>
            </w: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工会经费和职工教育经费</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5,821,847.47</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4,547,577.42</w:t>
            </w:r>
            <w:r>
              <w:rPr>
                <w:rFonts w:ascii="宋体"/>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6,541,200.05</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-1,076.53</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3,827,148.31</w:t>
            </w:r>
            <w:r>
              <w:rPr>
                <w:rFonts w:ascii="宋体"/>
                <w:sz w:val="20"/>
              </w:rPr>
            </w:r>
          </w:p>
        </w:tc>
      </w:tr>
      <w:tr>
        <w:trPr>
          <w:trHeight w:val="34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非货币性福利</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1,269,225.49</w:t>
            </w:r>
            <w:r>
              <w:rPr>
                <w:rFonts w:ascii="宋体"/>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1,269,225.49</w:t>
            </w:r>
            <w:r>
              <w:rPr>
                <w:rFonts w:ascii="宋体"/>
                <w:sz w:val="20"/>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辞退福利</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1"/>
                <w:sz w:val="20"/>
              </w:rPr>
              <w:t>554,196.05</w:t>
            </w:r>
            <w:r>
              <w:rPr>
                <w:rFonts w:ascii="宋体"/>
                <w:sz w:val="20"/>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0"/>
              <w:jc w:val="right"/>
              <w:rPr>
                <w:rFonts w:ascii="宋体" w:hAnsi="宋体" w:cs="宋体" w:eastAsia="宋体" w:hint="default"/>
                <w:sz w:val="20"/>
                <w:szCs w:val="20"/>
              </w:rPr>
            </w:pPr>
            <w:r>
              <w:rPr>
                <w:rFonts w:ascii="宋体"/>
                <w:spacing w:val="-19"/>
                <w:sz w:val="20"/>
              </w:rPr>
              <w:t>310,492,482.69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宋体" w:hAnsi="宋体" w:cs="宋体" w:eastAsia="宋体" w:hint="default"/>
                <w:sz w:val="20"/>
                <w:szCs w:val="20"/>
              </w:rPr>
            </w:pPr>
            <w:r>
              <w:rPr>
                <w:rFonts w:ascii="宋体"/>
                <w:spacing w:val="-19"/>
                <w:sz w:val="20"/>
              </w:rPr>
              <w:t>310,768,943.26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1"/>
                <w:sz w:val="20"/>
              </w:rPr>
              <w:t>-1,173.48</w:t>
            </w:r>
            <w:r>
              <w:rPr>
                <w:rFonts w:ascii="宋体"/>
                <w:sz w:val="20"/>
              </w:rPr>
            </w:r>
          </w:p>
        </w:tc>
        <w:tc>
          <w:tcPr>
            <w:tcW w:w="14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1"/>
                <w:sz w:val="20"/>
              </w:rPr>
              <w:t>276,562.00</w:t>
            </w:r>
            <w:r>
              <w:rPr>
                <w:rFonts w:ascii="宋体"/>
                <w:sz w:val="20"/>
              </w:rPr>
            </w:r>
          </w:p>
        </w:tc>
      </w:tr>
      <w:tr>
        <w:trPr>
          <w:trHeight w:val="350"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其他</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2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5"/>
                <w:sz w:val="20"/>
                <w:szCs w:val="20"/>
              </w:rPr>
              <w:t>其中：以现金结算的股份支付</w:t>
            </w:r>
            <w:r>
              <w:rPr>
                <w:rFonts w:ascii="宋体" w:hAnsi="宋体" w:cs="宋体" w:eastAsia="宋体" w:hint="default"/>
                <w:sz w:val="20"/>
                <w:szCs w:val="20"/>
              </w:rPr>
            </w:r>
          </w:p>
        </w:tc>
        <w:tc>
          <w:tcPr>
            <w:tcW w:w="1397" w:type="dxa"/>
            <w:tcBorders>
              <w:top w:val="single" w:sz="4" w:space="0" w:color="000000"/>
              <w:left w:val="single" w:sz="4" w:space="0" w:color="000000"/>
              <w:bottom w:val="single" w:sz="4" w:space="0" w:color="000000"/>
              <w:right w:val="single" w:sz="4" w:space="0" w:color="000000"/>
            </w:tcBorders>
          </w:tcPr>
          <w:p>
            <w:pPr/>
          </w:p>
        </w:tc>
        <w:tc>
          <w:tcPr>
            <w:tcW w:w="1535"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nil" w:sz="6" w:space="0" w:color="auto"/>
            </w:tcBorders>
          </w:tcPr>
          <w:p>
            <w:pPr/>
          </w:p>
        </w:tc>
      </w:tr>
      <w:tr>
        <w:trPr>
          <w:trHeight w:val="368" w:hRule="exact"/>
        </w:trPr>
        <w:tc>
          <w:tcPr>
            <w:tcW w:w="225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39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spacing w:val="-21"/>
                <w:sz w:val="20"/>
              </w:rPr>
              <w:t>563,541,101.81</w:t>
            </w:r>
            <w:r>
              <w:rPr>
                <w:rFonts w:ascii="宋体"/>
                <w:sz w:val="20"/>
              </w:rPr>
            </w:r>
          </w:p>
        </w:tc>
        <w:tc>
          <w:tcPr>
            <w:tcW w:w="153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spacing w:val="-21"/>
                <w:sz w:val="20"/>
              </w:rPr>
              <w:t>4,406,310,698.74</w:t>
            </w:r>
            <w:r>
              <w:rPr>
                <w:rFonts w:ascii="宋体"/>
                <w:sz w:val="20"/>
              </w:rPr>
            </w:r>
          </w:p>
        </w:tc>
        <w:tc>
          <w:tcPr>
            <w:tcW w:w="151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spacing w:val="-21"/>
                <w:sz w:val="20"/>
              </w:rPr>
              <w:t>4,109,532,707.59</w:t>
            </w:r>
            <w:r>
              <w:rPr>
                <w:rFonts w:ascii="宋体"/>
                <w:sz w:val="20"/>
              </w:rPr>
            </w:r>
          </w:p>
        </w:tc>
        <w:tc>
          <w:tcPr>
            <w:tcW w:w="13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b/>
                <w:spacing w:val="-21"/>
                <w:sz w:val="20"/>
              </w:rPr>
              <w:t>-2,427,930.05</w:t>
            </w:r>
            <w:r>
              <w:rPr>
                <w:rFonts w:ascii="宋体"/>
                <w:sz w:val="20"/>
              </w:rPr>
            </w:r>
          </w:p>
        </w:tc>
        <w:tc>
          <w:tcPr>
            <w:tcW w:w="146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spacing w:val="-21"/>
                <w:sz w:val="20"/>
              </w:rPr>
              <w:t>857,891,162.91</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621" w:right="632" w:firstLine="440"/>
        <w:jc w:val="both"/>
      </w:pPr>
      <w:r>
        <w:rPr/>
        <w:t>本集团因解除劳动关系应给予的补偿金额为 310,492,482.69</w:t>
      </w:r>
      <w:r>
        <w:rPr>
          <w:spacing w:val="-87"/>
        </w:rPr>
        <w:t> </w:t>
      </w:r>
      <w:r>
        <w:rPr/>
        <w:t>元，主要系冠捷科技新</w:t>
      </w:r>
      <w:r>
        <w:rPr>
          <w:w w:val="99"/>
        </w:rPr>
        <w:t> </w:t>
      </w:r>
      <w:r>
        <w:rPr/>
        <w:t>并入子公司 TP Vision</w:t>
      </w:r>
      <w:r>
        <w:rPr>
          <w:spacing w:val="26"/>
        </w:rPr>
        <w:t> </w:t>
      </w:r>
      <w:r>
        <w:rPr/>
        <w:t>集团新加坡与欧洲研发中心精简遣散产生的遣散费用。上表中的</w:t>
      </w:r>
      <w:r>
        <w:rPr>
          <w:spacing w:val="1"/>
          <w:w w:val="99"/>
        </w:rPr>
        <w:t> </w:t>
      </w:r>
      <w:r>
        <w:rPr>
          <w:spacing w:val="-2"/>
        </w:rPr>
        <w:t>本年减少并非全部支付，剩余部分按照预计支付期限分别在其他流动负债及其他非流动负</w:t>
      </w:r>
      <w:r>
        <w:rPr>
          <w:w w:val="99"/>
        </w:rPr>
        <w:t> </w:t>
      </w:r>
      <w:r>
        <w:rPr/>
        <w:t>债中列示。</w:t>
      </w:r>
    </w:p>
    <w:p>
      <w:pPr>
        <w:spacing w:line="240" w:lineRule="auto" w:before="8"/>
        <w:rPr>
          <w:rFonts w:ascii="宋体" w:hAnsi="宋体" w:cs="宋体" w:eastAsia="宋体" w:hint="default"/>
          <w:sz w:val="19"/>
          <w:szCs w:val="19"/>
        </w:rPr>
      </w:pPr>
    </w:p>
    <w:p>
      <w:pPr>
        <w:pStyle w:val="BodyText"/>
        <w:spacing w:line="240" w:lineRule="auto"/>
        <w:ind w:left="1061" w:right="0"/>
        <w:jc w:val="left"/>
      </w:pPr>
      <w:r>
        <w:rPr/>
        <w:t>本集团应付职工薪酬期末金额中有提取未发放的工资、奖金、补贴等</w:t>
      </w:r>
      <w:r>
        <w:rPr>
          <w:spacing w:val="-45"/>
        </w:rPr>
        <w:t> </w:t>
      </w:r>
      <w:r>
        <w:rPr/>
        <w:t>7.54</w:t>
      </w:r>
      <w:r>
        <w:rPr>
          <w:spacing w:val="-46"/>
        </w:rPr>
        <w:t> </w:t>
      </w:r>
      <w:r>
        <w:rPr/>
        <w:t>亿元，预</w:t>
      </w:r>
    </w:p>
    <w:p>
      <w:pPr>
        <w:pStyle w:val="BodyText"/>
        <w:spacing w:line="240" w:lineRule="auto" w:before="72"/>
        <w:ind w:left="621" w:right="0"/>
        <w:jc w:val="left"/>
      </w:pPr>
      <w:r>
        <w:rPr/>
        <w:t>计</w:t>
      </w:r>
      <w:r>
        <w:rPr>
          <w:spacing w:val="-58"/>
        </w:rPr>
        <w:t> </w:t>
      </w:r>
      <w:r>
        <w:rPr/>
        <w:t>2013</w:t>
      </w:r>
      <w:r>
        <w:rPr>
          <w:spacing w:val="-58"/>
        </w:rPr>
        <w:t> </w:t>
      </w:r>
      <w:r>
        <w:rPr/>
        <w:t>年</w:t>
      </w:r>
      <w:r>
        <w:rPr>
          <w:spacing w:val="-59"/>
        </w:rPr>
        <w:t> </w:t>
      </w:r>
      <w:r>
        <w:rPr/>
        <w:t>6</w:t>
      </w:r>
      <w:r>
        <w:rPr>
          <w:spacing w:val="-59"/>
        </w:rPr>
        <w:t> </w:t>
      </w:r>
      <w:r>
        <w:rPr/>
        <w:t>月前发放完毕，无拖欠性质的款项。</w:t>
      </w:r>
    </w:p>
    <w:p>
      <w:pPr>
        <w:spacing w:line="240" w:lineRule="auto" w:before="11"/>
        <w:rPr>
          <w:rFonts w:ascii="宋体" w:hAnsi="宋体" w:cs="宋体" w:eastAsia="宋体" w:hint="default"/>
          <w:sz w:val="23"/>
          <w:szCs w:val="23"/>
        </w:rPr>
      </w:pPr>
    </w:p>
    <w:p>
      <w:pPr>
        <w:pStyle w:val="BodyText"/>
        <w:spacing w:line="240" w:lineRule="auto"/>
        <w:ind w:left="1061" w:right="0"/>
        <w:jc w:val="left"/>
      </w:pPr>
      <w:r>
        <w:rPr/>
        <w:t>28.</w:t>
      </w:r>
      <w:r>
        <w:rPr>
          <w:spacing w:val="-34"/>
        </w:rPr>
        <w:t> </w:t>
      </w:r>
      <w:r>
        <w:rPr/>
        <w:t>应交税费</w:t>
      </w:r>
    </w:p>
    <w:p>
      <w:pPr>
        <w:spacing w:line="240" w:lineRule="auto" w:before="4"/>
        <w:rPr>
          <w:rFonts w:ascii="宋体" w:hAnsi="宋体" w:cs="宋体" w:eastAsia="宋体" w:hint="default"/>
          <w:sz w:val="12"/>
          <w:szCs w:val="12"/>
        </w:rPr>
      </w:pPr>
    </w:p>
    <w:tbl>
      <w:tblPr>
        <w:tblW w:w="0" w:type="auto"/>
        <w:jc w:val="left"/>
        <w:tblInd w:w="579" w:type="dxa"/>
        <w:tblLayout w:type="fixed"/>
        <w:tblCellMar>
          <w:top w:w="0" w:type="dxa"/>
          <w:left w:w="0" w:type="dxa"/>
          <w:bottom w:w="0" w:type="dxa"/>
          <w:right w:w="0" w:type="dxa"/>
        </w:tblCellMar>
        <w:tblLook w:val="01E0"/>
      </w:tblPr>
      <w:tblGrid>
        <w:gridCol w:w="3628"/>
        <w:gridCol w:w="2602"/>
        <w:gridCol w:w="2318"/>
      </w:tblGrid>
      <w:tr>
        <w:trPr>
          <w:trHeight w:val="359" w:hRule="exact"/>
        </w:trPr>
        <w:tc>
          <w:tcPr>
            <w:tcW w:w="36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75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-1,893,687,228.06</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-1,441,118,168.26</w:t>
            </w:r>
            <w:r>
              <w:rPr>
                <w:rFonts w:ascii="宋体"/>
                <w:sz w:val="20"/>
              </w:rPr>
            </w:r>
          </w:p>
        </w:tc>
      </w:tr>
      <w:tr>
        <w:trPr>
          <w:trHeight w:val="346"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271,398.77</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520,448.19</w:t>
            </w:r>
            <w:r>
              <w:rPr>
                <w:rFonts w:ascii="宋体"/>
                <w:sz w:val="20"/>
              </w:rPr>
            </w:r>
          </w:p>
        </w:tc>
      </w:tr>
      <w:tr>
        <w:trPr>
          <w:trHeight w:val="344"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228,517,263.86</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87,341,822.09</w:t>
            </w:r>
            <w:r>
              <w:rPr>
                <w:rFonts w:ascii="宋体"/>
                <w:sz w:val="20"/>
              </w:rPr>
            </w:r>
          </w:p>
        </w:tc>
      </w:tr>
      <w:tr>
        <w:trPr>
          <w:trHeight w:val="346"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18,050,133.30</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15,756,411.39</w:t>
            </w:r>
            <w:r>
              <w:rPr>
                <w:rFonts w:ascii="宋体"/>
                <w:sz w:val="20"/>
              </w:rPr>
            </w:r>
          </w:p>
        </w:tc>
      </w:tr>
      <w:tr>
        <w:trPr>
          <w:trHeight w:val="344"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5,014,931.10</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612,971.39</w:t>
            </w:r>
            <w:r>
              <w:rPr>
                <w:rFonts w:ascii="宋体"/>
                <w:sz w:val="20"/>
              </w:rPr>
            </w:r>
          </w:p>
        </w:tc>
      </w:tr>
      <w:tr>
        <w:trPr>
          <w:trHeight w:val="346"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2,805,140.81</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1,267,955.24</w:t>
            </w:r>
            <w:r>
              <w:rPr>
                <w:rFonts w:ascii="宋体"/>
                <w:sz w:val="20"/>
              </w:rPr>
            </w:r>
          </w:p>
        </w:tc>
      </w:tr>
      <w:tr>
        <w:trPr>
          <w:trHeight w:val="344"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416,188.92</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19,355.41</w:t>
            </w:r>
            <w:r>
              <w:rPr>
                <w:rFonts w:ascii="宋体"/>
                <w:sz w:val="20"/>
              </w:rPr>
            </w:r>
          </w:p>
        </w:tc>
      </w:tr>
      <w:tr>
        <w:trPr>
          <w:trHeight w:val="346" w:hRule="exact"/>
        </w:trPr>
        <w:tc>
          <w:tcPr>
            <w:tcW w:w="36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2,225,115.55</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437,479.32</w:t>
            </w:r>
            <w:r>
              <w:rPr>
                <w:rFonts w:ascii="宋体"/>
                <w:sz w:val="20"/>
              </w:rPr>
            </w:r>
          </w:p>
        </w:tc>
      </w:tr>
      <w:tr>
        <w:trPr>
          <w:trHeight w:val="358" w:hRule="exact"/>
        </w:trPr>
        <w:tc>
          <w:tcPr>
            <w:tcW w:w="36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813,474.39</w:t>
            </w:r>
            <w:r>
              <w:rPr>
                <w:rFonts w:ascii="宋体"/>
                <w:sz w:val="20"/>
              </w:rPr>
            </w:r>
          </w:p>
        </w:tc>
        <w:tc>
          <w:tcPr>
            <w:tcW w:w="2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901,910.95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080" w:right="106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3628"/>
        <w:gridCol w:w="2602"/>
        <w:gridCol w:w="2318"/>
      </w:tblGrid>
      <w:tr>
        <w:trPr>
          <w:trHeight w:val="359" w:hRule="exact"/>
        </w:trPr>
        <w:tc>
          <w:tcPr>
            <w:tcW w:w="36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10"/>
                <w:szCs w:val="10"/>
              </w:rPr>
            </w:pPr>
            <w:r>
              <w:rPr>
                <w:rFonts w:ascii="宋体" w:hAnsi="宋体" w:cs="宋体" w:eastAsia="宋体" w:hint="default"/>
                <w:spacing w:val="4"/>
                <w:sz w:val="20"/>
                <w:szCs w:val="20"/>
              </w:rPr>
              <w:t>其他税费</w:t>
            </w:r>
            <w:r>
              <w:rPr>
                <w:rFonts w:ascii="宋体" w:hAnsi="宋体" w:cs="宋体" w:eastAsia="宋体" w:hint="default"/>
                <w:spacing w:val="4"/>
                <w:position w:val="10"/>
                <w:sz w:val="10"/>
                <w:szCs w:val="10"/>
              </w:rPr>
              <w:t>注1</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1,085,886,192.51</w:t>
            </w:r>
            <w:r>
              <w:rPr>
                <w:rFonts w:ascii="宋体"/>
                <w:sz w:val="20"/>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344,958,462.08</w:t>
            </w:r>
          </w:p>
        </w:tc>
      </w:tr>
      <w:tr>
        <w:trPr>
          <w:trHeight w:val="358" w:hRule="exact"/>
        </w:trPr>
        <w:tc>
          <w:tcPr>
            <w:tcW w:w="36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-549,687,388.85</w:t>
            </w:r>
            <w:r>
              <w:rPr>
                <w:rFonts w:ascii="宋体"/>
                <w:sz w:val="20"/>
              </w:rPr>
            </w:r>
          </w:p>
        </w:tc>
        <w:tc>
          <w:tcPr>
            <w:tcW w:w="2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-989,301,352.20</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161" w:right="137" w:firstLine="440"/>
        <w:jc w:val="left"/>
      </w:pPr>
      <w:r>
        <w:rPr/>
        <w:t>注</w:t>
      </w:r>
      <w:r>
        <w:rPr>
          <w:spacing w:val="-74"/>
        </w:rPr>
        <w:t> </w:t>
      </w:r>
      <w:r>
        <w:rPr/>
        <w:t>1：年末应交其他税费主要冠捷科技应交境外税项，包括冠捷科技应交产品研发税</w:t>
      </w:r>
      <w:r>
        <w:rPr>
          <w:w w:val="99"/>
        </w:rPr>
        <w:t> </w:t>
      </w:r>
      <w:r>
        <w:rPr/>
        <w:t>3,647</w:t>
      </w:r>
      <w:r>
        <w:rPr>
          <w:spacing w:val="-57"/>
        </w:rPr>
        <w:t> </w:t>
      </w:r>
      <w:r>
        <w:rPr/>
        <w:t>万元、关税</w:t>
      </w:r>
      <w:r>
        <w:rPr>
          <w:spacing w:val="-57"/>
        </w:rPr>
        <w:t> </w:t>
      </w:r>
      <w:r>
        <w:rPr/>
        <w:t>4,961</w:t>
      </w:r>
      <w:r>
        <w:rPr>
          <w:spacing w:val="-57"/>
        </w:rPr>
        <w:t> </w:t>
      </w:r>
      <w:r>
        <w:rPr/>
        <w:t>万元及</w:t>
      </w:r>
      <w:r>
        <w:rPr>
          <w:spacing w:val="-57"/>
        </w:rPr>
        <w:t> </w:t>
      </w:r>
      <w:r>
        <w:rPr/>
        <w:t>VIT</w:t>
      </w:r>
      <w:r>
        <w:rPr>
          <w:spacing w:val="-57"/>
        </w:rPr>
        <w:t> </w:t>
      </w:r>
      <w:r>
        <w:rPr/>
        <w:t>及其附加税</w:t>
      </w:r>
      <w:r>
        <w:rPr>
          <w:spacing w:val="-57"/>
        </w:rPr>
        <w:t> </w:t>
      </w:r>
      <w:r>
        <w:rPr/>
        <w:t>75,958.13</w:t>
      </w:r>
      <w:r>
        <w:rPr>
          <w:spacing w:val="-57"/>
        </w:rPr>
        <w:t> </w:t>
      </w:r>
      <w:r>
        <w:rPr/>
        <w:t>万元。</w:t>
      </w:r>
    </w:p>
    <w:p>
      <w:pPr>
        <w:spacing w:line="240" w:lineRule="auto" w:before="8"/>
        <w:rPr>
          <w:rFonts w:ascii="宋体" w:hAnsi="宋体" w:cs="宋体" w:eastAsia="宋体" w:hint="default"/>
          <w:sz w:val="19"/>
          <w:szCs w:val="19"/>
        </w:rPr>
      </w:pPr>
    </w:p>
    <w:p>
      <w:pPr>
        <w:pStyle w:val="BodyText"/>
        <w:spacing w:line="240" w:lineRule="auto"/>
        <w:ind w:left="601" w:right="197"/>
        <w:jc w:val="left"/>
      </w:pPr>
      <w:r>
        <w:rPr/>
        <w:t>29.</w:t>
      </w:r>
      <w:r>
        <w:rPr>
          <w:spacing w:val="-34"/>
        </w:rPr>
        <w:t> </w:t>
      </w:r>
      <w:r>
        <w:rPr/>
        <w:t>应付利息</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630"/>
        <w:gridCol w:w="2599"/>
        <w:gridCol w:w="2318"/>
      </w:tblGrid>
      <w:tr>
        <w:trPr>
          <w:trHeight w:val="359" w:hRule="exact"/>
        </w:trPr>
        <w:tc>
          <w:tcPr>
            <w:tcW w:w="36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75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分期付息到期还本的长期借款利息</w:t>
            </w:r>
          </w:p>
        </w:tc>
        <w:tc>
          <w:tcPr>
            <w:tcW w:w="2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10,855,058.50</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企业债券利息</w:t>
            </w:r>
          </w:p>
        </w:tc>
        <w:tc>
          <w:tcPr>
            <w:tcW w:w="2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5,851,800.50</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5,815,730.70</w:t>
            </w:r>
            <w:r>
              <w:rPr>
                <w:rFonts w:ascii="宋体"/>
                <w:sz w:val="20"/>
              </w:rPr>
            </w:r>
          </w:p>
        </w:tc>
      </w:tr>
      <w:tr>
        <w:trPr>
          <w:trHeight w:val="344" w:hRule="exact"/>
        </w:trPr>
        <w:tc>
          <w:tcPr>
            <w:tcW w:w="36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短期借款应付利息</w:t>
            </w:r>
          </w:p>
        </w:tc>
        <w:tc>
          <w:tcPr>
            <w:tcW w:w="25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672,464.47</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146,090.20</w:t>
            </w:r>
            <w:r>
              <w:rPr>
                <w:rFonts w:ascii="宋体"/>
                <w:sz w:val="20"/>
              </w:rPr>
            </w:r>
          </w:p>
        </w:tc>
      </w:tr>
      <w:tr>
        <w:trPr>
          <w:trHeight w:val="359" w:hRule="exact"/>
        </w:trPr>
        <w:tc>
          <w:tcPr>
            <w:tcW w:w="36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17,379,323.47</w:t>
            </w:r>
            <w:r>
              <w:rPr>
                <w:rFonts w:ascii="宋体"/>
                <w:sz w:val="20"/>
              </w:rPr>
            </w:r>
          </w:p>
        </w:tc>
        <w:tc>
          <w:tcPr>
            <w:tcW w:w="2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5,961,820.90</w:t>
            </w:r>
            <w:r>
              <w:rPr>
                <w:rFonts w:ascii="宋体"/>
                <w:sz w:val="20"/>
              </w:rPr>
            </w:r>
          </w:p>
        </w:tc>
      </w:tr>
    </w:tbl>
    <w:p>
      <w:pPr>
        <w:spacing w:line="240" w:lineRule="auto" w:before="11"/>
        <w:rPr>
          <w:rFonts w:ascii="宋体" w:hAnsi="宋体" w:cs="宋体" w:eastAsia="宋体" w:hint="default"/>
          <w:sz w:val="15"/>
          <w:szCs w:val="15"/>
        </w:rPr>
      </w:pPr>
    </w:p>
    <w:p>
      <w:pPr>
        <w:pStyle w:val="BodyText"/>
        <w:spacing w:line="266" w:lineRule="auto" w:before="31"/>
        <w:ind w:left="161" w:right="93" w:firstLine="440"/>
        <w:jc w:val="left"/>
      </w:pPr>
      <w:r>
        <w:rPr/>
        <w:t>应付利息年末较年初增加</w:t>
      </w:r>
      <w:r>
        <w:rPr>
          <w:spacing w:val="-30"/>
        </w:rPr>
        <w:t> </w:t>
      </w:r>
      <w:r>
        <w:rPr/>
        <w:t>1,141.75</w:t>
      </w:r>
      <w:r>
        <w:rPr>
          <w:spacing w:val="-30"/>
        </w:rPr>
        <w:t> </w:t>
      </w:r>
      <w:r>
        <w:rPr/>
        <w:t>万元，增幅</w:t>
      </w:r>
      <w:r>
        <w:rPr>
          <w:spacing w:val="-30"/>
        </w:rPr>
        <w:t> </w:t>
      </w:r>
      <w:r>
        <w:rPr/>
        <w:t>191.51%，主要原因系冠捷科技本期</w:t>
      </w:r>
      <w:r>
        <w:rPr>
          <w:w w:val="99"/>
        </w:rPr>
        <w:t> </w:t>
      </w:r>
      <w:r>
        <w:rPr/>
        <w:t>新增长期借款</w:t>
      </w:r>
      <w:r>
        <w:rPr>
          <w:spacing w:val="-59"/>
        </w:rPr>
        <w:t> </w:t>
      </w:r>
      <w:r>
        <w:rPr/>
        <w:t>125,670.40</w:t>
      </w:r>
      <w:r>
        <w:rPr>
          <w:spacing w:val="-59"/>
        </w:rPr>
        <w:t> </w:t>
      </w:r>
      <w:r>
        <w:rPr/>
        <w:t>万元导致利息增加。</w:t>
      </w:r>
    </w:p>
    <w:p>
      <w:pPr>
        <w:spacing w:line="240" w:lineRule="auto" w:before="3"/>
        <w:rPr>
          <w:rFonts w:ascii="宋体" w:hAnsi="宋体" w:cs="宋体" w:eastAsia="宋体" w:hint="default"/>
          <w:sz w:val="21"/>
          <w:szCs w:val="21"/>
        </w:rPr>
      </w:pPr>
    </w:p>
    <w:p>
      <w:pPr>
        <w:pStyle w:val="BodyText"/>
        <w:spacing w:line="240" w:lineRule="auto"/>
        <w:ind w:left="601" w:right="197"/>
        <w:jc w:val="left"/>
      </w:pPr>
      <w:r>
        <w:rPr/>
        <w:t>30.</w:t>
      </w:r>
      <w:r>
        <w:rPr>
          <w:spacing w:val="-34"/>
        </w:rPr>
        <w:t> </w:t>
      </w:r>
      <w:r>
        <w:rPr/>
        <w:t>应付股利</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930"/>
        <w:gridCol w:w="1661"/>
        <w:gridCol w:w="1720"/>
        <w:gridCol w:w="2237"/>
      </w:tblGrid>
      <w:tr>
        <w:trPr>
          <w:trHeight w:val="358" w:hRule="exact"/>
        </w:trPr>
        <w:tc>
          <w:tcPr>
            <w:tcW w:w="29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6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42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45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22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261" w:right="0"/>
              <w:jc w:val="left"/>
              <w:rPr>
                <w:rFonts w:ascii="宋体" w:hAnsi="宋体" w:cs="宋体" w:eastAsia="宋体" w:hint="default"/>
                <w:sz w:val="20"/>
                <w:szCs w:val="20"/>
              </w:rPr>
            </w:pPr>
            <w:r>
              <w:rPr>
                <w:rFonts w:ascii="宋体" w:hAnsi="宋体" w:cs="宋体" w:eastAsia="宋体" w:hint="default"/>
                <w:b/>
                <w:bCs/>
                <w:sz w:val="20"/>
                <w:szCs w:val="20"/>
              </w:rPr>
              <w:t>超过1年未支付原因</w:t>
            </w:r>
            <w:r>
              <w:rPr>
                <w:rFonts w:ascii="宋体" w:hAnsi="宋体" w:cs="宋体" w:eastAsia="宋体" w:hint="default"/>
                <w:sz w:val="20"/>
                <w:szCs w:val="20"/>
              </w:rPr>
            </w:r>
          </w:p>
        </w:tc>
      </w:tr>
      <w:tr>
        <w:trPr>
          <w:trHeight w:val="346" w:hRule="exact"/>
        </w:trPr>
        <w:tc>
          <w:tcPr>
            <w:tcW w:w="2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DavexHoldingsBerhad</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2,886,248.99</w:t>
            </w:r>
            <w:r>
              <w:rPr>
                <w:rFonts w:ascii="宋体"/>
                <w:sz w:val="20"/>
              </w:rPr>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13,025,944.14</w:t>
            </w:r>
            <w:r>
              <w:rPr>
                <w:rFonts w:ascii="宋体"/>
                <w:sz w:val="20"/>
              </w:rPr>
            </w:r>
          </w:p>
        </w:tc>
        <w:tc>
          <w:tcPr>
            <w:tcW w:w="223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TechorientTechnologyLimited</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1,237,526.32</w:t>
            </w:r>
            <w:r>
              <w:rPr>
                <w:rFonts w:ascii="宋体"/>
                <w:sz w:val="20"/>
              </w:rPr>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4,469,874.35</w:t>
            </w:r>
            <w:r>
              <w:rPr>
                <w:rFonts w:ascii="宋体"/>
                <w:sz w:val="20"/>
              </w:rPr>
            </w:r>
          </w:p>
        </w:tc>
        <w:tc>
          <w:tcPr>
            <w:tcW w:w="223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StdUniversalLimited</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61,801.00</w:t>
            </w:r>
            <w:r>
              <w:rPr>
                <w:rFonts w:ascii="宋体"/>
                <w:sz w:val="20"/>
              </w:rPr>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237,375.43</w:t>
            </w:r>
            <w:r>
              <w:rPr>
                <w:rFonts w:ascii="宋体"/>
                <w:sz w:val="20"/>
              </w:rPr>
            </w:r>
          </w:p>
        </w:tc>
        <w:tc>
          <w:tcPr>
            <w:tcW w:w="223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其他个人股东</w:t>
            </w:r>
          </w:p>
        </w:tc>
        <w:tc>
          <w:tcPr>
            <w:tcW w:w="16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4,750,757.87</w:t>
            </w:r>
            <w:r>
              <w:rPr>
                <w:rFonts w:ascii="宋体"/>
                <w:sz w:val="20"/>
              </w:rPr>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16,406,151.95</w:t>
            </w:r>
            <w:r>
              <w:rPr>
                <w:rFonts w:ascii="宋体"/>
                <w:sz w:val="20"/>
              </w:rPr>
            </w:r>
          </w:p>
        </w:tc>
        <w:tc>
          <w:tcPr>
            <w:tcW w:w="2237"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9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w w:val="95"/>
                <w:sz w:val="20"/>
              </w:rPr>
              <w:t>8,936,334.18</w:t>
            </w:r>
            <w:r>
              <w:rPr>
                <w:rFonts w:ascii="宋体"/>
                <w:sz w:val="20"/>
              </w:rPr>
            </w:r>
          </w:p>
        </w:tc>
        <w:tc>
          <w:tcPr>
            <w:tcW w:w="1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34,139,345.87</w:t>
            </w:r>
            <w:r>
              <w:rPr>
                <w:rFonts w:ascii="宋体"/>
                <w:sz w:val="20"/>
              </w:rPr>
            </w:r>
          </w:p>
        </w:tc>
        <w:tc>
          <w:tcPr>
            <w:tcW w:w="223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601" w:right="197"/>
        <w:jc w:val="left"/>
      </w:pPr>
      <w:r>
        <w:rPr/>
        <w:t>31.</w:t>
      </w:r>
      <w:r>
        <w:rPr>
          <w:spacing w:val="-33"/>
        </w:rPr>
        <w:t> </w:t>
      </w:r>
      <w:r>
        <w:rPr/>
        <w:t>其他应付款</w:t>
      </w:r>
    </w:p>
    <w:p>
      <w:pPr>
        <w:spacing w:line="240" w:lineRule="auto" w:before="9"/>
        <w:rPr>
          <w:rFonts w:ascii="宋体" w:hAnsi="宋体" w:cs="宋体" w:eastAsia="宋体" w:hint="default"/>
          <w:sz w:val="18"/>
          <w:szCs w:val="18"/>
        </w:rPr>
      </w:pPr>
    </w:p>
    <w:p>
      <w:pPr>
        <w:pStyle w:val="BodyText"/>
        <w:spacing w:line="240" w:lineRule="auto"/>
        <w:ind w:left="601" w:right="197"/>
        <w:jc w:val="left"/>
      </w:pPr>
      <w:r>
        <w:rPr/>
        <w:t>（1）其他应付款</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18"/>
        <w:gridCol w:w="2615"/>
        <w:gridCol w:w="2615"/>
      </w:tblGrid>
      <w:tr>
        <w:trPr>
          <w:trHeight w:val="359" w:hRule="exact"/>
        </w:trPr>
        <w:tc>
          <w:tcPr>
            <w:tcW w:w="33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3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6,307,255,635.21</w:t>
            </w:r>
            <w:r>
              <w:rPr>
                <w:rFonts w:ascii="宋体"/>
                <w:sz w:val="20"/>
              </w:rPr>
            </w:r>
          </w:p>
        </w:tc>
        <w:tc>
          <w:tcPr>
            <w:tcW w:w="26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4,478,001,479.38</w:t>
            </w:r>
            <w:r>
              <w:rPr>
                <w:rFonts w:ascii="宋体"/>
                <w:sz w:val="20"/>
              </w:rPr>
            </w:r>
          </w:p>
        </w:tc>
      </w:tr>
      <w:tr>
        <w:trPr>
          <w:trHeight w:val="359" w:hRule="exact"/>
        </w:trPr>
        <w:tc>
          <w:tcPr>
            <w:tcW w:w="33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其中：1</w:t>
            </w:r>
            <w:r>
              <w:rPr>
                <w:rFonts w:ascii="宋体" w:hAnsi="宋体" w:cs="宋体" w:eastAsia="宋体" w:hint="default"/>
                <w:spacing w:val="-53"/>
                <w:sz w:val="20"/>
                <w:szCs w:val="20"/>
              </w:rPr>
              <w:t> </w:t>
            </w:r>
            <w:r>
              <w:rPr>
                <w:rFonts w:ascii="宋体" w:hAnsi="宋体" w:cs="宋体" w:eastAsia="宋体" w:hint="default"/>
                <w:sz w:val="20"/>
                <w:szCs w:val="20"/>
              </w:rPr>
              <w:t>年以上</w:t>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114,534,394.33</w:t>
            </w:r>
          </w:p>
        </w:tc>
        <w:tc>
          <w:tcPr>
            <w:tcW w:w="26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130,509,785.82</w:t>
            </w:r>
          </w:p>
        </w:tc>
      </w:tr>
    </w:tbl>
    <w:p>
      <w:pPr>
        <w:spacing w:line="240" w:lineRule="auto" w:before="4"/>
        <w:rPr>
          <w:rFonts w:ascii="宋体" w:hAnsi="宋体" w:cs="宋体" w:eastAsia="宋体" w:hint="default"/>
          <w:sz w:val="18"/>
          <w:szCs w:val="18"/>
        </w:rPr>
      </w:pPr>
    </w:p>
    <w:p>
      <w:pPr>
        <w:pStyle w:val="BodyText"/>
        <w:spacing w:line="300" w:lineRule="auto" w:before="31"/>
        <w:ind w:left="161" w:right="148" w:firstLine="440"/>
        <w:jc w:val="left"/>
      </w:pPr>
      <w:r>
        <w:rPr/>
        <w:t>其他应付款年末较年初增加</w:t>
      </w:r>
      <w:r>
        <w:rPr>
          <w:spacing w:val="-65"/>
        </w:rPr>
        <w:t> </w:t>
      </w:r>
      <w:r>
        <w:rPr/>
        <w:t>182,925.42</w:t>
      </w:r>
      <w:r>
        <w:rPr>
          <w:spacing w:val="-65"/>
        </w:rPr>
        <w:t> </w:t>
      </w:r>
      <w:r>
        <w:rPr/>
        <w:t>万元，增幅</w:t>
      </w:r>
      <w:r>
        <w:rPr>
          <w:spacing w:val="-65"/>
        </w:rPr>
        <w:t> </w:t>
      </w:r>
      <w:r>
        <w:rPr/>
        <w:t>40.85%，主要原因系冠捷科技其</w:t>
      </w:r>
      <w:r>
        <w:rPr>
          <w:w w:val="99"/>
        </w:rPr>
        <w:t> </w:t>
      </w:r>
      <w:r>
        <w:rPr>
          <w:spacing w:val="-3"/>
        </w:rPr>
        <w:t>他应付款项增加所致。其中，应付专利费较去年增加</w:t>
      </w:r>
      <w:r>
        <w:rPr>
          <w:spacing w:val="-48"/>
        </w:rPr>
        <w:t> </w:t>
      </w:r>
      <w:r>
        <w:rPr/>
        <w:t>50,108.01</w:t>
      </w:r>
      <w:r>
        <w:rPr>
          <w:spacing w:val="-48"/>
        </w:rPr>
        <w:t> </w:t>
      </w:r>
      <w:r>
        <w:rPr>
          <w:spacing w:val="-3"/>
        </w:rPr>
        <w:t>万元，员工或客户代垫款</w:t>
      </w:r>
    </w:p>
    <w:p>
      <w:pPr>
        <w:pStyle w:val="BodyText"/>
        <w:spacing w:line="240" w:lineRule="auto" w:before="17"/>
        <w:ind w:left="149" w:right="1334"/>
        <w:jc w:val="center"/>
      </w:pPr>
      <w:r>
        <w:rPr/>
        <w:t>较去年增加</w:t>
      </w:r>
      <w:r>
        <w:rPr>
          <w:spacing w:val="-57"/>
        </w:rPr>
        <w:t> </w:t>
      </w:r>
      <w:r>
        <w:rPr/>
        <w:t>47,650.13</w:t>
      </w:r>
      <w:r>
        <w:rPr>
          <w:spacing w:val="-6"/>
        </w:rPr>
        <w:t> </w:t>
      </w:r>
      <w:r>
        <w:rPr/>
        <w:t>万元，应付信用证保理较上年增加</w:t>
      </w:r>
      <w:r>
        <w:rPr>
          <w:spacing w:val="-57"/>
        </w:rPr>
        <w:t> </w:t>
      </w:r>
      <w:r>
        <w:rPr/>
        <w:t>27,398.49</w:t>
      </w:r>
      <w:r>
        <w:rPr>
          <w:spacing w:val="-59"/>
        </w:rPr>
        <w:t> </w:t>
      </w:r>
      <w:r>
        <w:rPr/>
        <w:t>万元。</w:t>
      </w:r>
    </w:p>
    <w:p>
      <w:pPr>
        <w:spacing w:line="240" w:lineRule="auto" w:before="9"/>
        <w:rPr>
          <w:rFonts w:ascii="宋体" w:hAnsi="宋体" w:cs="宋体" w:eastAsia="宋体" w:hint="default"/>
          <w:sz w:val="18"/>
          <w:szCs w:val="18"/>
        </w:rPr>
      </w:pPr>
    </w:p>
    <w:p>
      <w:pPr>
        <w:pStyle w:val="BodyText"/>
        <w:spacing w:line="240" w:lineRule="auto"/>
        <w:ind w:left="602" w:right="197"/>
        <w:jc w:val="left"/>
      </w:pPr>
      <w:r>
        <w:rPr/>
        <w:t>（2）应付持有本公司</w:t>
      </w:r>
      <w:r>
        <w:rPr>
          <w:spacing w:val="-53"/>
        </w:rPr>
        <w:t> </w:t>
      </w:r>
      <w:r>
        <w:rPr/>
        <w:t>5%（含</w:t>
      </w:r>
      <w:r>
        <w:rPr>
          <w:spacing w:val="-53"/>
        </w:rPr>
        <w:t> </w:t>
      </w:r>
      <w:r>
        <w:rPr/>
        <w:t>5%）以上表决权股份股东单位的款项</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318"/>
        <w:gridCol w:w="2615"/>
        <w:gridCol w:w="2615"/>
      </w:tblGrid>
      <w:tr>
        <w:trPr>
          <w:trHeight w:val="359" w:hRule="exact"/>
        </w:trPr>
        <w:tc>
          <w:tcPr>
            <w:tcW w:w="33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4"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6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61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8" w:hRule="exact"/>
        </w:trPr>
        <w:tc>
          <w:tcPr>
            <w:tcW w:w="33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CEC</w:t>
            </w:r>
          </w:p>
        </w:tc>
        <w:tc>
          <w:tcPr>
            <w:tcW w:w="26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101" w:right="0"/>
              <w:jc w:val="left"/>
              <w:rPr>
                <w:rFonts w:ascii="宋体" w:hAnsi="宋体" w:cs="宋体" w:eastAsia="宋体" w:hint="default"/>
                <w:sz w:val="20"/>
                <w:szCs w:val="20"/>
              </w:rPr>
            </w:pPr>
            <w:r>
              <w:rPr>
                <w:rFonts w:ascii="宋体"/>
                <w:sz w:val="20"/>
              </w:rPr>
              <w:t>101,622,428.90</w:t>
            </w:r>
          </w:p>
        </w:tc>
        <w:tc>
          <w:tcPr>
            <w:tcW w:w="26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303" w:right="0"/>
              <w:jc w:val="left"/>
              <w:rPr>
                <w:rFonts w:ascii="宋体" w:hAnsi="宋体" w:cs="宋体" w:eastAsia="宋体" w:hint="default"/>
                <w:sz w:val="20"/>
                <w:szCs w:val="20"/>
              </w:rPr>
            </w:pPr>
            <w:r>
              <w:rPr>
                <w:rFonts w:ascii="宋体"/>
                <w:sz w:val="20"/>
              </w:rPr>
              <w:t>2,212,662.63</w:t>
            </w:r>
          </w:p>
        </w:tc>
      </w:tr>
    </w:tbl>
    <w:p>
      <w:pPr>
        <w:spacing w:after="0" w:line="240" w:lineRule="auto"/>
        <w:jc w:val="left"/>
        <w:rPr>
          <w:rFonts w:ascii="宋体" w:hAnsi="宋体" w:cs="宋体" w:eastAsia="宋体" w:hint="default"/>
          <w:sz w:val="20"/>
          <w:szCs w:val="20"/>
        </w:rPr>
        <w:sectPr>
          <w:pgSz w:w="11910" w:h="16840"/>
          <w:pgMar w:header="938" w:footer="844" w:top="1880" w:bottom="1040" w:left="1540" w:right="1540"/>
        </w:sectPr>
      </w:pPr>
    </w:p>
    <w:p>
      <w:pPr>
        <w:spacing w:line="240" w:lineRule="auto" w:before="12"/>
        <w:rPr>
          <w:rFonts w:ascii="宋体" w:hAnsi="宋体" w:cs="宋体" w:eastAsia="宋体" w:hint="default"/>
          <w:sz w:val="17"/>
          <w:szCs w:val="17"/>
        </w:rPr>
      </w:pPr>
    </w:p>
    <w:p>
      <w:pPr>
        <w:spacing w:line="400" w:lineRule="exact"/>
        <w:ind w:left="3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7.9pt;height:20.05pt;mso-position-horizontal-relative:char;mso-position-vertical-relative:line" coordorigin="0,0" coordsize="8558,401">
            <v:group style="position:absolute;left:19;top:5;width:3302;height:2" coordorigin="19,5" coordsize="3302,2">
              <v:shape style="position:absolute;left:19;top:5;width:3302;height:2" coordorigin="19,5" coordsize="3302,0" path="m19,5l3320,5e" filled="false" stroked="true" strokeweight=".47998pt" strokecolor="#000000">
                <v:path arrowok="t"/>
              </v:shape>
            </v:group>
            <v:group style="position:absolute;left:19;top:24;width:3302;height:2" coordorigin="19,24" coordsize="3302,2">
              <v:shape style="position:absolute;left:19;top:24;width:3302;height:2" coordorigin="19,24" coordsize="3302,0" path="m19,24l3320,24e" filled="false" stroked="true" strokeweight=".47998pt" strokecolor="#000000">
                <v:path arrowok="t"/>
              </v:shape>
            </v:group>
            <v:group style="position:absolute;left:3320;top:5;width:29;height:2" coordorigin="3320,5" coordsize="29,2">
              <v:shape style="position:absolute;left:3320;top:5;width:29;height:2" coordorigin="3320,5" coordsize="29,0" path="m3320,5l3349,5e" filled="false" stroked="true" strokeweight=".47998pt" strokecolor="#000000">
                <v:path arrowok="t"/>
              </v:shape>
            </v:group>
            <v:group style="position:absolute;left:3320;top:24;width:29;height:2" coordorigin="3320,24" coordsize="29,2">
              <v:shape style="position:absolute;left:3320;top:24;width:29;height:2" coordorigin="3320,24" coordsize="29,0" path="m3320,24l3349,24e" filled="false" stroked="true" strokeweight=".47998pt" strokecolor="#000000">
                <v:path arrowok="t"/>
              </v:shape>
            </v:group>
            <v:group style="position:absolute;left:3349;top:5;width:2586;height:2" coordorigin="3349,5" coordsize="2586,2">
              <v:shape style="position:absolute;left:3349;top:5;width:2586;height:2" coordorigin="3349,5" coordsize="2586,0" path="m3349,5l5935,5e" filled="false" stroked="true" strokeweight=".47998pt" strokecolor="#000000">
                <v:path arrowok="t"/>
              </v:shape>
            </v:group>
            <v:group style="position:absolute;left:3349;top:24;width:2586;height:2" coordorigin="3349,24" coordsize="2586,2">
              <v:shape style="position:absolute;left:3349;top:24;width:2586;height:2" coordorigin="3349,24" coordsize="2586,0" path="m3349,24l5935,24e" filled="false" stroked="true" strokeweight=".47998pt" strokecolor="#000000">
                <v:path arrowok="t"/>
              </v:shape>
            </v:group>
            <v:group style="position:absolute;left:5935;top:5;width:29;height:2" coordorigin="5935,5" coordsize="29,2">
              <v:shape style="position:absolute;left:5935;top:5;width:29;height:2" coordorigin="5935,5" coordsize="29,0" path="m5935,5l5964,5e" filled="false" stroked="true" strokeweight=".47998pt" strokecolor="#000000">
                <v:path arrowok="t"/>
              </v:shape>
            </v:group>
            <v:group style="position:absolute;left:5935;top:24;width:29;height:2" coordorigin="5935,24" coordsize="29,2">
              <v:shape style="position:absolute;left:5935;top:24;width:29;height:2" coordorigin="5935,24" coordsize="29,0" path="m5935,24l5964,24e" filled="false" stroked="true" strokeweight=".47998pt" strokecolor="#000000">
                <v:path arrowok="t"/>
              </v:shape>
            </v:group>
            <v:group style="position:absolute;left:5964;top:5;width:2582;height:2" coordorigin="5964,5" coordsize="2582,2">
              <v:shape style="position:absolute;left:5964;top:5;width:2582;height:2" coordorigin="5964,5" coordsize="2582,0" path="m5964,5l8545,5e" filled="false" stroked="true" strokeweight=".47998pt" strokecolor="#000000">
                <v:path arrowok="t"/>
              </v:shape>
            </v:group>
            <v:group style="position:absolute;left:5964;top:24;width:2582;height:2" coordorigin="5964,24" coordsize="2582,2">
              <v:shape style="position:absolute;left:5964;top:24;width:2582;height:2" coordorigin="5964,24" coordsize="2582,0" path="m5964,24l8545,24e" filled="false" stroked="true" strokeweight=".47998pt" strokecolor="#000000">
                <v:path arrowok="t"/>
              </v:shape>
            </v:group>
            <v:group style="position:absolute;left:5;top:396;width:3316;height:2" coordorigin="5,396" coordsize="3316,2">
              <v:shape style="position:absolute;left:5;top:396;width:3316;height:2" coordorigin="5,396" coordsize="3316,0" path="m5,396l3320,396e" filled="false" stroked="true" strokeweight=".48004pt" strokecolor="#000000">
                <v:path arrowok="t"/>
              </v:shape>
            </v:group>
            <v:group style="position:absolute;left:5;top:377;width:3316;height:2" coordorigin="5,377" coordsize="3316,2">
              <v:shape style="position:absolute;left:5;top:377;width:3316;height:2" coordorigin="5,377" coordsize="3316,0" path="m5,377l3320,377e" filled="false" stroked="true" strokeweight=".47998pt" strokecolor="#000000">
                <v:path arrowok="t"/>
              </v:shape>
            </v:group>
            <v:group style="position:absolute;left:3323;top:29;width:2;height:344" coordorigin="3323,29" coordsize="2,344">
              <v:shape style="position:absolute;left:3323;top:29;width:2;height:344" coordorigin="3323,29" coordsize="0,344" path="m3323,29l3323,372e" filled="false" stroked="true" strokeweight=".23999pt" strokecolor="#000000">
                <v:path arrowok="t"/>
              </v:shape>
            </v:group>
            <v:group style="position:absolute;left:3320;top:377;width:29;height:2" coordorigin="3320,377" coordsize="29,2">
              <v:shape style="position:absolute;left:3320;top:377;width:29;height:2" coordorigin="3320,377" coordsize="29,0" path="m3320,377l3349,377e" filled="false" stroked="true" strokeweight=".47998pt" strokecolor="#000000">
                <v:path arrowok="t"/>
              </v:shape>
            </v:group>
            <v:group style="position:absolute;left:3320;top:396;width:2615;height:2" coordorigin="3320,396" coordsize="2615,2">
              <v:shape style="position:absolute;left:3320;top:396;width:2615;height:2" coordorigin="3320,396" coordsize="2615,0" path="m3320,396l5935,396e" filled="false" stroked="true" strokeweight=".48004pt" strokecolor="#000000">
                <v:path arrowok="t"/>
              </v:shape>
            </v:group>
            <v:group style="position:absolute;left:3349;top:377;width:2586;height:2" coordorigin="3349,377" coordsize="2586,2">
              <v:shape style="position:absolute;left:3349;top:377;width:2586;height:2" coordorigin="3349,377" coordsize="2586,0" path="m3349,377l5935,377e" filled="false" stroked="true" strokeweight=".47998pt" strokecolor="#000000">
                <v:path arrowok="t"/>
              </v:shape>
            </v:group>
            <v:group style="position:absolute;left:5938;top:29;width:2;height:344" coordorigin="5938,29" coordsize="2,344">
              <v:shape style="position:absolute;left:5938;top:29;width:2;height:344" coordorigin="5938,29" coordsize="0,344" path="m5938,29l5938,372e" filled="false" stroked="true" strokeweight=".24002pt" strokecolor="#000000">
                <v:path arrowok="t"/>
              </v:shape>
            </v:group>
            <v:group style="position:absolute;left:5935;top:377;width:29;height:2" coordorigin="5935,377" coordsize="29,2">
              <v:shape style="position:absolute;left:5935;top:377;width:29;height:2" coordorigin="5935,377" coordsize="29,0" path="m5935,377l5964,377e" filled="false" stroked="true" strokeweight=".47998pt" strokecolor="#000000">
                <v:path arrowok="t"/>
              </v:shape>
            </v:group>
            <v:group style="position:absolute;left:5935;top:396;width:2618;height:2" coordorigin="5935,396" coordsize="2618,2">
              <v:shape style="position:absolute;left:5935;top:396;width:2618;height:2" coordorigin="5935,396" coordsize="2618,0" path="m5935,396l8552,396e" filled="false" stroked="true" strokeweight=".48004pt" strokecolor="#000000">
                <v:path arrowok="t"/>
              </v:shape>
            </v:group>
            <v:group style="position:absolute;left:5964;top:377;width:2589;height:2" coordorigin="5964,377" coordsize="2589,2">
              <v:shape style="position:absolute;left:5964;top:377;width:2589;height:2" coordorigin="5964,377" coordsize="2589,0" path="m5964,377l8552,377e" filled="false" stroked="true" strokeweight=".47998pt" strokecolor="#000000">
                <v:path arrowok="t"/>
              </v:shape>
              <v:shape style="position:absolute;left:3323;top:14;width:2615;height:372" type="#_x0000_t202" filled="false" stroked="false">
                <v:textbox inset="0,0,0,0">
                  <w:txbxContent>
                    <w:p>
                      <w:pPr>
                        <w:spacing w:before="23"/>
                        <w:ind w:left="1092" w:right="0" w:firstLine="0"/>
                        <w:jc w:val="left"/>
                        <w:rPr>
                          <w:rFonts w:ascii="宋体" w:hAnsi="宋体" w:cs="宋体" w:eastAsia="宋体" w:hint="default"/>
                          <w:sz w:val="20"/>
                          <w:szCs w:val="20"/>
                        </w:rPr>
                      </w:pPr>
                      <w:r>
                        <w:rPr>
                          <w:rFonts w:ascii="宋体"/>
                          <w:b/>
                          <w:sz w:val="20"/>
                        </w:rPr>
                        <w:t>101,622,428.90</w:t>
                      </w:r>
                      <w:r>
                        <w:rPr>
                          <w:rFonts w:ascii="宋体"/>
                          <w:sz w:val="20"/>
                        </w:rPr>
                      </w:r>
                    </w:p>
                  </w:txbxContent>
                </v:textbox>
                <w10:wrap type="none"/>
              </v:shape>
              <v:shape style="position:absolute;left:127;top:99;width:4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xbxContent>
                </v:textbox>
                <w10:wrap type="none"/>
              </v:shape>
              <v:shape style="position:absolute;left:7233;top:99;width:121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b/>
                          <w:w w:val="95"/>
                          <w:sz w:val="20"/>
                        </w:rPr>
                        <w:t>2,212,662.63</w:t>
                      </w:r>
                      <w:r>
                        <w:rPr>
                          <w:rFonts w:ascii="宋体"/>
                          <w:sz w:val="20"/>
                        </w:rPr>
                      </w:r>
                    </w:p>
                  </w:txbxContent>
                </v:textbox>
                <w10:wrap type="none"/>
              </v:shape>
            </v:group>
          </v:group>
        </w:pict>
      </w:r>
      <w:r>
        <w:rPr>
          <w:rFonts w:ascii="宋体" w:hAnsi="宋体" w:cs="宋体" w:eastAsia="宋体" w:hint="default"/>
          <w:position w:val="-7"/>
          <w:sz w:val="20"/>
          <w:szCs w:val="20"/>
        </w:rPr>
      </w:r>
    </w:p>
    <w:p>
      <w:pPr>
        <w:spacing w:line="240" w:lineRule="auto" w:before="3"/>
        <w:rPr>
          <w:rFonts w:ascii="宋体" w:hAnsi="宋体" w:cs="宋体" w:eastAsia="宋体" w:hint="default"/>
          <w:sz w:val="13"/>
          <w:szCs w:val="13"/>
        </w:rPr>
      </w:pPr>
    </w:p>
    <w:p>
      <w:pPr>
        <w:pStyle w:val="BodyText"/>
        <w:spacing w:line="240" w:lineRule="auto" w:before="31"/>
        <w:ind w:left="781" w:right="0"/>
        <w:jc w:val="left"/>
      </w:pPr>
      <w:r>
        <w:rPr/>
        <w:t>（3）年末大额其他应付款</w:t>
      </w:r>
    </w:p>
    <w:p>
      <w:pPr>
        <w:spacing w:line="240" w:lineRule="auto" w:before="5"/>
        <w:rPr>
          <w:rFonts w:ascii="宋体" w:hAnsi="宋体" w:cs="宋体" w:eastAsia="宋体" w:hint="default"/>
          <w:sz w:val="13"/>
          <w:szCs w:val="13"/>
        </w:rPr>
      </w:pPr>
    </w:p>
    <w:tbl>
      <w:tblPr>
        <w:tblW w:w="0" w:type="auto"/>
        <w:jc w:val="left"/>
        <w:tblInd w:w="299" w:type="dxa"/>
        <w:tblLayout w:type="fixed"/>
        <w:tblCellMar>
          <w:top w:w="0" w:type="dxa"/>
          <w:left w:w="0" w:type="dxa"/>
          <w:bottom w:w="0" w:type="dxa"/>
          <w:right w:w="0" w:type="dxa"/>
        </w:tblCellMar>
        <w:tblLook w:val="01E0"/>
      </w:tblPr>
      <w:tblGrid>
        <w:gridCol w:w="3292"/>
        <w:gridCol w:w="1976"/>
        <w:gridCol w:w="1639"/>
        <w:gridCol w:w="1640"/>
      </w:tblGrid>
      <w:tr>
        <w:trPr>
          <w:trHeight w:val="359" w:hRule="exact"/>
        </w:trPr>
        <w:tc>
          <w:tcPr>
            <w:tcW w:w="32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6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6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性质或内容</w:t>
            </w:r>
            <w:r>
              <w:rPr>
                <w:rFonts w:ascii="宋体" w:hAnsi="宋体" w:cs="宋体" w:eastAsia="宋体" w:hint="default"/>
                <w:sz w:val="20"/>
                <w:szCs w:val="20"/>
              </w:rPr>
            </w:r>
          </w:p>
        </w:tc>
      </w:tr>
      <w:tr>
        <w:trPr>
          <w:trHeight w:val="344"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应付信用证保理</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2,285,300,946.50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3"/>
              <w:jc w:val="center"/>
              <w:rPr>
                <w:rFonts w:ascii="宋体" w:hAnsi="宋体" w:cs="宋体" w:eastAsia="宋体" w:hint="default"/>
                <w:sz w:val="20"/>
                <w:szCs w:val="20"/>
              </w:rPr>
            </w:pPr>
            <w:r>
              <w:rPr>
                <w:rFonts w:ascii="宋体" w:hAnsi="宋体" w:cs="宋体" w:eastAsia="宋体" w:hint="default"/>
                <w:sz w:val="20"/>
                <w:szCs w:val="20"/>
              </w:rPr>
              <w:t>信用证保理</w:t>
            </w:r>
          </w:p>
        </w:tc>
      </w:tr>
      <w:tr>
        <w:trPr>
          <w:trHeight w:val="346"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应付代垫费</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1,347,948,140.51</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代垫费</w:t>
            </w:r>
          </w:p>
        </w:tc>
      </w:tr>
      <w:tr>
        <w:trPr>
          <w:trHeight w:val="344"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应付商标及专利权使用费</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1,073,098,273.00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商标使用</w:t>
            </w:r>
          </w:p>
        </w:tc>
      </w:tr>
      <w:tr>
        <w:trPr>
          <w:trHeight w:val="346"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应付设备款</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503,751,397.50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设备款</w:t>
            </w:r>
          </w:p>
        </w:tc>
      </w:tr>
      <w:tr>
        <w:trPr>
          <w:trHeight w:val="344"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应付工程款</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222,927,828.50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工程款</w:t>
            </w:r>
          </w:p>
        </w:tc>
      </w:tr>
      <w:tr>
        <w:trPr>
          <w:trHeight w:val="346"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应付运费</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204,655,880.00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工程款</w:t>
            </w:r>
          </w:p>
        </w:tc>
      </w:tr>
      <w:tr>
        <w:trPr>
          <w:trHeight w:val="344"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市场发展基金</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9"/>
              <w:jc w:val="center"/>
              <w:rPr>
                <w:rFonts w:ascii="宋体" w:hAnsi="宋体" w:cs="宋体" w:eastAsia="宋体" w:hint="default"/>
                <w:sz w:val="20"/>
                <w:szCs w:val="20"/>
              </w:rPr>
            </w:pPr>
            <w:r>
              <w:rPr>
                <w:rFonts w:ascii="宋体"/>
                <w:sz w:val="20"/>
              </w:rPr>
              <w:t>129,397,602.28</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发展基金</w:t>
            </w:r>
          </w:p>
        </w:tc>
      </w:tr>
      <w:tr>
        <w:trPr>
          <w:trHeight w:val="346"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品牌支持费</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0"/>
              <w:jc w:val="center"/>
              <w:rPr>
                <w:rFonts w:ascii="宋体" w:hAnsi="宋体" w:cs="宋体" w:eastAsia="宋体" w:hint="default"/>
                <w:sz w:val="20"/>
                <w:szCs w:val="20"/>
              </w:rPr>
            </w:pPr>
            <w:r>
              <w:rPr>
                <w:rFonts w:ascii="宋体"/>
                <w:sz w:val="20"/>
              </w:rPr>
              <w:t>127,394,514.00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品牌支持费</w:t>
            </w:r>
          </w:p>
        </w:tc>
      </w:tr>
      <w:tr>
        <w:trPr>
          <w:trHeight w:val="344"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CEC</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8" w:right="0"/>
              <w:jc w:val="center"/>
              <w:rPr>
                <w:rFonts w:ascii="宋体" w:hAnsi="宋体" w:cs="宋体" w:eastAsia="宋体" w:hint="default"/>
                <w:sz w:val="20"/>
                <w:szCs w:val="20"/>
              </w:rPr>
            </w:pPr>
            <w:r>
              <w:rPr>
                <w:rFonts w:ascii="宋体"/>
                <w:sz w:val="20"/>
              </w:rPr>
              <w:t>101,622,428.90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往来款</w:t>
            </w:r>
          </w:p>
        </w:tc>
      </w:tr>
      <w:tr>
        <w:trPr>
          <w:trHeight w:val="346"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应付仓储费</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34,683,389.00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2"/>
                <w:sz w:val="20"/>
                <w:szCs w:val="20"/>
              </w:rPr>
              <w:t> </w:t>
            </w:r>
            <w:r>
              <w:rPr>
                <w:rFonts w:ascii="宋体" w:hAnsi="宋体" w:cs="宋体" w:eastAsia="宋体" w:hint="default"/>
                <w:sz w:val="20"/>
                <w:szCs w:val="20"/>
              </w:rPr>
              <w:t>年以内</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仓储费</w:t>
            </w:r>
          </w:p>
        </w:tc>
      </w:tr>
      <w:tr>
        <w:trPr>
          <w:trHeight w:val="344"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石岩二期</w:t>
            </w:r>
            <w:r>
              <w:rPr>
                <w:rFonts w:ascii="宋体" w:hAnsi="宋体" w:cs="宋体" w:eastAsia="宋体" w:hint="default"/>
                <w:spacing w:val="-57"/>
                <w:sz w:val="20"/>
                <w:szCs w:val="20"/>
              </w:rPr>
              <w:t> </w:t>
            </w:r>
            <w:r>
              <w:rPr>
                <w:rFonts w:ascii="宋体" w:hAnsi="宋体" w:cs="宋体" w:eastAsia="宋体" w:hint="default"/>
                <w:sz w:val="20"/>
                <w:szCs w:val="20"/>
              </w:rPr>
              <w:t>1#厂房预提款</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24,045,581.00</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工程款</w:t>
            </w:r>
          </w:p>
        </w:tc>
      </w:tr>
      <w:tr>
        <w:trPr>
          <w:trHeight w:val="346" w:hRule="exact"/>
        </w:trPr>
        <w:tc>
          <w:tcPr>
            <w:tcW w:w="32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香港爱卡电器有限公司</w:t>
            </w:r>
          </w:p>
        </w:tc>
        <w:tc>
          <w:tcPr>
            <w:tcW w:w="19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21,488,284.09</w:t>
            </w:r>
          </w:p>
        </w:tc>
        <w:tc>
          <w:tcPr>
            <w:tcW w:w="163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52"/>
                <w:sz w:val="20"/>
                <w:szCs w:val="20"/>
              </w:rPr>
              <w:t> </w:t>
            </w:r>
            <w:r>
              <w:rPr>
                <w:rFonts w:ascii="宋体" w:hAnsi="宋体" w:cs="宋体" w:eastAsia="宋体" w:hint="default"/>
                <w:sz w:val="20"/>
                <w:szCs w:val="20"/>
              </w:rPr>
              <w:t>年以上</w:t>
            </w:r>
          </w:p>
        </w:tc>
        <w:tc>
          <w:tcPr>
            <w:tcW w:w="16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代收款</w:t>
            </w:r>
          </w:p>
        </w:tc>
      </w:tr>
      <w:tr>
        <w:trPr>
          <w:trHeight w:val="358" w:hRule="exact"/>
        </w:trPr>
        <w:tc>
          <w:tcPr>
            <w:tcW w:w="32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b/>
                <w:sz w:val="20"/>
              </w:rPr>
              <w:t>6,076,314,265.28</w:t>
            </w:r>
            <w:r>
              <w:rPr>
                <w:rFonts w:ascii="宋体"/>
                <w:sz w:val="20"/>
              </w:rPr>
            </w:r>
          </w:p>
        </w:tc>
        <w:tc>
          <w:tcPr>
            <w:tcW w:w="1639" w:type="dxa"/>
            <w:tcBorders>
              <w:top w:val="single" w:sz="2" w:space="0" w:color="000000"/>
              <w:left w:val="single" w:sz="2" w:space="0" w:color="000000"/>
              <w:bottom w:val="single" w:sz="12" w:space="0" w:color="000000"/>
              <w:right w:val="single" w:sz="2" w:space="0" w:color="000000"/>
            </w:tcBorders>
          </w:tcPr>
          <w:p>
            <w:pPr/>
          </w:p>
        </w:tc>
        <w:tc>
          <w:tcPr>
            <w:tcW w:w="164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81" w:right="0"/>
        <w:jc w:val="left"/>
      </w:pPr>
      <w:r>
        <w:rPr/>
        <w:t>（4）其他应付款中外币余额</w:t>
      </w: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761"/>
        <w:gridCol w:w="1456"/>
        <w:gridCol w:w="953"/>
        <w:gridCol w:w="1417"/>
        <w:gridCol w:w="1559"/>
        <w:gridCol w:w="990"/>
        <w:gridCol w:w="1789"/>
      </w:tblGrid>
      <w:tr>
        <w:trPr>
          <w:trHeight w:val="358" w:hRule="exact"/>
        </w:trPr>
        <w:tc>
          <w:tcPr>
            <w:tcW w:w="761" w:type="dxa"/>
            <w:vMerge w:val="restart"/>
            <w:tcBorders>
              <w:top w:val="single" w:sz="12" w:space="0" w:color="000000"/>
              <w:left w:val="nil" w:sz="6" w:space="0" w:color="auto"/>
              <w:right w:val="single" w:sz="2" w:space="0" w:color="000000"/>
            </w:tcBorders>
          </w:tcPr>
          <w:p>
            <w:pPr>
              <w:pStyle w:val="TableParagraph"/>
              <w:spacing w:line="276" w:lineRule="auto" w:before="166"/>
              <w:ind w:left="186" w:right="167"/>
              <w:jc w:val="left"/>
              <w:rPr>
                <w:rFonts w:ascii="宋体" w:hAnsi="宋体" w:cs="宋体" w:eastAsia="宋体" w:hint="default"/>
                <w:sz w:val="20"/>
                <w:szCs w:val="20"/>
              </w:rPr>
            </w:pPr>
            <w:r>
              <w:rPr>
                <w:rFonts w:ascii="宋体" w:hAnsi="宋体" w:cs="宋体" w:eastAsia="宋体" w:hint="default"/>
                <w:b/>
                <w:bCs/>
                <w:sz w:val="20"/>
                <w:szCs w:val="20"/>
              </w:rPr>
              <w:t>外币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382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433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44" w:hRule="exact"/>
        </w:trPr>
        <w:tc>
          <w:tcPr>
            <w:tcW w:w="761" w:type="dxa"/>
            <w:vMerge/>
            <w:tcBorders>
              <w:left w:val="nil" w:sz="6" w:space="0" w:color="auto"/>
              <w:bottom w:val="single" w:sz="2" w:space="0" w:color="000000"/>
              <w:right w:val="single" w:sz="2" w:space="0" w:color="000000"/>
            </w:tcBorders>
          </w:tcPr>
          <w:p>
            <w:pP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1"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272" w:right="270"/>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1" w:right="0"/>
              <w:jc w:val="center"/>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290" w:right="289"/>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left="392" w:right="0"/>
              <w:jc w:val="left"/>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44" w:hRule="exact"/>
        </w:trPr>
        <w:tc>
          <w:tcPr>
            <w:tcW w:w="7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73"/>
              <w:jc w:val="right"/>
              <w:rPr>
                <w:rFonts w:ascii="宋体" w:hAnsi="宋体" w:cs="宋体" w:eastAsia="宋体" w:hint="default"/>
                <w:sz w:val="20"/>
                <w:szCs w:val="20"/>
              </w:rPr>
            </w:pPr>
            <w:r>
              <w:rPr>
                <w:rFonts w:ascii="宋体"/>
                <w:spacing w:val="-9"/>
                <w:sz w:val="20"/>
              </w:rPr>
              <w:t>10,766,142.71</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74"/>
              <w:jc w:val="right"/>
              <w:rPr>
                <w:rFonts w:ascii="宋体" w:hAnsi="宋体" w:cs="宋体" w:eastAsia="宋体" w:hint="default"/>
                <w:sz w:val="20"/>
                <w:szCs w:val="20"/>
              </w:rPr>
            </w:pPr>
            <w:r>
              <w:rPr>
                <w:rFonts w:ascii="宋体"/>
                <w:spacing w:val="-9"/>
                <w:sz w:val="20"/>
              </w:rPr>
              <w:t>6.28550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3" w:right="0"/>
              <w:jc w:val="center"/>
              <w:rPr>
                <w:rFonts w:ascii="宋体" w:hAnsi="宋体" w:cs="宋体" w:eastAsia="宋体" w:hint="default"/>
                <w:sz w:val="20"/>
                <w:szCs w:val="20"/>
              </w:rPr>
            </w:pPr>
            <w:r>
              <w:rPr>
                <w:rFonts w:ascii="宋体"/>
                <w:spacing w:val="-9"/>
                <w:sz w:val="20"/>
              </w:rPr>
              <w:t>67,670,590.00</w:t>
            </w:r>
            <w:r>
              <w:rPr>
                <w:rFonts w:ascii="宋体"/>
                <w:sz w:val="20"/>
              </w:rPr>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68"/>
              <w:jc w:val="right"/>
              <w:rPr>
                <w:rFonts w:ascii="宋体" w:hAnsi="宋体" w:cs="宋体" w:eastAsia="宋体" w:hint="default"/>
                <w:sz w:val="20"/>
                <w:szCs w:val="20"/>
              </w:rPr>
            </w:pPr>
            <w:r>
              <w:rPr>
                <w:rFonts w:ascii="宋体"/>
                <w:spacing w:val="-8"/>
                <w:sz w:val="20"/>
              </w:rPr>
              <w:t>493,050,741.05</w:t>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74"/>
              <w:jc w:val="right"/>
              <w:rPr>
                <w:rFonts w:ascii="宋体" w:hAnsi="宋体" w:cs="宋体" w:eastAsia="宋体" w:hint="default"/>
                <w:sz w:val="20"/>
                <w:szCs w:val="20"/>
              </w:rPr>
            </w:pPr>
            <w:r>
              <w:rPr>
                <w:rFonts w:ascii="宋体"/>
                <w:spacing w:val="-9"/>
                <w:sz w:val="20"/>
              </w:rPr>
              <w:t>6.30090</w:t>
            </w:r>
            <w:r>
              <w:rPr>
                <w:rFonts w:ascii="宋体"/>
                <w:sz w:val="20"/>
              </w:rPr>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93"/>
              <w:jc w:val="right"/>
              <w:rPr>
                <w:rFonts w:ascii="宋体" w:hAnsi="宋体" w:cs="宋体" w:eastAsia="宋体" w:hint="default"/>
                <w:sz w:val="20"/>
                <w:szCs w:val="20"/>
              </w:rPr>
            </w:pPr>
            <w:r>
              <w:rPr>
                <w:rFonts w:ascii="宋体"/>
                <w:spacing w:val="-9"/>
                <w:sz w:val="20"/>
              </w:rPr>
              <w:t>3,106,663,414.28</w:t>
            </w:r>
            <w:r>
              <w:rPr>
                <w:rFonts w:ascii="宋体"/>
                <w:sz w:val="20"/>
              </w:rPr>
            </w:r>
          </w:p>
        </w:tc>
      </w:tr>
      <w:tr>
        <w:trPr>
          <w:trHeight w:val="346" w:hRule="exact"/>
        </w:trPr>
        <w:tc>
          <w:tcPr>
            <w:tcW w:w="7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456"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74"/>
              <w:jc w:val="right"/>
              <w:rPr>
                <w:rFonts w:ascii="宋体" w:hAnsi="宋体" w:cs="宋体" w:eastAsia="宋体" w:hint="default"/>
                <w:sz w:val="20"/>
                <w:szCs w:val="20"/>
              </w:rPr>
            </w:pPr>
            <w:r>
              <w:rPr>
                <w:rFonts w:ascii="宋体"/>
                <w:spacing w:val="-9"/>
                <w:sz w:val="20"/>
              </w:rPr>
              <w:t>2,854,606.82</w:t>
            </w:r>
            <w:r>
              <w:rPr>
                <w:rFonts w:ascii="宋体"/>
                <w:sz w:val="20"/>
              </w:rPr>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74"/>
              <w:jc w:val="right"/>
              <w:rPr>
                <w:rFonts w:ascii="宋体" w:hAnsi="宋体" w:cs="宋体" w:eastAsia="宋体" w:hint="default"/>
                <w:sz w:val="20"/>
                <w:szCs w:val="20"/>
              </w:rPr>
            </w:pPr>
            <w:r>
              <w:rPr>
                <w:rFonts w:ascii="宋体"/>
                <w:spacing w:val="-9"/>
                <w:sz w:val="20"/>
              </w:rPr>
              <w:t>8.16250</w:t>
            </w:r>
            <w:r>
              <w:rPr>
                <w:rFonts w:ascii="宋体"/>
                <w:sz w:val="20"/>
              </w:rPr>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92"/>
              <w:jc w:val="right"/>
              <w:rPr>
                <w:rFonts w:ascii="宋体" w:hAnsi="宋体" w:cs="宋体" w:eastAsia="宋体" w:hint="default"/>
                <w:sz w:val="20"/>
                <w:szCs w:val="20"/>
              </w:rPr>
            </w:pPr>
            <w:r>
              <w:rPr>
                <w:rFonts w:ascii="宋体"/>
                <w:spacing w:val="-9"/>
                <w:sz w:val="20"/>
              </w:rPr>
              <w:t>23,300,728.20</w:t>
            </w:r>
            <w:r>
              <w:rPr>
                <w:rFonts w:ascii="宋体"/>
                <w:sz w:val="20"/>
              </w:rPr>
            </w:r>
          </w:p>
        </w:tc>
      </w:tr>
      <w:tr>
        <w:trPr>
          <w:trHeight w:val="344" w:hRule="exact"/>
        </w:trPr>
        <w:tc>
          <w:tcPr>
            <w:tcW w:w="7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1456"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1417"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74"/>
              <w:jc w:val="right"/>
              <w:rPr>
                <w:rFonts w:ascii="宋体" w:hAnsi="宋体" w:cs="宋体" w:eastAsia="宋体" w:hint="default"/>
                <w:sz w:val="20"/>
                <w:szCs w:val="20"/>
              </w:rPr>
            </w:pPr>
            <w:r>
              <w:rPr>
                <w:rFonts w:ascii="宋体"/>
                <w:spacing w:val="-9"/>
                <w:sz w:val="20"/>
              </w:rPr>
              <w:t>65,695,533.40</w:t>
            </w:r>
            <w:r>
              <w:rPr>
                <w:rFonts w:ascii="宋体"/>
                <w:sz w:val="20"/>
              </w:rPr>
            </w:r>
          </w:p>
        </w:tc>
        <w:tc>
          <w:tcPr>
            <w:tcW w:w="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74"/>
              <w:jc w:val="right"/>
              <w:rPr>
                <w:rFonts w:ascii="宋体" w:hAnsi="宋体" w:cs="宋体" w:eastAsia="宋体" w:hint="default"/>
                <w:sz w:val="20"/>
                <w:szCs w:val="20"/>
              </w:rPr>
            </w:pPr>
            <w:r>
              <w:rPr>
                <w:rFonts w:ascii="宋体"/>
                <w:spacing w:val="-9"/>
                <w:sz w:val="20"/>
              </w:rPr>
              <w:t>0.81070</w:t>
            </w:r>
            <w:r>
              <w:rPr>
                <w:rFonts w:ascii="宋体"/>
                <w:sz w:val="20"/>
              </w:rPr>
            </w:r>
          </w:p>
        </w:tc>
        <w:tc>
          <w:tcPr>
            <w:tcW w:w="178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92"/>
              <w:jc w:val="right"/>
              <w:rPr>
                <w:rFonts w:ascii="宋体" w:hAnsi="宋体" w:cs="宋体" w:eastAsia="宋体" w:hint="default"/>
                <w:sz w:val="20"/>
                <w:szCs w:val="20"/>
              </w:rPr>
            </w:pPr>
            <w:r>
              <w:rPr>
                <w:rFonts w:ascii="宋体"/>
                <w:spacing w:val="-9"/>
                <w:sz w:val="20"/>
              </w:rPr>
              <w:t>50,827,268.93</w:t>
            </w:r>
            <w:r>
              <w:rPr>
                <w:rFonts w:ascii="宋体"/>
                <w:sz w:val="20"/>
              </w:rPr>
            </w:r>
          </w:p>
        </w:tc>
      </w:tr>
      <w:tr>
        <w:trPr>
          <w:trHeight w:val="359" w:hRule="exact"/>
        </w:trPr>
        <w:tc>
          <w:tcPr>
            <w:tcW w:w="7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58"/>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58"/>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52" w:right="0"/>
              <w:jc w:val="center"/>
              <w:rPr>
                <w:rFonts w:ascii="宋体" w:hAnsi="宋体" w:cs="宋体" w:eastAsia="宋体" w:hint="default"/>
                <w:sz w:val="20"/>
                <w:szCs w:val="20"/>
              </w:rPr>
            </w:pPr>
            <w:r>
              <w:rPr>
                <w:rFonts w:ascii="宋体"/>
                <w:b/>
                <w:spacing w:val="-9"/>
                <w:sz w:val="20"/>
              </w:rPr>
              <w:t>67,670,590.00</w:t>
            </w:r>
            <w:r>
              <w:rPr>
                <w:rFonts w:ascii="宋体"/>
                <w:sz w:val="20"/>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59"/>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9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58"/>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78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95"/>
              <w:jc w:val="right"/>
              <w:rPr>
                <w:rFonts w:ascii="宋体" w:hAnsi="宋体" w:cs="宋体" w:eastAsia="宋体" w:hint="default"/>
                <w:sz w:val="20"/>
                <w:szCs w:val="20"/>
              </w:rPr>
            </w:pPr>
            <w:r>
              <w:rPr>
                <w:rFonts w:ascii="宋体"/>
                <w:b/>
                <w:spacing w:val="-9"/>
                <w:sz w:val="20"/>
              </w:rPr>
              <w:t>3,180,791,411.41</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781" w:right="0"/>
        <w:jc w:val="left"/>
      </w:pPr>
      <w:r>
        <w:rPr/>
        <w:t>32.</w:t>
      </w:r>
      <w:r>
        <w:rPr>
          <w:spacing w:val="-33"/>
        </w:rPr>
        <w:t> </w:t>
      </w:r>
      <w:r>
        <w:rPr/>
        <w:t>一年内到期的非流动负债</w:t>
      </w:r>
    </w:p>
    <w:p>
      <w:pPr>
        <w:spacing w:line="240" w:lineRule="auto" w:before="9"/>
        <w:rPr>
          <w:rFonts w:ascii="宋体" w:hAnsi="宋体" w:cs="宋体" w:eastAsia="宋体" w:hint="default"/>
          <w:sz w:val="18"/>
          <w:szCs w:val="18"/>
        </w:rPr>
      </w:pPr>
    </w:p>
    <w:p>
      <w:pPr>
        <w:pStyle w:val="BodyText"/>
        <w:spacing w:line="240" w:lineRule="auto"/>
        <w:ind w:left="781" w:right="0"/>
        <w:jc w:val="left"/>
      </w:pPr>
      <w:r>
        <w:rPr/>
        <w:t>（1）一年内到期的非流动负债</w:t>
      </w:r>
    </w:p>
    <w:p>
      <w:pPr>
        <w:spacing w:line="240" w:lineRule="auto" w:before="5"/>
        <w:rPr>
          <w:rFonts w:ascii="宋体" w:hAnsi="宋体" w:cs="宋体" w:eastAsia="宋体" w:hint="default"/>
          <w:sz w:val="13"/>
          <w:szCs w:val="13"/>
        </w:rPr>
      </w:pPr>
    </w:p>
    <w:tbl>
      <w:tblPr>
        <w:tblW w:w="0" w:type="auto"/>
        <w:jc w:val="left"/>
        <w:tblInd w:w="151" w:type="dxa"/>
        <w:tblLayout w:type="fixed"/>
        <w:tblCellMar>
          <w:top w:w="0" w:type="dxa"/>
          <w:left w:w="0" w:type="dxa"/>
          <w:bottom w:w="0" w:type="dxa"/>
          <w:right w:w="0" w:type="dxa"/>
        </w:tblCellMar>
        <w:tblLook w:val="01E0"/>
      </w:tblPr>
      <w:tblGrid>
        <w:gridCol w:w="3917"/>
        <w:gridCol w:w="2533"/>
        <w:gridCol w:w="2393"/>
      </w:tblGrid>
      <w:tr>
        <w:trPr>
          <w:trHeight w:val="359" w:hRule="exact"/>
        </w:trPr>
        <w:tc>
          <w:tcPr>
            <w:tcW w:w="39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5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39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789"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9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一年内到期的长期借款</w:t>
            </w:r>
          </w:p>
        </w:tc>
        <w:tc>
          <w:tcPr>
            <w:tcW w:w="2533" w:type="dxa"/>
            <w:tcBorders>
              <w:top w:val="single" w:sz="2" w:space="0" w:color="000000"/>
              <w:left w:val="single" w:sz="2" w:space="0" w:color="000000"/>
              <w:bottom w:val="single" w:sz="2" w:space="0" w:color="000000"/>
              <w:right w:val="single" w:sz="2" w:space="0" w:color="000000"/>
            </w:tcBorders>
          </w:tcPr>
          <w:p>
            <w:pPr/>
          </w:p>
        </w:tc>
        <w:tc>
          <w:tcPr>
            <w:tcW w:w="239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10"/>
              <w:jc w:val="right"/>
              <w:rPr>
                <w:rFonts w:ascii="宋体" w:hAnsi="宋体" w:cs="宋体" w:eastAsia="宋体" w:hint="default"/>
                <w:sz w:val="20"/>
                <w:szCs w:val="20"/>
              </w:rPr>
            </w:pPr>
            <w:r>
              <w:rPr>
                <w:rFonts w:ascii="宋体"/>
                <w:spacing w:val="-1"/>
                <w:sz w:val="20"/>
              </w:rPr>
              <w:t>150,000,000.00</w:t>
            </w:r>
          </w:p>
        </w:tc>
      </w:tr>
      <w:tr>
        <w:trPr>
          <w:trHeight w:val="359" w:hRule="exact"/>
        </w:trPr>
        <w:tc>
          <w:tcPr>
            <w:tcW w:w="39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33" w:type="dxa"/>
            <w:tcBorders>
              <w:top w:val="single" w:sz="2" w:space="0" w:color="000000"/>
              <w:left w:val="single" w:sz="2" w:space="0" w:color="000000"/>
              <w:bottom w:val="single" w:sz="12" w:space="0" w:color="000000"/>
              <w:right w:val="single" w:sz="2" w:space="0" w:color="000000"/>
            </w:tcBorders>
          </w:tcPr>
          <w:p>
            <w:pPr/>
          </w:p>
        </w:tc>
        <w:tc>
          <w:tcPr>
            <w:tcW w:w="239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9"/>
              <w:jc w:val="right"/>
              <w:rPr>
                <w:rFonts w:ascii="宋体" w:hAnsi="宋体" w:cs="宋体" w:eastAsia="宋体" w:hint="default"/>
                <w:sz w:val="20"/>
                <w:szCs w:val="20"/>
              </w:rPr>
            </w:pPr>
            <w:r>
              <w:rPr>
                <w:rFonts w:ascii="宋体"/>
                <w:b/>
                <w:w w:val="95"/>
                <w:sz w:val="20"/>
              </w:rPr>
              <w:t>150,000,000.00</w:t>
            </w:r>
            <w:r>
              <w:rPr>
                <w:rFonts w:ascii="宋体"/>
                <w:sz w:val="20"/>
              </w:rPr>
            </w:r>
          </w:p>
        </w:tc>
      </w:tr>
    </w:tbl>
    <w:p>
      <w:pPr>
        <w:spacing w:line="240" w:lineRule="auto" w:before="11"/>
        <w:rPr>
          <w:rFonts w:ascii="宋体" w:hAnsi="宋体" w:cs="宋体" w:eastAsia="宋体" w:hint="default"/>
          <w:sz w:val="15"/>
          <w:szCs w:val="15"/>
        </w:rPr>
      </w:pPr>
    </w:p>
    <w:p>
      <w:pPr>
        <w:pStyle w:val="BodyText"/>
        <w:spacing w:line="240" w:lineRule="auto" w:before="31"/>
        <w:ind w:left="781" w:right="0"/>
        <w:jc w:val="left"/>
      </w:pPr>
      <w:r>
        <w:rPr>
          <w:spacing w:val="3"/>
        </w:rPr>
        <w:t>本年一年内到期的非流动负债减少是由于本期本公司一年内到期的长期借款到期还</w:t>
      </w:r>
      <w:r>
        <w:rPr/>
      </w:r>
    </w:p>
    <w:p>
      <w:pPr>
        <w:pStyle w:val="BodyText"/>
        <w:spacing w:line="240" w:lineRule="auto" w:before="32"/>
        <w:ind w:left="341" w:right="0"/>
        <w:jc w:val="left"/>
      </w:pPr>
      <w:r>
        <w:rPr/>
        <w:t>款。</w:t>
      </w:r>
    </w:p>
    <w:p>
      <w:pPr>
        <w:spacing w:after="0" w:line="240" w:lineRule="auto"/>
        <w:jc w:val="left"/>
        <w:sectPr>
          <w:pgSz w:w="11910" w:h="16840"/>
          <w:pgMar w:header="938" w:footer="844" w:top="1880" w:bottom="1040" w:left="1360" w:right="1360"/>
        </w:sectPr>
      </w:pPr>
    </w:p>
    <w:p>
      <w:pPr>
        <w:spacing w:line="240" w:lineRule="auto" w:before="12"/>
        <w:rPr>
          <w:rFonts w:ascii="宋体" w:hAnsi="宋体" w:cs="宋体" w:eastAsia="宋体" w:hint="default"/>
          <w:sz w:val="17"/>
          <w:szCs w:val="17"/>
        </w:rPr>
      </w:pPr>
    </w:p>
    <w:p>
      <w:pPr>
        <w:pStyle w:val="BodyText"/>
        <w:spacing w:line="240" w:lineRule="auto" w:before="31"/>
        <w:ind w:left="721" w:right="257"/>
        <w:jc w:val="left"/>
      </w:pPr>
      <w:r>
        <w:rPr/>
        <w:t>33.</w:t>
      </w:r>
      <w:r>
        <w:rPr>
          <w:spacing w:val="-32"/>
        </w:rPr>
        <w:t> </w:t>
      </w:r>
      <w:r>
        <w:rPr/>
        <w:t>其他流动负债</w:t>
      </w:r>
    </w:p>
    <w:p>
      <w:pPr>
        <w:spacing w:line="240" w:lineRule="auto" w:before="4"/>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4240"/>
        <w:gridCol w:w="2411"/>
        <w:gridCol w:w="2141"/>
      </w:tblGrid>
      <w:tr>
        <w:trPr>
          <w:trHeight w:val="359" w:hRule="exact"/>
        </w:trPr>
        <w:tc>
          <w:tcPr>
            <w:tcW w:w="424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9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14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66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z w:val="20"/>
                <w:szCs w:val="20"/>
              </w:rPr>
              <w:t>Warrantyprovisions（保用拨备）</w:t>
            </w:r>
            <w:r>
              <w:rPr>
                <w:rFonts w:ascii="宋体" w:hAnsi="宋体" w:cs="宋体" w:eastAsia="宋体" w:hint="default"/>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725,462,749.21</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449,411,692.50</w:t>
            </w:r>
          </w:p>
        </w:tc>
      </w:tr>
      <w:tr>
        <w:trPr>
          <w:trHeight w:val="346"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pacing w:val="4"/>
                <w:sz w:val="20"/>
                <w:szCs w:val="20"/>
              </w:rPr>
              <w:t>重组义务</w:t>
            </w:r>
            <w:r>
              <w:rPr>
                <w:rFonts w:ascii="宋体" w:hAnsi="宋体" w:cs="宋体" w:eastAsia="宋体" w:hint="default"/>
                <w:spacing w:val="4"/>
                <w:position w:val="10"/>
                <w:sz w:val="10"/>
                <w:szCs w:val="10"/>
              </w:rPr>
              <w:t>注3</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243,803,677.37</w:t>
            </w: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z w:val="20"/>
                <w:szCs w:val="20"/>
              </w:rPr>
              <w:t>一年内结转的递延收益</w:t>
            </w:r>
            <w:r>
              <w:rPr>
                <w:rFonts w:ascii="宋体" w:hAnsi="宋体" w:cs="宋体" w:eastAsia="宋体" w:hint="default"/>
                <w:position w:val="10"/>
                <w:sz w:val="10"/>
                <w:szCs w:val="10"/>
              </w:rPr>
              <w:t>注2</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4,355,358.59</w:t>
            </w:r>
            <w:r>
              <w:rPr>
                <w:rFonts w:ascii="宋体"/>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3,083,761.36</w:t>
            </w:r>
            <w:r>
              <w:rPr>
                <w:rFonts w:ascii="宋体"/>
                <w:sz w:val="20"/>
              </w:rPr>
            </w:r>
          </w:p>
        </w:tc>
      </w:tr>
      <w:tr>
        <w:trPr>
          <w:trHeight w:val="346"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其中：世恒</w:t>
            </w:r>
            <w:r>
              <w:rPr>
                <w:rFonts w:ascii="宋体" w:hAnsi="宋体" w:cs="宋体" w:eastAsia="宋体" w:hint="default"/>
                <w:spacing w:val="-54"/>
                <w:sz w:val="20"/>
                <w:szCs w:val="20"/>
              </w:rPr>
              <w:t> </w:t>
            </w:r>
            <w:r>
              <w:rPr>
                <w:rFonts w:ascii="宋体" w:hAnsi="宋体" w:cs="宋体" w:eastAsia="宋体" w:hint="default"/>
                <w:sz w:val="20"/>
                <w:szCs w:val="20"/>
              </w:rPr>
              <w:t>S/A</w:t>
            </w:r>
            <w:r>
              <w:rPr>
                <w:rFonts w:ascii="宋体" w:hAnsi="宋体" w:cs="宋体" w:eastAsia="宋体" w:hint="default"/>
                <w:spacing w:val="-52"/>
                <w:sz w:val="20"/>
                <w:szCs w:val="20"/>
              </w:rPr>
              <w:t> </w:t>
            </w:r>
            <w:r>
              <w:rPr>
                <w:rFonts w:ascii="宋体" w:hAnsi="宋体" w:cs="宋体" w:eastAsia="宋体" w:hint="default"/>
                <w:sz w:val="20"/>
                <w:szCs w:val="20"/>
              </w:rPr>
              <w:t>项目</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1,889.50</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25,820.19</w:t>
            </w:r>
            <w:r>
              <w:rPr>
                <w:rFonts w:ascii="宋体"/>
                <w:sz w:val="20"/>
              </w:rPr>
            </w:r>
          </w:p>
        </w:tc>
      </w:tr>
      <w:tr>
        <w:trPr>
          <w:trHeight w:val="34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NC</w:t>
            </w:r>
            <w:r>
              <w:rPr>
                <w:rFonts w:ascii="宋体" w:hAnsi="宋体" w:cs="宋体" w:eastAsia="宋体" w:hint="default"/>
                <w:spacing w:val="-51"/>
                <w:sz w:val="20"/>
                <w:szCs w:val="20"/>
              </w:rPr>
              <w:t> </w:t>
            </w:r>
            <w:r>
              <w:rPr>
                <w:rFonts w:ascii="宋体" w:hAnsi="宋体" w:cs="宋体" w:eastAsia="宋体" w:hint="default"/>
                <w:sz w:val="20"/>
                <w:szCs w:val="20"/>
              </w:rPr>
              <w:t>项目</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92,615.03</w:t>
            </w:r>
            <w:r>
              <w:rPr>
                <w:rFonts w:ascii="宋体"/>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164,175.88</w:t>
            </w:r>
            <w:r>
              <w:rPr>
                <w:rFonts w:ascii="宋体"/>
                <w:sz w:val="20"/>
              </w:rPr>
            </w:r>
          </w:p>
        </w:tc>
      </w:tr>
      <w:tr>
        <w:trPr>
          <w:trHeight w:val="346"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软硬件低成本</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9,923.53</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9,923.53</w:t>
            </w:r>
          </w:p>
        </w:tc>
      </w:tr>
      <w:tr>
        <w:trPr>
          <w:trHeight w:val="34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省部产学专项资金</w:t>
            </w:r>
          </w:p>
        </w:tc>
        <w:tc>
          <w:tcPr>
            <w:tcW w:w="2411"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1,543.92</w:t>
            </w:r>
            <w:r>
              <w:rPr>
                <w:rFonts w:ascii="宋体"/>
                <w:sz w:val="20"/>
              </w:rPr>
            </w:r>
          </w:p>
        </w:tc>
      </w:tr>
      <w:tr>
        <w:trPr>
          <w:trHeight w:val="346"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IGRS</w:t>
            </w:r>
            <w:r>
              <w:rPr>
                <w:rFonts w:ascii="宋体" w:hAnsi="宋体" w:cs="宋体" w:eastAsia="宋体" w:hint="default"/>
                <w:spacing w:val="-56"/>
                <w:sz w:val="20"/>
                <w:szCs w:val="20"/>
              </w:rPr>
              <w:t> </w:t>
            </w:r>
            <w:r>
              <w:rPr>
                <w:rFonts w:ascii="宋体" w:hAnsi="宋体" w:cs="宋体" w:eastAsia="宋体" w:hint="default"/>
                <w:sz w:val="20"/>
                <w:szCs w:val="20"/>
              </w:rPr>
              <w:t>数字家庭技术</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1,473.30</w:t>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1,607.23</w:t>
            </w:r>
          </w:p>
        </w:tc>
      </w:tr>
      <w:tr>
        <w:trPr>
          <w:trHeight w:val="34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自主节能技术</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51,437.04</w:t>
            </w:r>
            <w:r>
              <w:rPr>
                <w:rFonts w:ascii="宋体"/>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67,265.76</w:t>
            </w:r>
            <w:r>
              <w:rPr>
                <w:rFonts w:ascii="宋体"/>
                <w:sz w:val="20"/>
              </w:rPr>
            </w:r>
          </w:p>
        </w:tc>
      </w:tr>
      <w:tr>
        <w:trPr>
          <w:trHeight w:val="346"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自主密码模块</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563,475.70</w:t>
            </w:r>
            <w:r>
              <w:rPr>
                <w:rFonts w:ascii="宋体"/>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2,662.00</w:t>
            </w:r>
          </w:p>
        </w:tc>
      </w:tr>
      <w:tr>
        <w:trPr>
          <w:trHeight w:val="34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平板电脑专项资产</w:t>
            </w:r>
          </w:p>
        </w:tc>
        <w:tc>
          <w:tcPr>
            <w:tcW w:w="2411" w:type="dxa"/>
            <w:tcBorders>
              <w:top w:val="single" w:sz="2" w:space="0" w:color="000000"/>
              <w:left w:val="single" w:sz="2" w:space="0" w:color="000000"/>
              <w:bottom w:val="single" w:sz="2" w:space="0" w:color="000000"/>
              <w:right w:val="single" w:sz="2" w:space="0" w:color="000000"/>
            </w:tcBorders>
          </w:tcPr>
          <w:p>
            <w:pP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42,493.71</w:t>
            </w:r>
            <w:r>
              <w:rPr>
                <w:rFonts w:ascii="宋体"/>
                <w:sz w:val="20"/>
              </w:rPr>
            </w:r>
          </w:p>
        </w:tc>
      </w:tr>
      <w:tr>
        <w:trPr>
          <w:trHeight w:val="346"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移动存储转入资产</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329.33</w:t>
            </w:r>
            <w:r>
              <w:rPr>
                <w:rFonts w:ascii="宋体"/>
                <w:sz w:val="20"/>
              </w:rPr>
            </w: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安全电脑专项资产</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560,500.00</w:t>
            </w:r>
            <w:r>
              <w:rPr>
                <w:rFonts w:ascii="宋体"/>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8,474.94</w:t>
            </w:r>
          </w:p>
        </w:tc>
      </w:tr>
      <w:tr>
        <w:trPr>
          <w:trHeight w:val="346"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便携式电源转入资产</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108,794.21</w:t>
            </w:r>
            <w:r>
              <w:rPr>
                <w:rFonts w:ascii="宋体"/>
                <w:sz w:val="20"/>
              </w:rPr>
            </w: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647" w:right="-13" w:firstLine="14"/>
              <w:jc w:val="left"/>
              <w:rPr>
                <w:rFonts w:ascii="宋体" w:hAnsi="宋体" w:cs="宋体" w:eastAsia="宋体" w:hint="default"/>
                <w:sz w:val="20"/>
                <w:szCs w:val="20"/>
              </w:rPr>
            </w:pPr>
            <w:r>
              <w:rPr>
                <w:rFonts w:ascii="宋体" w:hAnsi="宋体" w:cs="宋体" w:eastAsia="宋体" w:hint="default"/>
                <w:spacing w:val="9"/>
                <w:sz w:val="20"/>
                <w:szCs w:val="20"/>
              </w:rPr>
              <w:t>转具有数据安全存储与防护功能的安全</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电脑专项资产</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6"/>
              <w:jc w:val="right"/>
              <w:rPr>
                <w:rFonts w:ascii="宋体" w:hAnsi="宋体" w:cs="宋体" w:eastAsia="宋体" w:hint="default"/>
                <w:sz w:val="20"/>
                <w:szCs w:val="20"/>
              </w:rPr>
            </w:pPr>
            <w:r>
              <w:rPr>
                <w:rFonts w:ascii="宋体"/>
                <w:spacing w:val="-1"/>
                <w:sz w:val="20"/>
              </w:rPr>
              <w:t>4,450.45</w:t>
            </w:r>
          </w:p>
        </w:tc>
        <w:tc>
          <w:tcPr>
            <w:tcW w:w="214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2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波兰政府项目</w:t>
            </w:r>
          </w:p>
        </w:tc>
        <w:tc>
          <w:tcPr>
            <w:tcW w:w="24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2,960,470.50</w:t>
            </w:r>
            <w:r>
              <w:rPr>
                <w:rFonts w:ascii="宋体"/>
                <w:sz w:val="20"/>
              </w:rPr>
            </w:r>
          </w:p>
        </w:tc>
        <w:tc>
          <w:tcPr>
            <w:tcW w:w="214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2,759,794.20</w:t>
            </w:r>
            <w:r>
              <w:rPr>
                <w:rFonts w:ascii="宋体"/>
                <w:sz w:val="20"/>
              </w:rPr>
            </w:r>
          </w:p>
        </w:tc>
      </w:tr>
      <w:tr>
        <w:trPr>
          <w:trHeight w:val="359" w:hRule="exact"/>
        </w:trPr>
        <w:tc>
          <w:tcPr>
            <w:tcW w:w="42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973,621,785.17</w:t>
            </w:r>
            <w:r>
              <w:rPr>
                <w:rFonts w:ascii="宋体"/>
                <w:sz w:val="20"/>
              </w:rPr>
            </w:r>
          </w:p>
        </w:tc>
        <w:tc>
          <w:tcPr>
            <w:tcW w:w="214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452,495,453.86</w:t>
            </w:r>
            <w:r>
              <w:rPr>
                <w:rFonts w:ascii="宋体"/>
                <w:sz w:val="20"/>
              </w:rPr>
            </w:r>
          </w:p>
        </w:tc>
      </w:tr>
    </w:tbl>
    <w:p>
      <w:pPr>
        <w:spacing w:line="240" w:lineRule="auto" w:before="11"/>
        <w:rPr>
          <w:rFonts w:ascii="宋体" w:hAnsi="宋体" w:cs="宋体" w:eastAsia="宋体" w:hint="default"/>
          <w:sz w:val="15"/>
          <w:szCs w:val="15"/>
        </w:rPr>
      </w:pPr>
    </w:p>
    <w:p>
      <w:pPr>
        <w:pStyle w:val="BodyText"/>
        <w:spacing w:line="266" w:lineRule="auto" w:before="31"/>
        <w:ind w:left="281" w:right="271" w:firstLine="440"/>
        <w:jc w:val="both"/>
      </w:pPr>
      <w:r>
        <w:rPr/>
        <w:t>注</w:t>
      </w:r>
      <w:r>
        <w:rPr>
          <w:spacing w:val="-74"/>
        </w:rPr>
        <w:t> </w:t>
      </w:r>
      <w:r>
        <w:rPr/>
        <w:t>1：保用拨备主要系本公司和冠捷科技需承担的产品售后维修成本，本公司和冠捷</w:t>
      </w:r>
      <w:r>
        <w:rPr>
          <w:w w:val="99"/>
        </w:rPr>
        <w:t> </w:t>
      </w:r>
      <w:r>
        <w:rPr>
          <w:spacing w:val="3"/>
        </w:rPr>
        <w:t>科技为部分产品提供质量保证并承诺在保修期内若产品出现质量问题提供维修或更换相</w:t>
      </w:r>
      <w:r>
        <w:rPr>
          <w:spacing w:val="-103"/>
        </w:rPr>
        <w:t> </w:t>
      </w:r>
      <w:r>
        <w:rPr>
          <w:spacing w:val="-103"/>
        </w:rPr>
      </w:r>
      <w:r>
        <w:rPr/>
        <w:t>关产品的服务。</w:t>
      </w:r>
    </w:p>
    <w:p>
      <w:pPr>
        <w:spacing w:line="240" w:lineRule="auto" w:before="12"/>
        <w:rPr>
          <w:rFonts w:ascii="宋体" w:hAnsi="宋体" w:cs="宋体" w:eastAsia="宋体" w:hint="default"/>
          <w:sz w:val="18"/>
          <w:szCs w:val="18"/>
        </w:rPr>
      </w:pPr>
    </w:p>
    <w:p>
      <w:pPr>
        <w:pStyle w:val="BodyText"/>
        <w:spacing w:line="240" w:lineRule="auto"/>
        <w:ind w:left="721" w:right="257"/>
        <w:jc w:val="left"/>
      </w:pPr>
      <w:r>
        <w:rPr/>
        <w:t>注</w:t>
      </w:r>
      <w:r>
        <w:rPr>
          <w:spacing w:val="-58"/>
        </w:rPr>
        <w:t> </w:t>
      </w:r>
      <w:r>
        <w:rPr/>
        <w:t>2：一年内结转的递延收益详见本附注六、39。</w:t>
      </w:r>
    </w:p>
    <w:p>
      <w:pPr>
        <w:spacing w:line="240" w:lineRule="auto" w:before="11"/>
        <w:rPr>
          <w:rFonts w:ascii="宋体" w:hAnsi="宋体" w:cs="宋体" w:eastAsia="宋体" w:hint="default"/>
          <w:sz w:val="20"/>
          <w:szCs w:val="20"/>
        </w:rPr>
      </w:pPr>
    </w:p>
    <w:p>
      <w:pPr>
        <w:pStyle w:val="BodyText"/>
        <w:spacing w:line="266" w:lineRule="auto"/>
        <w:ind w:left="281" w:right="271" w:firstLine="440"/>
        <w:jc w:val="both"/>
      </w:pPr>
      <w:r>
        <w:rPr/>
        <w:t>注</w:t>
      </w:r>
      <w:r>
        <w:rPr>
          <w:spacing w:val="-61"/>
        </w:rPr>
        <w:t> </w:t>
      </w:r>
      <w:r>
        <w:rPr/>
        <w:t>3：重组义务系冠捷科技新并入子公司</w:t>
      </w:r>
      <w:r>
        <w:rPr>
          <w:spacing w:val="-61"/>
        </w:rPr>
        <w:t> </w:t>
      </w:r>
      <w:r>
        <w:rPr/>
        <w:t>TP</w:t>
      </w:r>
      <w:r>
        <w:rPr>
          <w:spacing w:val="-61"/>
        </w:rPr>
        <w:t> </w:t>
      </w:r>
      <w:r>
        <w:rPr/>
        <w:t>Vision</w:t>
      </w:r>
      <w:r>
        <w:rPr>
          <w:spacing w:val="-12"/>
        </w:rPr>
        <w:t> </w:t>
      </w:r>
      <w:r>
        <w:rPr/>
        <w:t>集团新加坡与欧洲研发中心精简</w:t>
      </w:r>
      <w:r>
        <w:rPr>
          <w:w w:val="99"/>
        </w:rPr>
        <w:t> </w:t>
      </w:r>
      <w:r>
        <w:rPr>
          <w:spacing w:val="-3"/>
        </w:rPr>
        <w:t>遣散产生的遣散费用。按照预计支付期限将预计需在未来</w:t>
      </w:r>
      <w:r>
        <w:rPr>
          <w:spacing w:val="-56"/>
        </w:rPr>
        <w:t> </w:t>
      </w:r>
      <w:r>
        <w:rPr/>
        <w:t>1</w:t>
      </w:r>
      <w:r>
        <w:rPr>
          <w:spacing w:val="-57"/>
        </w:rPr>
        <w:t> </w:t>
      </w:r>
      <w:r>
        <w:rPr/>
        <w:t>年内支付的费用列入本项目列</w:t>
      </w:r>
    </w:p>
    <w:p>
      <w:pPr>
        <w:pStyle w:val="BodyText"/>
        <w:spacing w:line="240" w:lineRule="auto" w:before="9"/>
        <w:ind w:left="281" w:right="257"/>
        <w:jc w:val="left"/>
      </w:pPr>
      <w:r>
        <w:rPr/>
        <w:t>示。截至</w:t>
      </w:r>
      <w:r>
        <w:rPr>
          <w:spacing w:val="-57"/>
        </w:rPr>
        <w:t> </w:t>
      </w:r>
      <w:r>
        <w:rPr/>
        <w:t>2012</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日，重组仍在进行中。</w:t>
      </w:r>
    </w:p>
    <w:p>
      <w:pPr>
        <w:spacing w:line="240" w:lineRule="auto" w:before="2"/>
        <w:rPr>
          <w:rFonts w:ascii="宋体" w:hAnsi="宋体" w:cs="宋体" w:eastAsia="宋体" w:hint="default"/>
          <w:sz w:val="23"/>
          <w:szCs w:val="23"/>
        </w:rPr>
      </w:pPr>
    </w:p>
    <w:p>
      <w:pPr>
        <w:pStyle w:val="BodyText"/>
        <w:spacing w:line="240" w:lineRule="auto"/>
        <w:ind w:left="722" w:right="257"/>
        <w:jc w:val="left"/>
      </w:pPr>
      <w:r>
        <w:rPr/>
        <w:t>34.</w:t>
      </w:r>
      <w:r>
        <w:rPr>
          <w:spacing w:val="-34"/>
        </w:rPr>
        <w:t> </w:t>
      </w:r>
      <w:r>
        <w:rPr/>
        <w:t>长期借款</w:t>
      </w:r>
    </w:p>
    <w:p>
      <w:pPr>
        <w:spacing w:line="240" w:lineRule="auto" w:before="11"/>
        <w:rPr>
          <w:rFonts w:ascii="宋体" w:hAnsi="宋体" w:cs="宋体" w:eastAsia="宋体" w:hint="default"/>
          <w:sz w:val="18"/>
          <w:szCs w:val="18"/>
        </w:rPr>
      </w:pPr>
    </w:p>
    <w:p>
      <w:pPr>
        <w:pStyle w:val="BodyText"/>
        <w:spacing w:line="240" w:lineRule="auto"/>
        <w:ind w:left="721" w:right="257"/>
        <w:jc w:val="left"/>
      </w:pPr>
      <w:r>
        <w:rPr/>
        <w:t>（1）</w:t>
      </w:r>
      <w:r>
        <w:rPr>
          <w:spacing w:val="-2"/>
        </w:rPr>
        <w:t> </w:t>
      </w:r>
      <w:r>
        <w:rPr/>
        <w:t>长期借款分类</w:t>
      </w:r>
    </w:p>
    <w:p>
      <w:pPr>
        <w:spacing w:line="240" w:lineRule="auto" w:before="5"/>
        <w:rPr>
          <w:rFonts w:ascii="宋体" w:hAnsi="宋体" w:cs="宋体" w:eastAsia="宋体" w:hint="default"/>
          <w:sz w:val="13"/>
          <w:szCs w:val="13"/>
        </w:rPr>
      </w:pPr>
    </w:p>
    <w:tbl>
      <w:tblPr>
        <w:tblW w:w="0" w:type="auto"/>
        <w:jc w:val="left"/>
        <w:tblInd w:w="239" w:type="dxa"/>
        <w:tblLayout w:type="fixed"/>
        <w:tblCellMar>
          <w:top w:w="0" w:type="dxa"/>
          <w:left w:w="0" w:type="dxa"/>
          <w:bottom w:w="0" w:type="dxa"/>
          <w:right w:w="0" w:type="dxa"/>
        </w:tblCellMar>
        <w:tblLook w:val="01E0"/>
      </w:tblPr>
      <w:tblGrid>
        <w:gridCol w:w="2867"/>
        <w:gridCol w:w="2840"/>
        <w:gridCol w:w="2840"/>
      </w:tblGrid>
      <w:tr>
        <w:trPr>
          <w:trHeight w:val="359" w:hRule="exact"/>
        </w:trPr>
        <w:tc>
          <w:tcPr>
            <w:tcW w:w="286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借款类别</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84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286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28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1,256,704,013.50</w:t>
            </w:r>
            <w:r>
              <w:rPr>
                <w:rFonts w:ascii="宋体"/>
                <w:sz w:val="20"/>
              </w:rPr>
            </w:r>
          </w:p>
        </w:tc>
        <w:tc>
          <w:tcPr>
            <w:tcW w:w="284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w w:val="100"/>
                <w:sz w:val="20"/>
              </w:rPr>
              <w:t>-</w:t>
            </w:r>
          </w:p>
        </w:tc>
      </w:tr>
      <w:tr>
        <w:trPr>
          <w:trHeight w:val="359" w:hRule="exact"/>
        </w:trPr>
        <w:tc>
          <w:tcPr>
            <w:tcW w:w="286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8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1,256,704,013.50</w:t>
            </w:r>
            <w:r>
              <w:rPr>
                <w:rFonts w:ascii="宋体"/>
                <w:sz w:val="20"/>
              </w:rPr>
            </w:r>
          </w:p>
        </w:tc>
        <w:tc>
          <w:tcPr>
            <w:tcW w:w="284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w w:val="99"/>
                <w:sz w:val="20"/>
              </w:rPr>
              <w:t>-</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281" w:right="257" w:firstLine="440"/>
        <w:jc w:val="left"/>
      </w:pPr>
      <w:r>
        <w:rPr>
          <w:spacing w:val="-2"/>
        </w:rPr>
        <w:t>年末长期借款均为冠捷科技及其子公司借入款项，除向银行借款外，本年冠捷科技向</w:t>
      </w:r>
      <w:r>
        <w:rPr>
          <w:w w:val="99"/>
        </w:rPr>
        <w:t> </w:t>
      </w:r>
      <w:r>
        <w:rPr/>
        <w:t>飞利浦集团借入</w:t>
      </w:r>
      <w:r>
        <w:rPr>
          <w:spacing w:val="-59"/>
        </w:rPr>
        <w:t> </w:t>
      </w:r>
      <w:r>
        <w:rPr/>
        <w:t>13,955.6</w:t>
      </w:r>
      <w:r>
        <w:rPr>
          <w:spacing w:val="-59"/>
        </w:rPr>
        <w:t> </w:t>
      </w:r>
      <w:r>
        <w:rPr/>
        <w:t>万欧元，折人民币</w:t>
      </w:r>
      <w:r>
        <w:rPr>
          <w:spacing w:val="-59"/>
        </w:rPr>
        <w:t> </w:t>
      </w:r>
      <w:r>
        <w:rPr/>
        <w:t>115,699.71</w:t>
      </w:r>
      <w:r>
        <w:rPr>
          <w:spacing w:val="-59"/>
        </w:rPr>
        <w:t> </w:t>
      </w:r>
      <w:r>
        <w:rPr/>
        <w:t>万元。</w:t>
      </w:r>
    </w:p>
    <w:p>
      <w:pPr>
        <w:spacing w:after="0" w:line="300" w:lineRule="auto"/>
        <w:jc w:val="left"/>
        <w:sectPr>
          <w:pgSz w:w="11910" w:h="16840"/>
          <w:pgMar w:header="938" w:footer="844" w:top="1880" w:bottom="1040" w:left="1420" w:right="1420"/>
        </w:sectPr>
      </w:pPr>
    </w:p>
    <w:p>
      <w:pPr>
        <w:spacing w:line="348" w:lineRule="auto" w:before="23"/>
        <w:ind w:left="238" w:right="10427" w:firstLine="0"/>
        <w:jc w:val="left"/>
        <w:rPr>
          <w:rFonts w:ascii="宋体" w:hAnsi="宋体" w:cs="宋体" w:eastAsia="宋体" w:hint="default"/>
          <w:sz w:val="18"/>
          <w:szCs w:val="18"/>
        </w:rPr>
      </w:pPr>
      <w:r>
        <w:rPr>
          <w:rFonts w:ascii="宋体" w:hAnsi="宋体" w:cs="宋体" w:eastAsia="宋体" w:hint="default"/>
          <w:b/>
          <w:bCs/>
          <w:sz w:val="18"/>
          <w:szCs w:val="18"/>
        </w:rPr>
        <w:t>中国长城计算机深圳股份有限公司财务报表附注</w:t>
      </w:r>
      <w:r>
        <w:rPr>
          <w:rFonts w:ascii="宋体" w:hAnsi="宋体" w:cs="宋体" w:eastAsia="宋体" w:hint="default"/>
          <w:b/>
          <w:bCs/>
          <w:spacing w:val="1"/>
          <w:w w:val="99"/>
          <w:sz w:val="18"/>
          <w:szCs w:val="18"/>
        </w:rPr>
        <w:t> </w:t>
      </w: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line="216" w:lineRule="exact" w:before="0"/>
        <w:ind w:left="238"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1"/>
        <w:rPr>
          <w:rFonts w:ascii="宋体" w:hAnsi="宋体" w:cs="宋体" w:eastAsia="宋体" w:hint="default"/>
          <w:sz w:val="5"/>
          <w:szCs w:val="5"/>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700.65pt;height:.75pt;mso-position-horizontal-relative:char;mso-position-vertical-relative:line" coordorigin="0,0" coordsize="14013,15">
            <v:group style="position:absolute;left:8;top:8;width:13998;height:2" coordorigin="8,8" coordsize="13998,2">
              <v:shape style="position:absolute;left:8;top:8;width:13998;height:2" coordorigin="8,8" coordsize="13998,0" path="m8,8l14006,7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BodyText"/>
        <w:spacing w:line="240" w:lineRule="auto" w:before="172"/>
        <w:ind w:left="678" w:right="10427"/>
        <w:jc w:val="left"/>
      </w:pPr>
      <w:r>
        <w:rPr/>
        <w:t>（2）</w:t>
      </w:r>
      <w:r>
        <w:rPr>
          <w:spacing w:val="-3"/>
        </w:rPr>
        <w:t> </w:t>
      </w:r>
      <w:r>
        <w:rPr/>
        <w:t>年末金额中前五名长期借款</w:t>
      </w:r>
    </w:p>
    <w:p>
      <w:pPr>
        <w:spacing w:line="240" w:lineRule="auto" w:before="8"/>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2687"/>
        <w:gridCol w:w="1204"/>
        <w:gridCol w:w="1162"/>
        <w:gridCol w:w="826"/>
        <w:gridCol w:w="1526"/>
        <w:gridCol w:w="1750"/>
        <w:gridCol w:w="1904"/>
        <w:gridCol w:w="1385"/>
        <w:gridCol w:w="1366"/>
      </w:tblGrid>
      <w:tr>
        <w:trPr>
          <w:trHeight w:val="358" w:hRule="exact"/>
        </w:trPr>
        <w:tc>
          <w:tcPr>
            <w:tcW w:w="2687" w:type="dxa"/>
            <w:vMerge w:val="restart"/>
            <w:tcBorders>
              <w:top w:val="single" w:sz="12" w:space="0" w:color="000000"/>
              <w:left w:val="nil" w:sz="6" w:space="0" w:color="auto"/>
              <w:right w:val="single" w:sz="2" w:space="0" w:color="000000"/>
            </w:tcBorders>
          </w:tcPr>
          <w:p>
            <w:pPr>
              <w:pStyle w:val="TableParagraph"/>
              <w:spacing w:line="240" w:lineRule="auto" w:before="166"/>
              <w:ind w:left="14" w:right="0"/>
              <w:jc w:val="center"/>
              <w:rPr>
                <w:rFonts w:ascii="宋体" w:hAnsi="宋体" w:cs="宋体" w:eastAsia="宋体" w:hint="default"/>
                <w:sz w:val="20"/>
                <w:szCs w:val="20"/>
              </w:rPr>
            </w:pPr>
            <w:r>
              <w:rPr>
                <w:rFonts w:ascii="宋体" w:hAnsi="宋体" w:cs="宋体" w:eastAsia="宋体" w:hint="default"/>
                <w:b/>
                <w:bCs/>
                <w:sz w:val="20"/>
                <w:szCs w:val="20"/>
              </w:rPr>
              <w:t>贷款单位</w:t>
            </w:r>
            <w:r>
              <w:rPr>
                <w:rFonts w:ascii="宋体" w:hAnsi="宋体" w:cs="宋体" w:eastAsia="宋体" w:hint="default"/>
                <w:sz w:val="20"/>
                <w:szCs w:val="20"/>
              </w:rPr>
            </w:r>
          </w:p>
        </w:tc>
        <w:tc>
          <w:tcPr>
            <w:tcW w:w="1204" w:type="dxa"/>
            <w:vMerge w:val="restart"/>
            <w:tcBorders>
              <w:top w:val="single" w:sz="12" w:space="0" w:color="000000"/>
              <w:left w:val="single" w:sz="2" w:space="0" w:color="000000"/>
              <w:right w:val="single" w:sz="2" w:space="0" w:color="000000"/>
            </w:tcBorders>
          </w:tcPr>
          <w:p>
            <w:pPr>
              <w:pStyle w:val="TableParagraph"/>
              <w:spacing w:line="273" w:lineRule="auto" w:before="17"/>
              <w:ind w:left="297" w:right="296" w:firstLine="99"/>
              <w:jc w:val="left"/>
              <w:rPr>
                <w:rFonts w:ascii="宋体" w:hAnsi="宋体" w:cs="宋体" w:eastAsia="宋体" w:hint="default"/>
                <w:sz w:val="20"/>
                <w:szCs w:val="20"/>
              </w:rPr>
            </w:pPr>
            <w:r>
              <w:rPr>
                <w:rFonts w:ascii="宋体" w:hAnsi="宋体" w:cs="宋体" w:eastAsia="宋体" w:hint="default"/>
                <w:b/>
                <w:bCs/>
                <w:sz w:val="20"/>
                <w:szCs w:val="20"/>
              </w:rPr>
              <w:t>借款</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起始日</w:t>
            </w:r>
            <w:r>
              <w:rPr>
                <w:rFonts w:ascii="宋体" w:hAnsi="宋体" w:cs="宋体" w:eastAsia="宋体" w:hint="default"/>
                <w:sz w:val="20"/>
                <w:szCs w:val="20"/>
              </w:rPr>
            </w:r>
          </w:p>
        </w:tc>
        <w:tc>
          <w:tcPr>
            <w:tcW w:w="1162" w:type="dxa"/>
            <w:vMerge w:val="restart"/>
            <w:tcBorders>
              <w:top w:val="single" w:sz="12" w:space="0" w:color="000000"/>
              <w:left w:val="single" w:sz="2" w:space="0" w:color="000000"/>
              <w:right w:val="single" w:sz="2" w:space="0" w:color="000000"/>
            </w:tcBorders>
          </w:tcPr>
          <w:p>
            <w:pPr>
              <w:pStyle w:val="TableParagraph"/>
              <w:spacing w:line="273" w:lineRule="auto" w:before="17"/>
              <w:ind w:left="275" w:right="276" w:firstLine="100"/>
              <w:jc w:val="left"/>
              <w:rPr>
                <w:rFonts w:ascii="宋体" w:hAnsi="宋体" w:cs="宋体" w:eastAsia="宋体" w:hint="default"/>
                <w:sz w:val="20"/>
                <w:szCs w:val="20"/>
              </w:rPr>
            </w:pPr>
            <w:r>
              <w:rPr>
                <w:rFonts w:ascii="宋体" w:hAnsi="宋体" w:cs="宋体" w:eastAsia="宋体" w:hint="default"/>
                <w:b/>
                <w:bCs/>
                <w:sz w:val="20"/>
                <w:szCs w:val="20"/>
              </w:rPr>
              <w:t>借款</w:t>
            </w:r>
            <w:r>
              <w:rPr>
                <w:rFonts w:ascii="宋体" w:hAnsi="宋体" w:cs="宋体" w:eastAsia="宋体" w:hint="default"/>
                <w:b/>
                <w:bCs/>
                <w:spacing w:val="1"/>
                <w:w w:val="99"/>
                <w:sz w:val="20"/>
                <w:szCs w:val="20"/>
              </w:rPr>
              <w:t> </w:t>
            </w:r>
            <w:r>
              <w:rPr>
                <w:rFonts w:ascii="宋体" w:hAnsi="宋体" w:cs="宋体" w:eastAsia="宋体" w:hint="default"/>
                <w:b/>
                <w:bCs/>
                <w:sz w:val="20"/>
                <w:szCs w:val="20"/>
              </w:rPr>
              <w:t>终止日</w:t>
            </w:r>
            <w:r>
              <w:rPr>
                <w:rFonts w:ascii="宋体" w:hAnsi="宋体" w:cs="宋体" w:eastAsia="宋体" w:hint="default"/>
                <w:sz w:val="20"/>
                <w:szCs w:val="20"/>
              </w:rPr>
            </w:r>
          </w:p>
        </w:tc>
        <w:tc>
          <w:tcPr>
            <w:tcW w:w="826" w:type="dxa"/>
            <w:vMerge w:val="restart"/>
            <w:tcBorders>
              <w:top w:val="single" w:sz="12" w:space="0" w:color="000000"/>
              <w:left w:val="single" w:sz="2" w:space="0" w:color="000000"/>
              <w:right w:val="single" w:sz="2" w:space="0" w:color="000000"/>
            </w:tcBorders>
          </w:tcPr>
          <w:p>
            <w:pPr>
              <w:pStyle w:val="TableParagraph"/>
              <w:spacing w:line="240" w:lineRule="auto" w:before="166"/>
              <w:ind w:left="207" w:right="0"/>
              <w:jc w:val="left"/>
              <w:rPr>
                <w:rFonts w:ascii="宋体" w:hAnsi="宋体" w:cs="宋体" w:eastAsia="宋体" w:hint="default"/>
                <w:sz w:val="20"/>
                <w:szCs w:val="20"/>
              </w:rPr>
            </w:pPr>
            <w:r>
              <w:rPr>
                <w:rFonts w:ascii="宋体" w:hAnsi="宋体" w:cs="宋体" w:eastAsia="宋体" w:hint="default"/>
                <w:b/>
                <w:bCs/>
                <w:sz w:val="20"/>
                <w:szCs w:val="20"/>
              </w:rPr>
              <w:t>币种</w:t>
            </w:r>
            <w:r>
              <w:rPr>
                <w:rFonts w:ascii="宋体" w:hAnsi="宋体" w:cs="宋体" w:eastAsia="宋体" w:hint="default"/>
                <w:sz w:val="20"/>
                <w:szCs w:val="20"/>
              </w:rPr>
            </w:r>
          </w:p>
        </w:tc>
        <w:tc>
          <w:tcPr>
            <w:tcW w:w="1526" w:type="dxa"/>
            <w:vMerge w:val="restart"/>
            <w:tcBorders>
              <w:top w:val="single" w:sz="12" w:space="0" w:color="000000"/>
              <w:left w:val="single" w:sz="2" w:space="0" w:color="000000"/>
              <w:right w:val="single" w:sz="2" w:space="0" w:color="000000"/>
            </w:tcBorders>
          </w:tcPr>
          <w:p>
            <w:pPr>
              <w:pStyle w:val="TableParagraph"/>
              <w:spacing w:line="240" w:lineRule="auto" w:before="166"/>
              <w:ind w:left="308" w:right="0"/>
              <w:jc w:val="left"/>
              <w:rPr>
                <w:rFonts w:ascii="宋体" w:hAnsi="宋体" w:cs="宋体" w:eastAsia="宋体" w:hint="default"/>
                <w:sz w:val="20"/>
                <w:szCs w:val="20"/>
              </w:rPr>
            </w:pPr>
            <w:r>
              <w:rPr>
                <w:rFonts w:ascii="宋体" w:hAnsi="宋体" w:cs="宋体" w:eastAsia="宋体" w:hint="default"/>
                <w:b/>
                <w:bCs/>
                <w:sz w:val="20"/>
                <w:szCs w:val="20"/>
              </w:rPr>
              <w:t>利率（%）</w:t>
            </w:r>
            <w:r>
              <w:rPr>
                <w:rFonts w:ascii="宋体" w:hAnsi="宋体" w:cs="宋体" w:eastAsia="宋体" w:hint="default"/>
                <w:sz w:val="20"/>
                <w:szCs w:val="20"/>
              </w:rPr>
            </w:r>
          </w:p>
        </w:tc>
        <w:tc>
          <w:tcPr>
            <w:tcW w:w="365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5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2687" w:type="dxa"/>
            <w:vMerge/>
            <w:tcBorders>
              <w:left w:val="nil" w:sz="6" w:space="0" w:color="auto"/>
              <w:bottom w:val="single" w:sz="2" w:space="0" w:color="000000"/>
              <w:right w:val="single" w:sz="2" w:space="0" w:color="000000"/>
            </w:tcBorders>
          </w:tcPr>
          <w:p>
            <w:pPr/>
          </w:p>
        </w:tc>
        <w:tc>
          <w:tcPr>
            <w:tcW w:w="1204" w:type="dxa"/>
            <w:vMerge/>
            <w:tcBorders>
              <w:left w:val="single" w:sz="2" w:space="0" w:color="000000"/>
              <w:bottom w:val="single" w:sz="2" w:space="0" w:color="000000"/>
              <w:right w:val="single" w:sz="2" w:space="0" w:color="000000"/>
            </w:tcBorders>
          </w:tcPr>
          <w:p>
            <w:pPr/>
          </w:p>
        </w:tc>
        <w:tc>
          <w:tcPr>
            <w:tcW w:w="1162" w:type="dxa"/>
            <w:vMerge/>
            <w:tcBorders>
              <w:left w:val="single" w:sz="2" w:space="0" w:color="000000"/>
              <w:bottom w:val="single" w:sz="2" w:space="0" w:color="000000"/>
              <w:right w:val="single" w:sz="2" w:space="0" w:color="000000"/>
            </w:tcBorders>
          </w:tcPr>
          <w:p>
            <w:pPr/>
          </w:p>
        </w:tc>
        <w:tc>
          <w:tcPr>
            <w:tcW w:w="826" w:type="dxa"/>
            <w:vMerge/>
            <w:tcBorders>
              <w:left w:val="single" w:sz="2" w:space="0" w:color="000000"/>
              <w:bottom w:val="single" w:sz="2" w:space="0" w:color="000000"/>
              <w:right w:val="single" w:sz="2" w:space="0" w:color="000000"/>
            </w:tcBorders>
          </w:tcPr>
          <w:p>
            <w:pPr/>
          </w:p>
        </w:tc>
        <w:tc>
          <w:tcPr>
            <w:tcW w:w="1526" w:type="dxa"/>
            <w:vMerge/>
            <w:tcBorders>
              <w:left w:val="single" w:sz="2" w:space="0" w:color="000000"/>
              <w:bottom w:val="single" w:sz="2" w:space="0" w:color="000000"/>
              <w:right w:val="single" w:sz="2" w:space="0" w:color="000000"/>
            </w:tcBorders>
          </w:tcPr>
          <w:p>
            <w:pP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0" w:right="0"/>
              <w:jc w:val="left"/>
              <w:rPr>
                <w:rFonts w:ascii="宋体" w:hAnsi="宋体" w:cs="宋体" w:eastAsia="宋体" w:hint="default"/>
                <w:sz w:val="20"/>
                <w:szCs w:val="20"/>
              </w:rPr>
            </w:pPr>
            <w:r>
              <w:rPr>
                <w:rFonts w:ascii="宋体" w:hAnsi="宋体" w:cs="宋体" w:eastAsia="宋体" w:hint="default"/>
                <w:b/>
                <w:bCs/>
                <w:sz w:val="20"/>
                <w:szCs w:val="20"/>
              </w:rPr>
              <w:t>原币金额</w:t>
            </w:r>
            <w:r>
              <w:rPr>
                <w:rFonts w:ascii="宋体" w:hAnsi="宋体" w:cs="宋体" w:eastAsia="宋体" w:hint="default"/>
                <w:sz w:val="20"/>
                <w:szCs w:val="20"/>
              </w:rPr>
            </w: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47" w:right="0"/>
              <w:jc w:val="left"/>
              <w:rPr>
                <w:rFonts w:ascii="宋体" w:hAnsi="宋体" w:cs="宋体" w:eastAsia="宋体" w:hint="default"/>
                <w:sz w:val="20"/>
                <w:szCs w:val="20"/>
              </w:rPr>
            </w:pPr>
            <w:r>
              <w:rPr>
                <w:rFonts w:ascii="宋体" w:hAnsi="宋体" w:cs="宋体" w:eastAsia="宋体" w:hint="default"/>
                <w:b/>
                <w:bCs/>
                <w:sz w:val="20"/>
                <w:szCs w:val="20"/>
              </w:rPr>
              <w:t>本币金额</w:t>
            </w:r>
            <w:r>
              <w:rPr>
                <w:rFonts w:ascii="宋体" w:hAnsi="宋体" w:cs="宋体" w:eastAsia="宋体" w:hint="default"/>
                <w:sz w:val="20"/>
                <w:szCs w:val="20"/>
              </w:rPr>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288" w:right="0"/>
              <w:jc w:val="left"/>
              <w:rPr>
                <w:rFonts w:ascii="宋体" w:hAnsi="宋体" w:cs="宋体" w:eastAsia="宋体" w:hint="default"/>
                <w:sz w:val="20"/>
                <w:szCs w:val="20"/>
              </w:rPr>
            </w:pPr>
            <w:r>
              <w:rPr>
                <w:rFonts w:ascii="宋体" w:hAnsi="宋体" w:cs="宋体" w:eastAsia="宋体" w:hint="default"/>
                <w:b/>
                <w:bCs/>
                <w:sz w:val="20"/>
                <w:szCs w:val="20"/>
              </w:rPr>
              <w:t>外币金额</w:t>
            </w:r>
            <w:r>
              <w:rPr>
                <w:rFonts w:ascii="宋体" w:hAnsi="宋体" w:cs="宋体" w:eastAsia="宋体" w:hint="default"/>
                <w:sz w:val="20"/>
                <w:szCs w:val="20"/>
              </w:rPr>
            </w:r>
          </w:p>
        </w:tc>
        <w:tc>
          <w:tcPr>
            <w:tcW w:w="136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278" w:right="0"/>
              <w:jc w:val="left"/>
              <w:rPr>
                <w:rFonts w:ascii="宋体" w:hAnsi="宋体" w:cs="宋体" w:eastAsia="宋体" w:hint="default"/>
                <w:sz w:val="20"/>
                <w:szCs w:val="20"/>
              </w:rPr>
            </w:pPr>
            <w:r>
              <w:rPr>
                <w:rFonts w:ascii="宋体" w:hAnsi="宋体" w:cs="宋体" w:eastAsia="宋体" w:hint="default"/>
                <w:b/>
                <w:bCs/>
                <w:sz w:val="20"/>
                <w:szCs w:val="20"/>
              </w:rPr>
              <w:t>本币金额</w:t>
            </w:r>
            <w:r>
              <w:rPr>
                <w:rFonts w:ascii="宋体" w:hAnsi="宋体" w:cs="宋体" w:eastAsia="宋体" w:hint="default"/>
                <w:sz w:val="20"/>
                <w:szCs w:val="20"/>
              </w:rPr>
            </w:r>
          </w:p>
        </w:tc>
      </w:tr>
      <w:tr>
        <w:trPr>
          <w:trHeight w:val="344" w:hRule="exact"/>
        </w:trPr>
        <w:tc>
          <w:tcPr>
            <w:tcW w:w="2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飞利浦集团</w:t>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sz w:val="20"/>
              </w:rPr>
              <w:t>2012/4/1</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77" w:right="0"/>
              <w:jc w:val="left"/>
              <w:rPr>
                <w:rFonts w:ascii="宋体" w:hAnsi="宋体" w:cs="宋体" w:eastAsia="宋体" w:hint="default"/>
                <w:sz w:val="20"/>
                <w:szCs w:val="20"/>
              </w:rPr>
            </w:pPr>
            <w:r>
              <w:rPr>
                <w:rFonts w:ascii="宋体"/>
                <w:sz w:val="20"/>
              </w:rPr>
              <w:t>2015/4/1</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EUR</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sz w:val="20"/>
              </w:rPr>
              <w:t>EURIBOR+3.8%</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139,556,000.00</w:t>
            </w: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104"/>
              <w:jc w:val="right"/>
              <w:rPr>
                <w:rFonts w:ascii="宋体" w:hAnsi="宋体" w:cs="宋体" w:eastAsia="宋体" w:hint="default"/>
                <w:sz w:val="20"/>
                <w:szCs w:val="20"/>
              </w:rPr>
            </w:pPr>
            <w:r>
              <w:rPr>
                <w:rFonts w:ascii="宋体"/>
                <w:spacing w:val="-1"/>
                <w:sz w:val="20"/>
              </w:rPr>
              <w:t>1,156,997,127.00</w:t>
            </w:r>
            <w:r>
              <w:rPr>
                <w:rFonts w:ascii="宋体"/>
                <w:sz w:val="20"/>
              </w:rPr>
            </w:r>
          </w:p>
        </w:tc>
        <w:tc>
          <w:tcPr>
            <w:tcW w:w="1385"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银行</w:t>
            </w:r>
            <w:r>
              <w:rPr>
                <w:rFonts w:ascii="宋体" w:hAnsi="宋体" w:cs="宋体" w:eastAsia="宋体" w:hint="default"/>
                <w:spacing w:val="-51"/>
                <w:sz w:val="20"/>
                <w:szCs w:val="20"/>
              </w:rPr>
              <w:t> </w:t>
            </w:r>
            <w:r>
              <w:rPr>
                <w:rFonts w:ascii="宋体" w:hAnsi="宋体" w:cs="宋体" w:eastAsia="宋体" w:hint="default"/>
                <w:sz w:val="20"/>
                <w:szCs w:val="20"/>
              </w:rPr>
              <w:t>A</w:t>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2012/6/21</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26" w:right="0"/>
              <w:jc w:val="left"/>
              <w:rPr>
                <w:rFonts w:ascii="宋体" w:hAnsi="宋体" w:cs="宋体" w:eastAsia="宋体" w:hint="default"/>
                <w:sz w:val="20"/>
                <w:szCs w:val="20"/>
              </w:rPr>
            </w:pPr>
            <w:r>
              <w:rPr>
                <w:rFonts w:ascii="宋体"/>
                <w:sz w:val="20"/>
              </w:rPr>
              <w:t>2015/6/26</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RMB</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7.38%</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11,232,188.50</w:t>
            </w:r>
            <w:r>
              <w:rPr>
                <w:rFonts w:ascii="宋体"/>
                <w:sz w:val="20"/>
              </w:rPr>
            </w: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11,232,188.50</w:t>
            </w:r>
            <w:r>
              <w:rPr>
                <w:rFonts w:ascii="宋体"/>
                <w:sz w:val="20"/>
              </w:rPr>
            </w:r>
          </w:p>
        </w:tc>
        <w:tc>
          <w:tcPr>
            <w:tcW w:w="1385"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68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银行</w:t>
            </w:r>
            <w:r>
              <w:rPr>
                <w:rFonts w:ascii="宋体" w:hAnsi="宋体" w:cs="宋体" w:eastAsia="宋体" w:hint="default"/>
                <w:spacing w:val="-50"/>
                <w:sz w:val="20"/>
                <w:szCs w:val="20"/>
              </w:rPr>
              <w:t> </w:t>
            </w:r>
            <w:r>
              <w:rPr>
                <w:rFonts w:ascii="宋体" w:hAnsi="宋体" w:cs="宋体" w:eastAsia="宋体" w:hint="default"/>
                <w:sz w:val="20"/>
                <w:szCs w:val="20"/>
              </w:rPr>
              <w:t>A</w:t>
            </w:r>
          </w:p>
        </w:tc>
        <w:tc>
          <w:tcPr>
            <w:tcW w:w="12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2012/6/21</w:t>
            </w:r>
          </w:p>
        </w:tc>
        <w:tc>
          <w:tcPr>
            <w:tcW w:w="11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27" w:right="0"/>
              <w:jc w:val="left"/>
              <w:rPr>
                <w:rFonts w:ascii="宋体" w:hAnsi="宋体" w:cs="宋体" w:eastAsia="宋体" w:hint="default"/>
                <w:sz w:val="20"/>
                <w:szCs w:val="20"/>
              </w:rPr>
            </w:pPr>
            <w:r>
              <w:rPr>
                <w:rFonts w:ascii="宋体"/>
                <w:sz w:val="20"/>
              </w:rPr>
              <w:t>2014/9/24</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RMB</w:t>
            </w: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7.38%</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8,422,570.00</w:t>
            </w:r>
            <w:r>
              <w:rPr>
                <w:rFonts w:ascii="宋体"/>
                <w:sz w:val="20"/>
              </w:rPr>
            </w: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8,422,570.00</w:t>
            </w:r>
            <w:r>
              <w:rPr>
                <w:rFonts w:ascii="宋体"/>
                <w:sz w:val="20"/>
              </w:rPr>
            </w:r>
          </w:p>
        </w:tc>
        <w:tc>
          <w:tcPr>
            <w:tcW w:w="1385" w:type="dxa"/>
            <w:tcBorders>
              <w:top w:val="single" w:sz="2" w:space="0" w:color="000000"/>
              <w:left w:val="single" w:sz="2" w:space="0" w:color="000000"/>
              <w:bottom w:val="single" w:sz="2" w:space="0" w:color="000000"/>
              <w:right w:val="single" w:sz="2" w:space="0" w:color="000000"/>
            </w:tcBorders>
          </w:tcPr>
          <w:p>
            <w:pPr/>
          </w:p>
        </w:tc>
        <w:tc>
          <w:tcPr>
            <w:tcW w:w="1366"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68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银行</w:t>
            </w:r>
            <w:r>
              <w:rPr>
                <w:rFonts w:ascii="宋体" w:hAnsi="宋体" w:cs="宋体" w:eastAsia="宋体" w:hint="default"/>
                <w:spacing w:val="-50"/>
                <w:sz w:val="20"/>
                <w:szCs w:val="20"/>
              </w:rPr>
              <w:t> </w:t>
            </w:r>
            <w:r>
              <w:rPr>
                <w:rFonts w:ascii="宋体" w:hAnsi="宋体" w:cs="宋体" w:eastAsia="宋体" w:hint="default"/>
                <w:sz w:val="20"/>
                <w:szCs w:val="20"/>
              </w:rPr>
              <w:t>A</w:t>
            </w:r>
          </w:p>
        </w:tc>
        <w:tc>
          <w:tcPr>
            <w:tcW w:w="12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2012/6/21</w:t>
            </w:r>
          </w:p>
        </w:tc>
        <w:tc>
          <w:tcPr>
            <w:tcW w:w="11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27" w:right="0"/>
              <w:jc w:val="left"/>
              <w:rPr>
                <w:rFonts w:ascii="宋体" w:hAnsi="宋体" w:cs="宋体" w:eastAsia="宋体" w:hint="default"/>
                <w:sz w:val="20"/>
                <w:szCs w:val="20"/>
              </w:rPr>
            </w:pPr>
            <w:r>
              <w:rPr>
                <w:rFonts w:ascii="宋体"/>
                <w:sz w:val="20"/>
              </w:rPr>
              <w:t>2015/6/30</w:t>
            </w:r>
          </w:p>
        </w:tc>
        <w:tc>
          <w:tcPr>
            <w:tcW w:w="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RMB</w:t>
            </w:r>
          </w:p>
        </w:tc>
        <w:tc>
          <w:tcPr>
            <w:tcW w:w="15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7.38%</w:t>
            </w:r>
          </w:p>
        </w:tc>
        <w:tc>
          <w:tcPr>
            <w:tcW w:w="17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6,719,199.50</w:t>
            </w:r>
            <w:r>
              <w:rPr>
                <w:rFonts w:ascii="宋体"/>
                <w:sz w:val="20"/>
              </w:rPr>
            </w:r>
          </w:p>
        </w:tc>
        <w:tc>
          <w:tcPr>
            <w:tcW w:w="19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6,719,199.50</w:t>
            </w:r>
            <w:r>
              <w:rPr>
                <w:rFonts w:ascii="宋体"/>
                <w:sz w:val="20"/>
              </w:rPr>
            </w:r>
          </w:p>
        </w:tc>
        <w:tc>
          <w:tcPr>
            <w:tcW w:w="1385" w:type="dxa"/>
            <w:tcBorders>
              <w:top w:val="single" w:sz="2" w:space="0" w:color="000000"/>
              <w:left w:val="single" w:sz="2" w:space="0" w:color="000000"/>
              <w:bottom w:val="single" w:sz="12" w:space="0" w:color="000000"/>
              <w:right w:val="single" w:sz="2" w:space="0" w:color="000000"/>
            </w:tcBorders>
          </w:tcPr>
          <w:p>
            <w:pPr/>
          </w:p>
        </w:tc>
        <w:tc>
          <w:tcPr>
            <w:tcW w:w="1366" w:type="dxa"/>
            <w:tcBorders>
              <w:top w:val="single" w:sz="2" w:space="0" w:color="000000"/>
              <w:left w:val="single" w:sz="2" w:space="0" w:color="000000"/>
              <w:bottom w:val="single" w:sz="12" w:space="0" w:color="000000"/>
              <w:right w:val="nil" w:sz="6" w:space="0" w:color="auto"/>
            </w:tcBorders>
          </w:tcPr>
          <w:p>
            <w:pPr/>
          </w:p>
        </w:tc>
      </w:tr>
    </w:tbl>
    <w:p>
      <w:pPr>
        <w:tabs>
          <w:tab w:pos="3373" w:val="left" w:leader="none"/>
          <w:tab w:pos="4555" w:val="left" w:leader="none"/>
          <w:tab w:pos="5848" w:val="left" w:leader="none"/>
          <w:tab w:pos="6925" w:val="left" w:leader="none"/>
          <w:tab w:pos="8381" w:val="left" w:leader="none"/>
          <w:tab w:pos="10285" w:val="left" w:leader="none"/>
        </w:tabs>
        <w:spacing w:before="7"/>
        <w:ind w:left="658" w:right="0" w:firstLine="0"/>
        <w:jc w:val="left"/>
        <w:rPr>
          <w:rFonts w:ascii="宋体" w:hAnsi="宋体" w:cs="宋体" w:eastAsia="宋体" w:hint="default"/>
          <w:sz w:val="20"/>
          <w:szCs w:val="20"/>
        </w:rPr>
      </w:pPr>
      <w:r>
        <w:rPr>
          <w:rFonts w:ascii="宋体" w:hAnsi="宋体" w:cs="宋体" w:eastAsia="宋体" w:hint="default"/>
          <w:spacing w:val="-1"/>
          <w:sz w:val="20"/>
          <w:szCs w:val="20"/>
        </w:rPr>
        <w:t>银行</w:t>
      </w:r>
      <w:r>
        <w:rPr>
          <w:rFonts w:ascii="宋体" w:hAnsi="宋体" w:cs="宋体" w:eastAsia="宋体" w:hint="default"/>
          <w:spacing w:val="-49"/>
          <w:sz w:val="20"/>
          <w:szCs w:val="20"/>
        </w:rPr>
        <w:t> </w:t>
      </w:r>
      <w:r>
        <w:rPr>
          <w:rFonts w:ascii="宋体" w:hAnsi="宋体" w:cs="宋体" w:eastAsia="宋体" w:hint="default"/>
          <w:sz w:val="20"/>
          <w:szCs w:val="20"/>
        </w:rPr>
        <w:t>A</w:t>
        <w:tab/>
      </w:r>
      <w:r>
        <w:rPr>
          <w:rFonts w:ascii="宋体" w:hAnsi="宋体" w:cs="宋体" w:eastAsia="宋体" w:hint="default"/>
          <w:spacing w:val="-1"/>
          <w:sz w:val="20"/>
          <w:szCs w:val="20"/>
        </w:rPr>
        <w:t>2012/6/21</w:t>
        <w:tab/>
        <w:t>2015/6/27</w:t>
        <w:tab/>
        <w:t>RMB</w:t>
        <w:tab/>
        <w:t>7.38%</w:t>
        <w:tab/>
        <w:t>6,323,213.00</w:t>
        <w:tab/>
        <w:t>6,323,213.00</w:t>
      </w:r>
      <w:r>
        <w:rPr>
          <w:rFonts w:ascii="宋体" w:hAnsi="宋体" w:cs="宋体" w:eastAsia="宋体" w:hint="default"/>
          <w:sz w:val="20"/>
          <w:szCs w:val="20"/>
        </w:rPr>
      </w:r>
    </w:p>
    <w:p>
      <w:pPr>
        <w:spacing w:line="240" w:lineRule="auto" w:before="4"/>
        <w:rPr>
          <w:rFonts w:ascii="宋体" w:hAnsi="宋体" w:cs="宋体" w:eastAsia="宋体" w:hint="default"/>
          <w:sz w:val="5"/>
          <w:szCs w:val="5"/>
        </w:rPr>
      </w:pPr>
    </w:p>
    <w:tbl>
      <w:tblPr>
        <w:tblW w:w="0" w:type="auto"/>
        <w:jc w:val="left"/>
        <w:tblInd w:w="521" w:type="dxa"/>
        <w:tblLayout w:type="fixed"/>
        <w:tblCellMar>
          <w:top w:w="0" w:type="dxa"/>
          <w:left w:w="0" w:type="dxa"/>
          <w:bottom w:w="0" w:type="dxa"/>
          <w:right w:w="0" w:type="dxa"/>
        </w:tblCellMar>
        <w:tblLook w:val="01E0"/>
      </w:tblPr>
      <w:tblGrid>
        <w:gridCol w:w="2687"/>
        <w:gridCol w:w="1204"/>
        <w:gridCol w:w="1162"/>
        <w:gridCol w:w="826"/>
        <w:gridCol w:w="1526"/>
        <w:gridCol w:w="1750"/>
        <w:gridCol w:w="1904"/>
        <w:gridCol w:w="1385"/>
        <w:gridCol w:w="1366"/>
      </w:tblGrid>
      <w:tr>
        <w:trPr>
          <w:trHeight w:val="371" w:hRule="exact"/>
        </w:trPr>
        <w:tc>
          <w:tcPr>
            <w:tcW w:w="2687"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0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16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82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526"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750"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right="86"/>
              <w:jc w:val="right"/>
              <w:rPr>
                <w:rFonts w:ascii="宋体" w:hAnsi="宋体" w:cs="宋体" w:eastAsia="宋体" w:hint="default"/>
                <w:sz w:val="20"/>
                <w:szCs w:val="20"/>
              </w:rPr>
            </w:pPr>
            <w:r>
              <w:rPr>
                <w:rFonts w:ascii="宋体" w:hAnsi="宋体" w:cs="宋体" w:eastAsia="宋体" w:hint="default"/>
                <w:w w:val="100"/>
                <w:sz w:val="20"/>
                <w:szCs w:val="20"/>
              </w:rPr>
              <w:t>―</w:t>
            </w:r>
          </w:p>
        </w:tc>
        <w:tc>
          <w:tcPr>
            <w:tcW w:w="1904"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180" w:right="0"/>
              <w:jc w:val="left"/>
              <w:rPr>
                <w:rFonts w:ascii="宋体" w:hAnsi="宋体" w:cs="宋体" w:eastAsia="宋体" w:hint="default"/>
                <w:sz w:val="20"/>
                <w:szCs w:val="20"/>
              </w:rPr>
            </w:pPr>
            <w:r>
              <w:rPr>
                <w:rFonts w:ascii="宋体"/>
                <w:b/>
                <w:sz w:val="20"/>
              </w:rPr>
              <w:t>1,189,694,298.00</w:t>
            </w:r>
            <w:r>
              <w:rPr>
                <w:rFonts w:ascii="宋体"/>
                <w:sz w:val="20"/>
              </w:rPr>
            </w:r>
          </w:p>
        </w:tc>
        <w:tc>
          <w:tcPr>
            <w:tcW w:w="1385" w:type="dxa"/>
            <w:tcBorders>
              <w:top w:val="single" w:sz="12" w:space="0" w:color="000000"/>
              <w:left w:val="single" w:sz="2" w:space="0" w:color="000000"/>
              <w:bottom w:val="single" w:sz="12" w:space="0" w:color="000000"/>
              <w:right w:val="single" w:sz="2" w:space="0" w:color="000000"/>
            </w:tcBorders>
          </w:tcPr>
          <w:p>
            <w:pPr/>
          </w:p>
        </w:tc>
        <w:tc>
          <w:tcPr>
            <w:tcW w:w="1366" w:type="dxa"/>
            <w:tcBorders>
              <w:top w:val="single" w:sz="1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678" w:right="10427"/>
        <w:jc w:val="left"/>
      </w:pPr>
      <w:r>
        <w:rPr/>
        <w:pict>
          <v:shape style="position:absolute;margin-left:74.2005pt;margin-top:22.446466pt;width:684.05pt;height:35.050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48"/>
                    <w:gridCol w:w="902"/>
                    <w:gridCol w:w="956"/>
                    <w:gridCol w:w="932"/>
                    <w:gridCol w:w="1405"/>
                    <w:gridCol w:w="1448"/>
                    <w:gridCol w:w="1453"/>
                    <w:gridCol w:w="1484"/>
                    <w:gridCol w:w="1439"/>
                    <w:gridCol w:w="1438"/>
                    <w:gridCol w:w="1175"/>
                  </w:tblGrid>
                  <w:tr>
                    <w:trPr>
                      <w:trHeight w:val="350" w:hRule="exact"/>
                    </w:trPr>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b/>
                            <w:bCs/>
                            <w:sz w:val="20"/>
                            <w:szCs w:val="20"/>
                          </w:rPr>
                          <w:t>债券种类</w:t>
                        </w:r>
                        <w:r>
                          <w:rPr>
                            <w:rFonts w:ascii="宋体" w:hAnsi="宋体" w:cs="宋体" w:eastAsia="宋体" w:hint="default"/>
                            <w:sz w:val="20"/>
                            <w:szCs w:val="20"/>
                          </w:rPr>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9" w:right="0"/>
                          <w:jc w:val="left"/>
                          <w:rPr>
                            <w:rFonts w:ascii="宋体" w:hAnsi="宋体" w:cs="宋体" w:eastAsia="宋体" w:hint="default"/>
                            <w:sz w:val="20"/>
                            <w:szCs w:val="20"/>
                          </w:rPr>
                        </w:pPr>
                        <w:r>
                          <w:rPr>
                            <w:rFonts w:ascii="宋体" w:hAnsi="宋体" w:cs="宋体" w:eastAsia="宋体" w:hint="default"/>
                            <w:b/>
                            <w:bCs/>
                            <w:sz w:val="20"/>
                            <w:szCs w:val="20"/>
                          </w:rPr>
                          <w:t>面值</w:t>
                        </w:r>
                        <w:r>
                          <w:rPr>
                            <w:rFonts w:ascii="宋体" w:hAnsi="宋体" w:cs="宋体" w:eastAsia="宋体" w:hint="default"/>
                            <w:sz w:val="20"/>
                            <w:szCs w:val="20"/>
                          </w:rPr>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3"/>
                          <w:jc w:val="right"/>
                          <w:rPr>
                            <w:rFonts w:ascii="宋体" w:hAnsi="宋体" w:cs="宋体" w:eastAsia="宋体" w:hint="default"/>
                            <w:sz w:val="20"/>
                            <w:szCs w:val="20"/>
                          </w:rPr>
                        </w:pPr>
                        <w:r>
                          <w:rPr>
                            <w:rFonts w:ascii="宋体" w:hAnsi="宋体" w:cs="宋体" w:eastAsia="宋体" w:hint="default"/>
                            <w:b/>
                            <w:bCs/>
                            <w:sz w:val="20"/>
                            <w:szCs w:val="20"/>
                          </w:rPr>
                          <w:t>发行</w:t>
                        </w:r>
                        <w:r>
                          <w:rPr>
                            <w:rFonts w:ascii="宋体" w:hAnsi="宋体" w:cs="宋体" w:eastAsia="宋体" w:hint="default"/>
                            <w:sz w:val="20"/>
                            <w:szCs w:val="20"/>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3" w:right="0"/>
                          <w:jc w:val="left"/>
                          <w:rPr>
                            <w:rFonts w:ascii="宋体" w:hAnsi="宋体" w:cs="宋体" w:eastAsia="宋体" w:hint="default"/>
                            <w:sz w:val="20"/>
                            <w:szCs w:val="20"/>
                          </w:rPr>
                        </w:pPr>
                        <w:r>
                          <w:rPr>
                            <w:rFonts w:ascii="宋体" w:hAnsi="宋体" w:cs="宋体" w:eastAsia="宋体" w:hint="default"/>
                            <w:b/>
                            <w:bCs/>
                            <w:sz w:val="20"/>
                            <w:szCs w:val="20"/>
                          </w:rPr>
                          <w:t>期限</w:t>
                        </w:r>
                        <w:r>
                          <w:rPr>
                            <w:rFonts w:ascii="宋体" w:hAnsi="宋体" w:cs="宋体" w:eastAsia="宋体" w:hint="default"/>
                            <w:sz w:val="20"/>
                            <w:szCs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5" w:right="0"/>
                          <w:jc w:val="left"/>
                          <w:rPr>
                            <w:rFonts w:ascii="宋体" w:hAnsi="宋体" w:cs="宋体" w:eastAsia="宋体" w:hint="default"/>
                            <w:sz w:val="20"/>
                            <w:szCs w:val="20"/>
                          </w:rPr>
                        </w:pPr>
                        <w:r>
                          <w:rPr>
                            <w:rFonts w:ascii="宋体" w:hAnsi="宋体" w:cs="宋体" w:eastAsia="宋体" w:hint="default"/>
                            <w:b/>
                            <w:bCs/>
                            <w:sz w:val="20"/>
                            <w:szCs w:val="20"/>
                          </w:rPr>
                          <w:t>发行金额</w:t>
                        </w:r>
                        <w:r>
                          <w:rPr>
                            <w:rFonts w:ascii="宋体" w:hAnsi="宋体" w:cs="宋体" w:eastAsia="宋体" w:hint="default"/>
                            <w:sz w:val="20"/>
                            <w:szCs w:val="20"/>
                          </w:rPr>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0" w:right="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sz w:val="20"/>
                            <w:szCs w:val="20"/>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38" w:right="0"/>
                          <w:jc w:val="left"/>
                          <w:rPr>
                            <w:rFonts w:ascii="宋体" w:hAnsi="宋体" w:cs="宋体" w:eastAsia="宋体" w:hint="default"/>
                            <w:sz w:val="20"/>
                            <w:szCs w:val="20"/>
                          </w:rPr>
                        </w:pPr>
                        <w:r>
                          <w:rPr>
                            <w:rFonts w:ascii="宋体" w:hAnsi="宋体" w:cs="宋体" w:eastAsia="宋体" w:hint="default"/>
                            <w:b/>
                            <w:bCs/>
                            <w:sz w:val="20"/>
                            <w:szCs w:val="20"/>
                          </w:rPr>
                          <w:t>汇率变动</w:t>
                        </w:r>
                        <w:r>
                          <w:rPr>
                            <w:rFonts w:ascii="宋体" w:hAnsi="宋体" w:cs="宋体" w:eastAsia="宋体" w:hint="default"/>
                            <w:sz w:val="20"/>
                            <w:szCs w:val="20"/>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5"/>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sz w:val="20"/>
                            <w:szCs w:val="20"/>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3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0" w:hRule="exact"/>
                    </w:trPr>
                    <w:tc>
                      <w:tcPr>
                        <w:tcW w:w="1048" w:type="dxa"/>
                        <w:tcBorders>
                          <w:top w:val="nil" w:sz="6" w:space="0" w:color="auto"/>
                          <w:left w:val="nil" w:sz="6" w:space="0" w:color="auto"/>
                          <w:bottom w:val="nil" w:sz="6" w:space="0" w:color="auto"/>
                          <w:right w:val="nil" w:sz="6" w:space="0" w:color="auto"/>
                        </w:tcBorders>
                      </w:tcPr>
                      <w:p>
                        <w:pPr/>
                      </w:p>
                    </w:tc>
                    <w:tc>
                      <w:tcPr>
                        <w:tcW w:w="902" w:type="dxa"/>
                        <w:tcBorders>
                          <w:top w:val="nil" w:sz="6" w:space="0" w:color="auto"/>
                          <w:left w:val="nil" w:sz="6" w:space="0" w:color="auto"/>
                          <w:bottom w:val="nil" w:sz="6" w:space="0" w:color="auto"/>
                          <w:right w:val="nil" w:sz="6" w:space="0" w:color="auto"/>
                        </w:tcBorders>
                      </w:tcPr>
                      <w:p>
                        <w:pPr>
                          <w:pStyle w:val="TableParagraph"/>
                          <w:spacing w:line="250" w:lineRule="exact"/>
                          <w:ind w:left="209" w:right="0"/>
                          <w:jc w:val="left"/>
                          <w:rPr>
                            <w:rFonts w:ascii="宋体" w:hAnsi="宋体" w:cs="宋体" w:eastAsia="宋体" w:hint="default"/>
                            <w:sz w:val="20"/>
                            <w:szCs w:val="20"/>
                          </w:rPr>
                        </w:pPr>
                        <w:r>
                          <w:rPr>
                            <w:rFonts w:ascii="宋体" w:hAnsi="宋体" w:cs="宋体" w:eastAsia="宋体" w:hint="default"/>
                            <w:b/>
                            <w:bCs/>
                            <w:sz w:val="20"/>
                            <w:szCs w:val="20"/>
                          </w:rPr>
                          <w:t>总额</w:t>
                        </w:r>
                        <w:r>
                          <w:rPr>
                            <w:rFonts w:ascii="宋体" w:hAnsi="宋体" w:cs="宋体" w:eastAsia="宋体" w:hint="default"/>
                            <w:sz w:val="20"/>
                            <w:szCs w:val="20"/>
                          </w:rPr>
                        </w:r>
                      </w:p>
                    </w:tc>
                    <w:tc>
                      <w:tcPr>
                        <w:tcW w:w="956" w:type="dxa"/>
                        <w:tcBorders>
                          <w:top w:val="nil" w:sz="6" w:space="0" w:color="auto"/>
                          <w:left w:val="nil" w:sz="6" w:space="0" w:color="auto"/>
                          <w:bottom w:val="nil" w:sz="6" w:space="0" w:color="auto"/>
                          <w:right w:val="nil" w:sz="6" w:space="0" w:color="auto"/>
                        </w:tcBorders>
                      </w:tcPr>
                      <w:p>
                        <w:pPr>
                          <w:pStyle w:val="TableParagraph"/>
                          <w:spacing w:line="250" w:lineRule="exact"/>
                          <w:ind w:right="263"/>
                          <w:jc w:val="right"/>
                          <w:rPr>
                            <w:rFonts w:ascii="宋体" w:hAnsi="宋体" w:cs="宋体" w:eastAsia="宋体" w:hint="default"/>
                            <w:sz w:val="20"/>
                            <w:szCs w:val="20"/>
                          </w:rPr>
                        </w:pPr>
                        <w:r>
                          <w:rPr>
                            <w:rFonts w:ascii="宋体" w:hAnsi="宋体" w:cs="宋体" w:eastAsia="宋体" w:hint="default"/>
                            <w:b/>
                            <w:bCs/>
                            <w:sz w:val="20"/>
                            <w:szCs w:val="20"/>
                          </w:rPr>
                          <w:t>日期</w:t>
                        </w:r>
                        <w:r>
                          <w:rPr>
                            <w:rFonts w:ascii="宋体" w:hAnsi="宋体" w:cs="宋体" w:eastAsia="宋体" w:hint="default"/>
                            <w:sz w:val="20"/>
                            <w:szCs w:val="20"/>
                          </w:rPr>
                        </w:r>
                      </w:p>
                    </w:tc>
                    <w:tc>
                      <w:tcPr>
                        <w:tcW w:w="932"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50" w:lineRule="exact"/>
                          <w:ind w:left="29" w:right="0"/>
                          <w:jc w:val="center"/>
                          <w:rPr>
                            <w:rFonts w:ascii="宋体" w:hAnsi="宋体" w:cs="宋体" w:eastAsia="宋体" w:hint="default"/>
                            <w:sz w:val="20"/>
                            <w:szCs w:val="20"/>
                          </w:rPr>
                        </w:pPr>
                        <w:r>
                          <w:rPr>
                            <w:rFonts w:ascii="宋体" w:hAnsi="宋体" w:cs="宋体" w:eastAsia="宋体" w:hint="default"/>
                            <w:b/>
                            <w:bCs/>
                            <w:sz w:val="20"/>
                            <w:szCs w:val="20"/>
                          </w:rPr>
                          <w:t>应付利息</w:t>
                        </w:r>
                        <w:r>
                          <w:rPr>
                            <w:rFonts w:ascii="宋体" w:hAnsi="宋体" w:cs="宋体" w:eastAsia="宋体" w:hint="default"/>
                            <w:sz w:val="20"/>
                            <w:szCs w:val="20"/>
                          </w:rPr>
                        </w:r>
                      </w:p>
                    </w:tc>
                    <w:tc>
                      <w:tcPr>
                        <w:tcW w:w="1453" w:type="dxa"/>
                        <w:tcBorders>
                          <w:top w:val="nil" w:sz="6" w:space="0" w:color="auto"/>
                          <w:left w:val="nil" w:sz="6" w:space="0" w:color="auto"/>
                          <w:bottom w:val="nil" w:sz="6" w:space="0" w:color="auto"/>
                          <w:right w:val="nil" w:sz="6" w:space="0" w:color="auto"/>
                        </w:tcBorders>
                      </w:tcPr>
                      <w:p>
                        <w:pPr>
                          <w:pStyle w:val="TableParagraph"/>
                          <w:spacing w:line="250" w:lineRule="exact"/>
                          <w:ind w:right="32"/>
                          <w:jc w:val="center"/>
                          <w:rPr>
                            <w:rFonts w:ascii="宋体" w:hAnsi="宋体" w:cs="宋体" w:eastAsia="宋体" w:hint="default"/>
                            <w:sz w:val="20"/>
                            <w:szCs w:val="20"/>
                          </w:rPr>
                        </w:pPr>
                        <w:r>
                          <w:rPr>
                            <w:rFonts w:ascii="宋体" w:hAnsi="宋体" w:cs="宋体" w:eastAsia="宋体" w:hint="default"/>
                            <w:b/>
                            <w:bCs/>
                            <w:sz w:val="20"/>
                            <w:szCs w:val="20"/>
                          </w:rPr>
                          <w:t>应计利息</w:t>
                        </w:r>
                        <w:r>
                          <w:rPr>
                            <w:rFonts w:ascii="宋体" w:hAnsi="宋体" w:cs="宋体" w:eastAsia="宋体" w:hint="default"/>
                            <w:sz w:val="20"/>
                            <w:szCs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50" w:lineRule="exact"/>
                          <w:ind w:left="4" w:right="0"/>
                          <w:jc w:val="center"/>
                          <w:rPr>
                            <w:rFonts w:ascii="宋体" w:hAnsi="宋体" w:cs="宋体" w:eastAsia="宋体" w:hint="default"/>
                            <w:sz w:val="20"/>
                            <w:szCs w:val="20"/>
                          </w:rPr>
                        </w:pPr>
                        <w:r>
                          <w:rPr>
                            <w:rFonts w:ascii="宋体" w:hAnsi="宋体" w:cs="宋体" w:eastAsia="宋体" w:hint="default"/>
                            <w:b/>
                            <w:bCs/>
                            <w:sz w:val="20"/>
                            <w:szCs w:val="20"/>
                          </w:rPr>
                          <w:t>已付利息</w:t>
                        </w:r>
                        <w:r>
                          <w:rPr>
                            <w:rFonts w:ascii="宋体" w:hAnsi="宋体" w:cs="宋体" w:eastAsia="宋体" w:hint="default"/>
                            <w:sz w:val="20"/>
                            <w:szCs w:val="20"/>
                          </w:rPr>
                        </w:r>
                      </w:p>
                    </w:tc>
                    <w:tc>
                      <w:tcPr>
                        <w:tcW w:w="1439"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50" w:lineRule="exact"/>
                          <w:ind w:right="37"/>
                          <w:jc w:val="center"/>
                          <w:rPr>
                            <w:rFonts w:ascii="宋体" w:hAnsi="宋体" w:cs="宋体" w:eastAsia="宋体" w:hint="default"/>
                            <w:sz w:val="20"/>
                            <w:szCs w:val="20"/>
                          </w:rPr>
                        </w:pPr>
                        <w:r>
                          <w:rPr>
                            <w:rFonts w:ascii="宋体" w:hAnsi="宋体" w:cs="宋体" w:eastAsia="宋体" w:hint="default"/>
                            <w:b/>
                            <w:bCs/>
                            <w:sz w:val="20"/>
                            <w:szCs w:val="20"/>
                          </w:rPr>
                          <w:t>应付利息</w:t>
                        </w:r>
                        <w:r>
                          <w:rPr>
                            <w:rFonts w:ascii="宋体" w:hAnsi="宋体" w:cs="宋体" w:eastAsia="宋体" w:hint="default"/>
                            <w:sz w:val="20"/>
                            <w:szCs w:val="20"/>
                          </w:rPr>
                        </w:r>
                      </w:p>
                    </w:tc>
                    <w:tc>
                      <w:tcPr>
                        <w:tcW w:w="117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35.</w:t>
      </w:r>
      <w:r>
        <w:rPr>
          <w:spacing w:val="-34"/>
        </w:rPr>
        <w:t> </w:t>
      </w:r>
      <w:r>
        <w:rPr/>
        <w:t>应付债券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1235"/>
        <w:gridCol w:w="826"/>
        <w:gridCol w:w="1135"/>
        <w:gridCol w:w="727"/>
        <w:gridCol w:w="1540"/>
        <w:gridCol w:w="1417"/>
        <w:gridCol w:w="1417"/>
        <w:gridCol w:w="1560"/>
        <w:gridCol w:w="1398"/>
        <w:gridCol w:w="1399"/>
        <w:gridCol w:w="1559"/>
      </w:tblGrid>
      <w:tr>
        <w:trPr>
          <w:trHeight w:val="344" w:hRule="exact"/>
        </w:trPr>
        <w:tc>
          <w:tcPr>
            <w:tcW w:w="12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公司债券</w:t>
            </w:r>
          </w:p>
        </w:tc>
        <w:tc>
          <w:tcPr>
            <w:tcW w:w="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49"/>
                <w:sz w:val="20"/>
                <w:szCs w:val="20"/>
              </w:rPr>
              <w:t> </w:t>
            </w:r>
            <w:r>
              <w:rPr>
                <w:rFonts w:ascii="宋体" w:hAnsi="宋体" w:cs="宋体" w:eastAsia="宋体" w:hint="default"/>
                <w:sz w:val="20"/>
                <w:szCs w:val="20"/>
              </w:rPr>
              <w:t>亿</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95"/>
              <w:jc w:val="center"/>
              <w:rPr>
                <w:rFonts w:ascii="宋体" w:hAnsi="宋体" w:cs="宋体" w:eastAsia="宋体" w:hint="default"/>
                <w:sz w:val="20"/>
                <w:szCs w:val="20"/>
              </w:rPr>
            </w:pPr>
            <w:r>
              <w:rPr>
                <w:rFonts w:ascii="宋体"/>
                <w:sz w:val="20"/>
              </w:rPr>
              <w:t>2011-3-21</w:t>
            </w:r>
          </w:p>
        </w:tc>
        <w:tc>
          <w:tcPr>
            <w:tcW w:w="7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pacing w:val="-49"/>
                <w:sz w:val="20"/>
                <w:szCs w:val="20"/>
              </w:rPr>
              <w:t> </w:t>
            </w:r>
            <w:r>
              <w:rPr>
                <w:rFonts w:ascii="宋体" w:hAnsi="宋体" w:cs="宋体" w:eastAsia="宋体" w:hint="default"/>
                <w:sz w:val="20"/>
                <w:szCs w:val="20"/>
              </w:rPr>
              <w:t>年</w:t>
            </w:r>
          </w:p>
        </w:tc>
        <w:tc>
          <w:tcPr>
            <w:tcW w:w="1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3"/>
                <w:sz w:val="20"/>
              </w:rPr>
              <w:t>489,639,000.00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3"/>
                <w:sz w:val="20"/>
              </w:rPr>
              <w:t>2,791,298.70</w:t>
            </w:r>
            <w:r>
              <w:rPr>
                <w:rFonts w:ascii="宋体"/>
                <w:sz w:val="20"/>
              </w:rPr>
            </w:r>
          </w:p>
        </w:tc>
        <w:tc>
          <w:tcPr>
            <w:tcW w:w="14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3"/>
                <w:sz w:val="20"/>
              </w:rPr>
              <w:t>21,574,515.14</w:t>
            </w:r>
            <w:r>
              <w:rPr>
                <w:rFonts w:ascii="宋体"/>
                <w:sz w:val="20"/>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3"/>
                <w:sz w:val="20"/>
              </w:rPr>
              <w:t>18,494,176.18</w:t>
            </w:r>
            <w:r>
              <w:rPr>
                <w:rFonts w:ascii="宋体"/>
                <w:sz w:val="20"/>
              </w:rPr>
            </w:r>
          </w:p>
        </w:tc>
        <w:tc>
          <w:tcPr>
            <w:tcW w:w="13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3"/>
                <w:sz w:val="20"/>
              </w:rPr>
              <w:t>-19,837.16</w:t>
            </w:r>
            <w:r>
              <w:rPr>
                <w:rFonts w:ascii="宋体"/>
                <w:sz w:val="20"/>
              </w:rPr>
            </w: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3"/>
                <w:sz w:val="20"/>
              </w:rPr>
              <w:t>5,851,800.50</w:t>
            </w:r>
            <w:r>
              <w:rPr>
                <w:rFonts w:ascii="宋体"/>
                <w:sz w:val="20"/>
              </w:rPr>
            </w:r>
          </w:p>
        </w:tc>
        <w:tc>
          <w:tcPr>
            <w:tcW w:w="15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3"/>
                <w:sz w:val="20"/>
              </w:rPr>
              <w:t>500,005,239.50</w:t>
            </w:r>
            <w:r>
              <w:rPr>
                <w:rFonts w:ascii="宋体"/>
                <w:sz w:val="20"/>
              </w:rPr>
            </w:r>
          </w:p>
        </w:tc>
      </w:tr>
      <w:tr>
        <w:trPr>
          <w:trHeight w:val="359" w:hRule="exact"/>
        </w:trPr>
        <w:tc>
          <w:tcPr>
            <w:tcW w:w="12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5</w:t>
            </w:r>
            <w:r>
              <w:rPr>
                <w:rFonts w:ascii="宋体" w:hAnsi="宋体" w:cs="宋体" w:eastAsia="宋体" w:hint="default"/>
                <w:b/>
                <w:bCs/>
                <w:spacing w:val="-51"/>
                <w:sz w:val="20"/>
                <w:szCs w:val="20"/>
              </w:rPr>
              <w:t> </w:t>
            </w:r>
            <w:r>
              <w:rPr>
                <w:rFonts w:ascii="宋体" w:hAnsi="宋体" w:cs="宋体" w:eastAsia="宋体" w:hint="default"/>
                <w:b/>
                <w:bCs/>
                <w:sz w:val="20"/>
                <w:szCs w:val="20"/>
              </w:rPr>
              <w:t>亿</w:t>
            </w:r>
            <w:r>
              <w:rPr>
                <w:rFonts w:ascii="宋体" w:hAnsi="宋体" w:cs="宋体" w:eastAsia="宋体" w:hint="default"/>
                <w:sz w:val="20"/>
                <w:szCs w:val="20"/>
              </w:rPr>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7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5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spacing w:val="-13"/>
                <w:sz w:val="20"/>
              </w:rPr>
              <w:t>489,639,000.00</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3"/>
                <w:sz w:val="20"/>
              </w:rPr>
              <w:t>2,791,298.70</w:t>
            </w:r>
            <w:r>
              <w:rPr>
                <w:rFonts w:ascii="宋体"/>
                <w:sz w:val="20"/>
              </w:rPr>
            </w:r>
          </w:p>
        </w:tc>
        <w:tc>
          <w:tcPr>
            <w:tcW w:w="14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spacing w:val="-13"/>
                <w:sz w:val="20"/>
              </w:rPr>
              <w:t>21,574,515.14</w:t>
            </w:r>
            <w:r>
              <w:rPr>
                <w:rFonts w:ascii="宋体"/>
                <w:sz w:val="20"/>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spacing w:val="-13"/>
                <w:sz w:val="20"/>
              </w:rPr>
              <w:t>18,494,176.18</w:t>
            </w:r>
            <w:r>
              <w:rPr>
                <w:rFonts w:ascii="宋体"/>
                <w:sz w:val="20"/>
              </w:rPr>
            </w:r>
          </w:p>
        </w:tc>
        <w:tc>
          <w:tcPr>
            <w:tcW w:w="13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3"/>
                <w:sz w:val="20"/>
              </w:rPr>
              <w:t>-19,837.16</w:t>
            </w:r>
            <w:r>
              <w:rPr>
                <w:rFonts w:ascii="宋体"/>
                <w:sz w:val="20"/>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3"/>
                <w:sz w:val="20"/>
              </w:rPr>
              <w:t>5,851,800.50</w:t>
            </w:r>
            <w:r>
              <w:rPr>
                <w:rFonts w:ascii="宋体"/>
                <w:sz w:val="20"/>
              </w:rPr>
            </w:r>
          </w:p>
        </w:tc>
        <w:tc>
          <w:tcPr>
            <w:tcW w:w="155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spacing w:val="-13"/>
                <w:sz w:val="20"/>
              </w:rPr>
              <w:t>500,005,239.50</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238" w:right="0" w:firstLine="440"/>
        <w:jc w:val="left"/>
      </w:pPr>
      <w:r>
        <w:rPr>
          <w:w w:val="99"/>
        </w:rPr>
        <w:t>冠捷科技于</w:t>
      </w:r>
      <w:r>
        <w:rPr>
          <w:spacing w:val="-65"/>
          <w:w w:val="99"/>
        </w:rPr>
        <w:t> </w:t>
      </w:r>
      <w:r>
        <w:rPr>
          <w:w w:val="99"/>
        </w:rPr>
        <w:t>2011</w:t>
      </w:r>
      <w:r>
        <w:rPr>
          <w:spacing w:val="-66"/>
          <w:w w:val="99"/>
        </w:rPr>
        <w:t> </w:t>
      </w:r>
      <w:r>
        <w:rPr>
          <w:w w:val="99"/>
        </w:rPr>
        <w:t>年</w:t>
      </w:r>
      <w:r>
        <w:rPr>
          <w:spacing w:val="-66"/>
          <w:w w:val="99"/>
        </w:rPr>
        <w:t> </w:t>
      </w:r>
      <w:r>
        <w:rPr>
          <w:w w:val="99"/>
        </w:rPr>
        <w:t>3</w:t>
      </w:r>
      <w:r>
        <w:rPr>
          <w:spacing w:val="-66"/>
          <w:w w:val="99"/>
        </w:rPr>
        <w:t> </w:t>
      </w:r>
      <w:r>
        <w:rPr>
          <w:w w:val="99"/>
        </w:rPr>
        <w:t>月</w:t>
      </w:r>
      <w:r>
        <w:rPr>
          <w:spacing w:val="-67"/>
          <w:w w:val="99"/>
        </w:rPr>
        <w:t> </w:t>
      </w:r>
      <w:r>
        <w:rPr>
          <w:w w:val="99"/>
        </w:rPr>
        <w:t>21</w:t>
      </w:r>
      <w:r>
        <w:rPr>
          <w:spacing w:val="-66"/>
          <w:w w:val="99"/>
        </w:rPr>
        <w:t> </w:t>
      </w:r>
      <w:r>
        <w:rPr>
          <w:w w:val="99"/>
        </w:rPr>
        <w:t>日发行了面值为</w:t>
      </w:r>
      <w:r>
        <w:rPr>
          <w:spacing w:val="-66"/>
          <w:w w:val="99"/>
        </w:rPr>
        <w:t> </w:t>
      </w:r>
      <w:r>
        <w:rPr>
          <w:w w:val="99"/>
        </w:rPr>
        <w:t>5</w:t>
      </w:r>
      <w:r>
        <w:rPr>
          <w:spacing w:val="-66"/>
          <w:w w:val="99"/>
        </w:rPr>
        <w:t> </w:t>
      </w:r>
      <w:r>
        <w:rPr>
          <w:spacing w:val="-7"/>
          <w:w w:val="99"/>
        </w:rPr>
        <w:t>亿元人民币的公司债券，债券期限为</w:t>
      </w:r>
      <w:r>
        <w:rPr>
          <w:spacing w:val="-66"/>
          <w:w w:val="99"/>
        </w:rPr>
        <w:t> </w:t>
      </w:r>
      <w:r>
        <w:rPr>
          <w:w w:val="99"/>
        </w:rPr>
        <w:t>3</w:t>
      </w:r>
      <w:r>
        <w:rPr>
          <w:spacing w:val="-64"/>
          <w:w w:val="99"/>
        </w:rPr>
        <w:t> </w:t>
      </w:r>
      <w:r>
        <w:rPr>
          <w:spacing w:val="-19"/>
          <w:w w:val="99"/>
        </w:rPr>
        <w:t>年，2014</w:t>
      </w:r>
      <w:r>
        <w:rPr>
          <w:spacing w:val="-66"/>
          <w:w w:val="99"/>
        </w:rPr>
        <w:t> </w:t>
      </w:r>
      <w:r>
        <w:rPr>
          <w:w w:val="99"/>
        </w:rPr>
        <w:t>年</w:t>
      </w:r>
      <w:r>
        <w:rPr>
          <w:spacing w:val="-66"/>
          <w:w w:val="99"/>
        </w:rPr>
        <w:t> </w:t>
      </w:r>
      <w:r>
        <w:rPr>
          <w:w w:val="99"/>
        </w:rPr>
        <w:t>3</w:t>
      </w:r>
      <w:r>
        <w:rPr>
          <w:spacing w:val="-66"/>
          <w:w w:val="99"/>
        </w:rPr>
        <w:t> </w:t>
      </w:r>
      <w:r>
        <w:rPr>
          <w:w w:val="99"/>
        </w:rPr>
        <w:t>月</w:t>
      </w:r>
      <w:r>
        <w:rPr>
          <w:spacing w:val="-66"/>
          <w:w w:val="99"/>
        </w:rPr>
        <w:t> </w:t>
      </w:r>
      <w:r>
        <w:rPr>
          <w:w w:val="99"/>
        </w:rPr>
        <w:t>21</w:t>
      </w:r>
      <w:r>
        <w:rPr>
          <w:spacing w:val="-66"/>
          <w:w w:val="99"/>
        </w:rPr>
        <w:t> </w:t>
      </w:r>
      <w:r>
        <w:rPr>
          <w:spacing w:val="-11"/>
          <w:w w:val="99"/>
        </w:rPr>
        <w:t>日到期。债券发行总额为</w:t>
      </w:r>
      <w:r>
        <w:rPr>
          <w:spacing w:val="-66"/>
          <w:w w:val="99"/>
        </w:rPr>
        <w:t> </w:t>
      </w:r>
      <w:r>
        <w:rPr>
          <w:spacing w:val="-1"/>
          <w:w w:val="99"/>
        </w:rPr>
        <w:t>489,639,000.00</w:t>
      </w:r>
      <w:r>
        <w:rPr>
          <w:w w:val="99"/>
        </w:rPr>
        <w:t> </w:t>
      </w:r>
      <w:r>
        <w:rPr/>
        <w:t>元，采用单利按年计息，固定年利率为</w:t>
      </w:r>
      <w:r>
        <w:rPr>
          <w:spacing w:val="-67"/>
        </w:rPr>
        <w:t> </w:t>
      </w:r>
      <w:r>
        <w:rPr/>
        <w:t>4.25%，每半年付息一次。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76"/>
        <w:ind w:left="7128" w:right="7132" w:firstLine="0"/>
        <w:jc w:val="center"/>
        <w:rPr>
          <w:rFonts w:ascii="Times New Roman" w:hAnsi="Times New Roman" w:cs="Times New Roman" w:eastAsia="Times New Roman" w:hint="default"/>
          <w:sz w:val="18"/>
          <w:szCs w:val="18"/>
        </w:rPr>
      </w:pPr>
      <w:r>
        <w:rPr>
          <w:rFonts w:ascii="Times New Roman"/>
          <w:sz w:val="18"/>
        </w:rPr>
        <w:t>85</w:t>
      </w:r>
    </w:p>
    <w:p>
      <w:pPr>
        <w:spacing w:after="0"/>
        <w:jc w:val="center"/>
        <w:rPr>
          <w:rFonts w:ascii="Times New Roman" w:hAnsi="Times New Roman" w:cs="Times New Roman" w:eastAsia="Times New Roman" w:hint="default"/>
          <w:sz w:val="18"/>
          <w:szCs w:val="18"/>
        </w:rPr>
        <w:sectPr>
          <w:headerReference w:type="default" r:id="rId92"/>
          <w:footerReference w:type="default" r:id="rId93"/>
          <w:pgSz w:w="16840" w:h="11910" w:orient="landscape"/>
          <w:pgMar w:header="0" w:footer="0" w:top="900" w:bottom="280" w:left="1180" w:right="11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before="31"/>
        <w:ind w:left="681" w:right="163"/>
        <w:jc w:val="left"/>
      </w:pPr>
      <w:r>
        <w:rPr/>
        <w:t>36.</w:t>
      </w:r>
      <w:r>
        <w:rPr>
          <w:spacing w:val="-33"/>
        </w:rPr>
        <w:t> </w:t>
      </w:r>
      <w:r>
        <w:rPr/>
        <w:t>长期应付款</w:t>
      </w:r>
    </w:p>
    <w:p>
      <w:pPr>
        <w:spacing w:line="240" w:lineRule="auto" w:before="11"/>
        <w:rPr>
          <w:rFonts w:ascii="宋体" w:hAnsi="宋体" w:cs="宋体" w:eastAsia="宋体" w:hint="default"/>
          <w:sz w:val="18"/>
          <w:szCs w:val="18"/>
        </w:rPr>
      </w:pPr>
    </w:p>
    <w:p>
      <w:pPr>
        <w:pStyle w:val="BodyText"/>
        <w:spacing w:line="240" w:lineRule="auto"/>
        <w:ind w:left="641" w:right="163"/>
        <w:jc w:val="left"/>
      </w:pPr>
      <w:r>
        <w:rPr/>
        <w:t>（1）</w:t>
      </w:r>
      <w:r>
        <w:rPr>
          <w:spacing w:val="-62"/>
        </w:rPr>
        <w:t> </w:t>
      </w:r>
      <w:r>
        <w:rPr/>
        <w:t>长期应付款明细</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62"/>
        <w:gridCol w:w="1133"/>
        <w:gridCol w:w="1558"/>
        <w:gridCol w:w="852"/>
        <w:gridCol w:w="845"/>
        <w:gridCol w:w="1573"/>
        <w:gridCol w:w="815"/>
      </w:tblGrid>
      <w:tr>
        <w:trPr>
          <w:trHeight w:val="656" w:hRule="exact"/>
        </w:trPr>
        <w:tc>
          <w:tcPr>
            <w:tcW w:w="19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7"/>
              <w:ind w:left="585" w:right="0"/>
              <w:jc w:val="left"/>
              <w:rPr>
                <w:rFonts w:ascii="宋体" w:hAnsi="宋体" w:cs="宋体" w:eastAsia="宋体" w:hint="default"/>
                <w:sz w:val="20"/>
                <w:szCs w:val="20"/>
              </w:rPr>
            </w:pPr>
            <w:r>
              <w:rPr>
                <w:rFonts w:ascii="宋体" w:hAnsi="宋体" w:cs="宋体" w:eastAsia="宋体" w:hint="default"/>
                <w:b/>
                <w:bCs/>
                <w:sz w:val="20"/>
                <w:szCs w:val="20"/>
              </w:rPr>
              <w:t>借款单位</w:t>
            </w:r>
            <w:r>
              <w:rPr>
                <w:rFonts w:ascii="宋体" w:hAnsi="宋体" w:cs="宋体" w:eastAsia="宋体" w:hint="default"/>
                <w:sz w:val="20"/>
                <w:szCs w:val="20"/>
              </w:rPr>
            </w:r>
          </w:p>
        </w:tc>
        <w:tc>
          <w:tcPr>
            <w:tcW w:w="11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3"/>
              <w:jc w:val="center"/>
              <w:rPr>
                <w:rFonts w:ascii="宋体" w:hAnsi="宋体" w:cs="宋体" w:eastAsia="宋体" w:hint="default"/>
                <w:sz w:val="20"/>
                <w:szCs w:val="20"/>
              </w:rPr>
            </w:pPr>
            <w:r>
              <w:rPr>
                <w:rFonts w:ascii="宋体" w:hAnsi="宋体" w:cs="宋体" w:eastAsia="宋体" w:hint="default"/>
                <w:b/>
                <w:bCs/>
                <w:sz w:val="20"/>
                <w:szCs w:val="20"/>
              </w:rPr>
              <w:t>期限</w:t>
            </w:r>
            <w:r>
              <w:rPr>
                <w:rFonts w:ascii="宋体" w:hAnsi="宋体" w:cs="宋体" w:eastAsia="宋体" w:hint="default"/>
                <w:sz w:val="20"/>
                <w:szCs w:val="20"/>
              </w:rPr>
            </w:r>
          </w:p>
        </w:tc>
        <w:tc>
          <w:tcPr>
            <w:tcW w:w="15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left="37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852"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28"/>
              <w:ind w:left="220" w:right="0"/>
              <w:jc w:val="left"/>
              <w:rPr>
                <w:rFonts w:ascii="宋体" w:hAnsi="宋体" w:cs="宋体" w:eastAsia="宋体" w:hint="default"/>
                <w:sz w:val="20"/>
                <w:szCs w:val="20"/>
              </w:rPr>
            </w:pPr>
            <w:r>
              <w:rPr>
                <w:rFonts w:ascii="宋体" w:hAnsi="宋体" w:cs="宋体" w:eastAsia="宋体" w:hint="default"/>
                <w:b/>
                <w:bCs/>
                <w:sz w:val="20"/>
                <w:szCs w:val="20"/>
              </w:rPr>
              <w:t>利率</w:t>
            </w:r>
            <w:r>
              <w:rPr>
                <w:rFonts w:ascii="宋体" w:hAnsi="宋体" w:cs="宋体" w:eastAsia="宋体" w:hint="default"/>
                <w:sz w:val="20"/>
                <w:szCs w:val="20"/>
              </w:rPr>
            </w:r>
          </w:p>
          <w:p>
            <w:pPr>
              <w:pStyle w:val="TableParagraph"/>
              <w:spacing w:line="260" w:lineRule="exact"/>
              <w:ind w:left="170"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845"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9"/>
              <w:ind w:left="218" w:right="216"/>
              <w:jc w:val="left"/>
              <w:rPr>
                <w:rFonts w:ascii="宋体" w:hAnsi="宋体" w:cs="宋体" w:eastAsia="宋体" w:hint="default"/>
                <w:sz w:val="20"/>
                <w:szCs w:val="20"/>
              </w:rPr>
            </w:pPr>
            <w:r>
              <w:rPr>
                <w:rFonts w:ascii="宋体" w:hAnsi="宋体" w:cs="宋体" w:eastAsia="宋体" w:hint="default"/>
                <w:b/>
                <w:bCs/>
                <w:sz w:val="20"/>
                <w:szCs w:val="20"/>
              </w:rPr>
              <w:t>应计</w:t>
            </w:r>
            <w:r>
              <w:rPr>
                <w:rFonts w:ascii="宋体" w:hAnsi="宋体" w:cs="宋体" w:eastAsia="宋体" w:hint="default"/>
                <w:b/>
                <w:bCs/>
                <w:spacing w:val="1"/>
                <w:w w:val="99"/>
                <w:sz w:val="20"/>
                <w:szCs w:val="20"/>
              </w:rPr>
              <w:t> </w:t>
            </w:r>
            <w:r>
              <w:rPr>
                <w:rFonts w:ascii="宋体" w:hAnsi="宋体" w:cs="宋体" w:eastAsia="宋体" w:hint="default"/>
                <w:b/>
                <w:bCs/>
                <w:sz w:val="20"/>
                <w:szCs w:val="20"/>
              </w:rPr>
              <w:t>利息</w:t>
            </w:r>
            <w:r>
              <w:rPr>
                <w:rFonts w:ascii="宋体" w:hAnsi="宋体" w:cs="宋体" w:eastAsia="宋体" w:hint="default"/>
                <w:sz w:val="20"/>
                <w:szCs w:val="20"/>
              </w:rPr>
            </w:r>
          </w:p>
        </w:tc>
        <w:tc>
          <w:tcPr>
            <w:tcW w:w="157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left="38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815" w:type="dxa"/>
            <w:tcBorders>
              <w:top w:val="single" w:sz="12" w:space="0" w:color="000000"/>
              <w:left w:val="single" w:sz="2" w:space="0" w:color="000000"/>
              <w:bottom w:val="single" w:sz="2" w:space="0" w:color="000000"/>
              <w:right w:val="nil" w:sz="6" w:space="0" w:color="auto"/>
            </w:tcBorders>
          </w:tcPr>
          <w:p>
            <w:pPr>
              <w:pStyle w:val="TableParagraph"/>
              <w:spacing w:line="260" w:lineRule="exact" w:before="53"/>
              <w:ind w:left="201" w:right="204" w:firstLine="1"/>
              <w:jc w:val="left"/>
              <w:rPr>
                <w:rFonts w:ascii="宋体" w:hAnsi="宋体" w:cs="宋体" w:eastAsia="宋体" w:hint="default"/>
                <w:sz w:val="20"/>
                <w:szCs w:val="20"/>
              </w:rPr>
            </w:pPr>
            <w:r>
              <w:rPr>
                <w:rFonts w:ascii="宋体" w:hAnsi="宋体" w:cs="宋体" w:eastAsia="宋体" w:hint="default"/>
                <w:b/>
                <w:bCs/>
                <w:sz w:val="20"/>
                <w:szCs w:val="20"/>
              </w:rPr>
              <w:t>借款</w:t>
            </w:r>
            <w:r>
              <w:rPr>
                <w:rFonts w:ascii="宋体" w:hAnsi="宋体" w:cs="宋体" w:eastAsia="宋体" w:hint="default"/>
                <w:b/>
                <w:bCs/>
                <w:spacing w:val="1"/>
                <w:w w:val="99"/>
                <w:sz w:val="20"/>
                <w:szCs w:val="20"/>
              </w:rPr>
              <w:t> </w:t>
            </w:r>
            <w:r>
              <w:rPr>
                <w:rFonts w:ascii="宋体" w:hAnsi="宋体" w:cs="宋体" w:eastAsia="宋体" w:hint="default"/>
                <w:b/>
                <w:bCs/>
                <w:sz w:val="20"/>
                <w:szCs w:val="20"/>
              </w:rPr>
              <w:t>条件</w:t>
            </w:r>
            <w:r>
              <w:rPr>
                <w:rFonts w:ascii="宋体" w:hAnsi="宋体" w:cs="宋体" w:eastAsia="宋体" w:hint="default"/>
                <w:sz w:val="20"/>
                <w:szCs w:val="20"/>
              </w:rPr>
            </w: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12"/>
                <w:sz w:val="20"/>
                <w:szCs w:val="20"/>
              </w:rPr>
              <w:t>合计</w:t>
            </w:r>
            <w:r>
              <w:rPr>
                <w:rFonts w:ascii="宋体" w:hAnsi="宋体" w:cs="宋体" w:eastAsia="宋体" w:hint="default"/>
                <w:spacing w:val="-12"/>
                <w:sz w:val="20"/>
                <w:szCs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7" w:right="0"/>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b/>
                <w:spacing w:val="-16"/>
                <w:sz w:val="20"/>
              </w:rPr>
              <w:t>288,133,856.10</w:t>
            </w:r>
            <w:r>
              <w:rPr>
                <w:rFonts w:ascii="宋体"/>
                <w:spacing w:val="-16"/>
                <w:sz w:val="20"/>
              </w:rPr>
            </w:r>
          </w:p>
        </w:tc>
        <w:tc>
          <w:tcPr>
            <w:tcW w:w="8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74"/>
              <w:jc w:val="righ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c>
          <w:tcPr>
            <w:tcW w:w="845" w:type="dxa"/>
            <w:tcBorders>
              <w:top w:val="single" w:sz="2" w:space="0" w:color="000000"/>
              <w:left w:val="single" w:sz="2" w:space="0" w:color="000000"/>
              <w:bottom w:val="single" w:sz="2" w:space="0" w:color="000000"/>
              <w:right w:val="single" w:sz="2" w:space="0" w:color="000000"/>
            </w:tcBorders>
          </w:tcPr>
          <w:p>
            <w:pP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7"/>
                <w:sz w:val="20"/>
              </w:rPr>
              <w:t>1,473,314,914.50</w:t>
            </w:r>
            <w:r>
              <w:rPr>
                <w:rFonts w:ascii="宋体"/>
                <w:sz w:val="20"/>
              </w:rPr>
            </w:r>
          </w:p>
        </w:tc>
        <w:tc>
          <w:tcPr>
            <w:tcW w:w="8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525" w:right="0"/>
              <w:jc w:val="left"/>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4"/>
                <w:sz w:val="20"/>
                <w:szCs w:val="20"/>
              </w:rPr>
              <w:t>其中：</w:t>
            </w:r>
            <w:r>
              <w:rPr>
                <w:rFonts w:ascii="宋体" w:hAnsi="宋体" w:cs="宋体" w:eastAsia="宋体" w:hint="default"/>
                <w:sz w:val="20"/>
                <w:szCs w:val="20"/>
              </w:rPr>
            </w:r>
          </w:p>
        </w:tc>
        <w:tc>
          <w:tcPr>
            <w:tcW w:w="1133"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573" w:type="dxa"/>
            <w:tcBorders>
              <w:top w:val="single" w:sz="2" w:space="0" w:color="000000"/>
              <w:left w:val="single" w:sz="2" w:space="0" w:color="000000"/>
              <w:bottom w:val="single" w:sz="2" w:space="0" w:color="000000"/>
              <w:right w:val="single" w:sz="2" w:space="0" w:color="000000"/>
            </w:tcBorders>
          </w:tcPr>
          <w:p>
            <w:pPr/>
          </w:p>
        </w:tc>
        <w:tc>
          <w:tcPr>
            <w:tcW w:w="8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0"/>
                <w:sz w:val="20"/>
                <w:szCs w:val="20"/>
              </w:rPr>
              <w:t>退休责任金</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pacing w:val="-24"/>
                <w:sz w:val="20"/>
                <w:szCs w:val="20"/>
              </w:rPr>
              <w:t>退休时付</w:t>
            </w:r>
            <w:r>
              <w:rPr>
                <w:rFonts w:ascii="宋体" w:hAnsi="宋体" w:cs="宋体" w:eastAsia="宋体" w:hint="default"/>
                <w:sz w:val="20"/>
                <w:szCs w:val="20"/>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7"/>
                <w:sz w:val="20"/>
              </w:rPr>
              <w:t>37,912,515.30</w:t>
            </w:r>
            <w:r>
              <w:rPr>
                <w:rFonts w:ascii="宋体"/>
                <w:sz w:val="20"/>
              </w:rPr>
            </w:r>
          </w:p>
        </w:tc>
        <w:tc>
          <w:tcPr>
            <w:tcW w:w="852"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7"/>
                <w:sz w:val="20"/>
              </w:rPr>
              <w:t>108,028,888.50</w:t>
            </w:r>
            <w:r>
              <w:rPr>
                <w:rFonts w:ascii="宋体"/>
                <w:sz w:val="20"/>
              </w:rPr>
            </w:r>
          </w:p>
        </w:tc>
        <w:tc>
          <w:tcPr>
            <w:tcW w:w="815"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5"/>
                <w:sz w:val="20"/>
                <w:szCs w:val="20"/>
              </w:rPr>
              <w:t>飞利浦许可证和摊销</w:t>
            </w:r>
            <w:r>
              <w:rPr>
                <w:rFonts w:ascii="宋体" w:hAnsi="宋体" w:cs="宋体" w:eastAsia="宋体" w:hint="default"/>
                <w:sz w:val="20"/>
                <w:szCs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9" w:right="0"/>
              <w:jc w:val="center"/>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pacing w:val="-67"/>
                <w:sz w:val="20"/>
                <w:szCs w:val="20"/>
              </w:rPr>
              <w:t> </w:t>
            </w:r>
            <w:r>
              <w:rPr>
                <w:rFonts w:ascii="宋体" w:hAnsi="宋体" w:cs="宋体" w:eastAsia="宋体" w:hint="default"/>
                <w:sz w:val="20"/>
                <w:szCs w:val="20"/>
              </w:rPr>
              <w:t>年</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7"/>
                <w:sz w:val="20"/>
              </w:rPr>
              <w:t>212,018,984.10</w:t>
            </w:r>
            <w:r>
              <w:rPr>
                <w:rFonts w:ascii="宋体"/>
                <w:sz w:val="20"/>
              </w:rPr>
            </w:r>
          </w:p>
        </w:tc>
        <w:tc>
          <w:tcPr>
            <w:tcW w:w="852"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7"/>
                <w:sz w:val="20"/>
              </w:rPr>
              <w:t>1,249,368,835.00</w:t>
            </w:r>
            <w:r>
              <w:rPr>
                <w:rFonts w:ascii="宋体"/>
                <w:sz w:val="20"/>
              </w:rPr>
            </w:r>
          </w:p>
        </w:tc>
        <w:tc>
          <w:tcPr>
            <w:tcW w:w="815"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5"/>
                <w:sz w:val="20"/>
                <w:szCs w:val="20"/>
              </w:rPr>
              <w:t>应付特殊花红</w:t>
            </w:r>
            <w:r>
              <w:rPr>
                <w:rFonts w:ascii="宋体" w:hAnsi="宋体" w:cs="宋体" w:eastAsia="宋体" w:hint="default"/>
                <w:sz w:val="20"/>
                <w:szCs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9" w:right="0"/>
              <w:jc w:val="center"/>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pacing w:val="-67"/>
                <w:sz w:val="20"/>
                <w:szCs w:val="20"/>
              </w:rPr>
              <w:t> </w:t>
            </w:r>
            <w:r>
              <w:rPr>
                <w:rFonts w:ascii="宋体" w:hAnsi="宋体" w:cs="宋体" w:eastAsia="宋体" w:hint="default"/>
                <w:sz w:val="20"/>
                <w:szCs w:val="20"/>
              </w:rPr>
              <w:t>年</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7"/>
                <w:sz w:val="20"/>
              </w:rPr>
              <w:t>38,202,356.70</w:t>
            </w:r>
            <w:r>
              <w:rPr>
                <w:rFonts w:ascii="宋体"/>
                <w:sz w:val="20"/>
              </w:rPr>
            </w:r>
          </w:p>
        </w:tc>
        <w:tc>
          <w:tcPr>
            <w:tcW w:w="852"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7"/>
                <w:sz w:val="20"/>
              </w:rPr>
              <w:t>26,870,512.50</w:t>
            </w:r>
            <w:r>
              <w:rPr>
                <w:rFonts w:ascii="宋体"/>
                <w:sz w:val="20"/>
              </w:rPr>
            </w:r>
          </w:p>
        </w:tc>
        <w:tc>
          <w:tcPr>
            <w:tcW w:w="815"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9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4"/>
                <w:sz w:val="20"/>
                <w:szCs w:val="20"/>
              </w:rPr>
              <w:t>或有对价</w:t>
            </w:r>
            <w:r>
              <w:rPr>
                <w:rFonts w:ascii="宋体" w:hAnsi="宋体" w:cs="宋体" w:eastAsia="宋体" w:hint="default"/>
                <w:sz w:val="20"/>
                <w:szCs w:val="20"/>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9" w:right="0"/>
              <w:jc w:val="center"/>
              <w:rPr>
                <w:rFonts w:ascii="宋体" w:hAnsi="宋体" w:cs="宋体" w:eastAsia="宋体" w:hint="default"/>
                <w:sz w:val="20"/>
                <w:szCs w:val="20"/>
              </w:rPr>
            </w:pPr>
            <w:r>
              <w:rPr>
                <w:rFonts w:ascii="宋体" w:hAnsi="宋体" w:cs="宋体" w:eastAsia="宋体" w:hint="default"/>
                <w:spacing w:val="-9"/>
                <w:sz w:val="20"/>
                <w:szCs w:val="20"/>
              </w:rPr>
              <w:t>4-5</w:t>
            </w:r>
            <w:r>
              <w:rPr>
                <w:rFonts w:ascii="宋体" w:hAnsi="宋体" w:cs="宋体" w:eastAsia="宋体" w:hint="default"/>
                <w:spacing w:val="-66"/>
                <w:sz w:val="20"/>
                <w:szCs w:val="20"/>
              </w:rPr>
              <w:t> </w:t>
            </w:r>
            <w:r>
              <w:rPr>
                <w:rFonts w:ascii="宋体" w:hAnsi="宋体" w:cs="宋体" w:eastAsia="宋体" w:hint="default"/>
                <w:sz w:val="20"/>
                <w:szCs w:val="20"/>
              </w:rPr>
              <w:t>年</w:t>
            </w:r>
          </w:p>
        </w:tc>
        <w:tc>
          <w:tcPr>
            <w:tcW w:w="1558" w:type="dxa"/>
            <w:tcBorders>
              <w:top w:val="single" w:sz="2" w:space="0" w:color="000000"/>
              <w:left w:val="single" w:sz="2" w:space="0" w:color="000000"/>
              <w:bottom w:val="single" w:sz="2" w:space="0" w:color="000000"/>
              <w:right w:val="single" w:sz="2" w:space="0" w:color="000000"/>
            </w:tcBorders>
          </w:tcPr>
          <w:p>
            <w:pPr/>
          </w:p>
        </w:tc>
        <w:tc>
          <w:tcPr>
            <w:tcW w:w="852" w:type="dxa"/>
            <w:tcBorders>
              <w:top w:val="single" w:sz="2" w:space="0" w:color="000000"/>
              <w:left w:val="single" w:sz="2" w:space="0" w:color="000000"/>
              <w:bottom w:val="single" w:sz="2" w:space="0" w:color="000000"/>
              <w:right w:val="single" w:sz="2" w:space="0" w:color="000000"/>
            </w:tcBorders>
          </w:tcPr>
          <w:p>
            <w:pPr/>
          </w:p>
        </w:tc>
        <w:tc>
          <w:tcPr>
            <w:tcW w:w="845" w:type="dxa"/>
            <w:tcBorders>
              <w:top w:val="single" w:sz="2" w:space="0" w:color="000000"/>
              <w:left w:val="single" w:sz="2" w:space="0" w:color="000000"/>
              <w:bottom w:val="single" w:sz="2" w:space="0" w:color="000000"/>
              <w:right w:val="single" w:sz="2" w:space="0" w:color="000000"/>
            </w:tcBorders>
          </w:tcPr>
          <w:p>
            <w:pPr/>
          </w:p>
        </w:tc>
        <w:tc>
          <w:tcPr>
            <w:tcW w:w="157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7"/>
                <w:sz w:val="20"/>
              </w:rPr>
              <w:t>85,369,661.00</w:t>
            </w:r>
            <w:r>
              <w:rPr>
                <w:rFonts w:ascii="宋体"/>
                <w:sz w:val="20"/>
              </w:rPr>
            </w:r>
          </w:p>
        </w:tc>
        <w:tc>
          <w:tcPr>
            <w:tcW w:w="815"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9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2"/>
                <w:sz w:val="20"/>
                <w:szCs w:val="20"/>
              </w:rPr>
              <w:t>其他</w:t>
            </w:r>
          </w:p>
        </w:tc>
        <w:tc>
          <w:tcPr>
            <w:tcW w:w="1133" w:type="dxa"/>
            <w:tcBorders>
              <w:top w:val="single" w:sz="2" w:space="0" w:color="000000"/>
              <w:left w:val="single" w:sz="2" w:space="0" w:color="000000"/>
              <w:bottom w:val="single" w:sz="12" w:space="0" w:color="000000"/>
              <w:right w:val="single" w:sz="2" w:space="0" w:color="000000"/>
            </w:tcBorders>
          </w:tcPr>
          <w:p>
            <w:pPr/>
          </w:p>
        </w:tc>
        <w:tc>
          <w:tcPr>
            <w:tcW w:w="1558" w:type="dxa"/>
            <w:tcBorders>
              <w:top w:val="single" w:sz="2" w:space="0" w:color="000000"/>
              <w:left w:val="single" w:sz="2" w:space="0" w:color="000000"/>
              <w:bottom w:val="single" w:sz="12" w:space="0" w:color="000000"/>
              <w:right w:val="single" w:sz="2" w:space="0" w:color="000000"/>
            </w:tcBorders>
          </w:tcPr>
          <w:p>
            <w:pPr/>
          </w:p>
        </w:tc>
        <w:tc>
          <w:tcPr>
            <w:tcW w:w="852" w:type="dxa"/>
            <w:tcBorders>
              <w:top w:val="single" w:sz="2" w:space="0" w:color="000000"/>
              <w:left w:val="single" w:sz="2" w:space="0" w:color="000000"/>
              <w:bottom w:val="single" w:sz="12" w:space="0" w:color="000000"/>
              <w:right w:val="single" w:sz="2" w:space="0" w:color="000000"/>
            </w:tcBorders>
          </w:tcPr>
          <w:p>
            <w:pPr/>
          </w:p>
        </w:tc>
        <w:tc>
          <w:tcPr>
            <w:tcW w:w="845" w:type="dxa"/>
            <w:tcBorders>
              <w:top w:val="single" w:sz="2" w:space="0" w:color="000000"/>
              <w:left w:val="single" w:sz="2" w:space="0" w:color="000000"/>
              <w:bottom w:val="single" w:sz="12" w:space="0" w:color="000000"/>
              <w:right w:val="single" w:sz="2" w:space="0" w:color="000000"/>
            </w:tcBorders>
          </w:tcPr>
          <w:p>
            <w:pPr/>
          </w:p>
        </w:tc>
        <w:tc>
          <w:tcPr>
            <w:tcW w:w="157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7"/>
                <w:sz w:val="20"/>
              </w:rPr>
              <w:t>3,677,017.50</w:t>
            </w:r>
            <w:r>
              <w:rPr>
                <w:rFonts w:ascii="宋体"/>
                <w:sz w:val="20"/>
              </w:rPr>
            </w:r>
          </w:p>
        </w:tc>
        <w:tc>
          <w:tcPr>
            <w:tcW w:w="81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300" w:lineRule="auto" w:before="31"/>
        <w:ind w:left="241" w:right="133" w:firstLine="440"/>
        <w:jc w:val="left"/>
      </w:pPr>
      <w:r>
        <w:rPr>
          <w:spacing w:val="-5"/>
          <w:w w:val="99"/>
        </w:rPr>
        <w:t>长期应付款均为冠捷科技应付款项，年末较年初增加</w:t>
      </w:r>
      <w:r>
        <w:rPr>
          <w:spacing w:val="-53"/>
          <w:w w:val="99"/>
        </w:rPr>
        <w:t> </w:t>
      </w:r>
      <w:r>
        <w:rPr>
          <w:spacing w:val="-1"/>
          <w:w w:val="99"/>
        </w:rPr>
        <w:t>118,518.11</w:t>
      </w:r>
      <w:r>
        <w:rPr>
          <w:spacing w:val="-53"/>
          <w:w w:val="99"/>
        </w:rPr>
        <w:t> </w:t>
      </w:r>
      <w:r>
        <w:rPr>
          <w:spacing w:val="-23"/>
          <w:w w:val="99"/>
        </w:rPr>
        <w:t>万元，增幅</w:t>
      </w:r>
      <w:r>
        <w:rPr>
          <w:spacing w:val="-53"/>
          <w:w w:val="99"/>
        </w:rPr>
        <w:t> </w:t>
      </w:r>
      <w:r>
        <w:rPr>
          <w:spacing w:val="-1"/>
          <w:w w:val="99"/>
        </w:rPr>
        <w:t>411.33%，</w:t>
      </w:r>
      <w:r>
        <w:rPr>
          <w:w w:val="99"/>
        </w:rPr>
        <w:t> </w:t>
      </w:r>
      <w:r>
        <w:rPr/>
        <w:t>主要系冠捷科技本期需要支付给飞利浦的许可证和摊销增加 103,734.99</w:t>
      </w:r>
      <w:r>
        <w:rPr>
          <w:spacing w:val="-83"/>
        </w:rPr>
        <w:t> </w:t>
      </w:r>
      <w:r>
        <w:rPr/>
        <w:t>万元，以及合并</w:t>
      </w:r>
      <w:r>
        <w:rPr>
          <w:w w:val="99"/>
        </w:rPr>
        <w:t> </w:t>
      </w:r>
      <w:r>
        <w:rPr/>
        <w:t>TP</w:t>
      </w:r>
      <w:r>
        <w:rPr>
          <w:spacing w:val="-4"/>
        </w:rPr>
        <w:t> </w:t>
      </w:r>
      <w:r>
        <w:rPr/>
        <w:t>Vision</w:t>
      </w:r>
      <w:r>
        <w:rPr>
          <w:spacing w:val="-4"/>
        </w:rPr>
        <w:t> </w:t>
      </w:r>
      <w:r>
        <w:rPr/>
        <w:t>集团需支付的或有对价增加长期应付款</w:t>
      </w:r>
      <w:r>
        <w:rPr>
          <w:spacing w:val="-57"/>
        </w:rPr>
        <w:t> </w:t>
      </w:r>
      <w:r>
        <w:rPr/>
        <w:t>8,536.97</w:t>
      </w:r>
      <w:r>
        <w:rPr>
          <w:spacing w:val="-57"/>
        </w:rPr>
        <w:t> </w:t>
      </w:r>
      <w:r>
        <w:rPr/>
        <w:t>万元。</w:t>
      </w:r>
    </w:p>
    <w:p>
      <w:pPr>
        <w:spacing w:line="240" w:lineRule="auto" w:before="7"/>
        <w:rPr>
          <w:rFonts w:ascii="宋体" w:hAnsi="宋体" w:cs="宋体" w:eastAsia="宋体" w:hint="default"/>
          <w:sz w:val="19"/>
          <w:szCs w:val="19"/>
        </w:rPr>
      </w:pPr>
    </w:p>
    <w:p>
      <w:pPr>
        <w:pStyle w:val="BodyText"/>
        <w:spacing w:line="240" w:lineRule="auto"/>
        <w:ind w:left="682" w:right="163"/>
        <w:jc w:val="left"/>
      </w:pPr>
      <w:r>
        <w:rPr/>
        <w:t>37.</w:t>
      </w:r>
      <w:r>
        <w:rPr>
          <w:spacing w:val="-33"/>
        </w:rPr>
        <w:t> </w:t>
      </w:r>
      <w:r>
        <w:rPr/>
        <w:t>专项应付款</w:t>
      </w:r>
    </w:p>
    <w:p>
      <w:pPr>
        <w:spacing w:line="240" w:lineRule="auto" w:before="5"/>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834"/>
        <w:gridCol w:w="1720"/>
        <w:gridCol w:w="1247"/>
        <w:gridCol w:w="1717"/>
        <w:gridCol w:w="1219"/>
      </w:tblGrid>
      <w:tr>
        <w:trPr>
          <w:trHeight w:val="358" w:hRule="exact"/>
        </w:trPr>
        <w:tc>
          <w:tcPr>
            <w:tcW w:w="2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24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1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71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5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2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0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安全产品存储研发项目</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750,000.00</w:t>
            </w:r>
            <w:r>
              <w:rPr>
                <w:rFonts w:ascii="宋体"/>
                <w:sz w:val="20"/>
              </w:rPr>
            </w:r>
          </w:p>
        </w:tc>
        <w:tc>
          <w:tcPr>
            <w:tcW w:w="1247" w:type="dxa"/>
            <w:tcBorders>
              <w:top w:val="single" w:sz="2" w:space="0" w:color="000000"/>
              <w:left w:val="single" w:sz="2" w:space="0" w:color="000000"/>
              <w:bottom w:val="single" w:sz="2" w:space="0" w:color="000000"/>
              <w:right w:val="single" w:sz="2" w:space="0" w:color="000000"/>
            </w:tcBorders>
          </w:tcPr>
          <w:p>
            <w:pPr/>
          </w:p>
        </w:tc>
        <w:tc>
          <w:tcPr>
            <w:tcW w:w="17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750,000.00</w:t>
            </w:r>
            <w:r>
              <w:rPr>
                <w:rFonts w:ascii="宋体"/>
                <w:sz w:val="20"/>
              </w:rPr>
            </w:r>
          </w:p>
        </w:tc>
        <w:tc>
          <w:tcPr>
            <w:tcW w:w="1219"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8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南山区</w:t>
            </w:r>
            <w:r>
              <w:rPr>
                <w:rFonts w:ascii="宋体" w:hAnsi="宋体" w:cs="宋体" w:eastAsia="宋体" w:hint="default"/>
                <w:spacing w:val="-54"/>
                <w:sz w:val="20"/>
                <w:szCs w:val="20"/>
              </w:rPr>
              <w:t> </w:t>
            </w:r>
            <w:r>
              <w:rPr>
                <w:rFonts w:ascii="宋体" w:hAnsi="宋体" w:cs="宋体" w:eastAsia="宋体" w:hint="default"/>
                <w:sz w:val="20"/>
                <w:szCs w:val="20"/>
              </w:rPr>
              <w:t>863</w:t>
            </w:r>
            <w:r>
              <w:rPr>
                <w:rFonts w:ascii="宋体" w:hAnsi="宋体" w:cs="宋体" w:eastAsia="宋体" w:hint="default"/>
                <w:spacing w:val="-52"/>
                <w:sz w:val="20"/>
                <w:szCs w:val="20"/>
              </w:rPr>
              <w:t> </w:t>
            </w:r>
            <w:r>
              <w:rPr>
                <w:rFonts w:ascii="宋体" w:hAnsi="宋体" w:cs="宋体" w:eastAsia="宋体" w:hint="default"/>
                <w:sz w:val="20"/>
                <w:szCs w:val="20"/>
              </w:rPr>
              <w:t>计划配套</w:t>
            </w:r>
          </w:p>
        </w:tc>
        <w:tc>
          <w:tcPr>
            <w:tcW w:w="17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300,000.00</w:t>
            </w:r>
            <w:r>
              <w:rPr>
                <w:rFonts w:ascii="宋体"/>
                <w:sz w:val="20"/>
              </w:rPr>
            </w:r>
          </w:p>
        </w:tc>
        <w:tc>
          <w:tcPr>
            <w:tcW w:w="1247" w:type="dxa"/>
            <w:tcBorders>
              <w:top w:val="single" w:sz="2" w:space="0" w:color="000000"/>
              <w:left w:val="single" w:sz="2" w:space="0" w:color="000000"/>
              <w:bottom w:val="single" w:sz="2" w:space="0" w:color="000000"/>
              <w:right w:val="single" w:sz="2" w:space="0" w:color="000000"/>
            </w:tcBorders>
          </w:tcPr>
          <w:p>
            <w:pPr/>
          </w:p>
        </w:tc>
        <w:tc>
          <w:tcPr>
            <w:tcW w:w="171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300,000.00</w:t>
            </w:r>
            <w:r>
              <w:rPr>
                <w:rFonts w:ascii="宋体"/>
                <w:sz w:val="20"/>
              </w:rPr>
            </w:r>
          </w:p>
        </w:tc>
        <w:tc>
          <w:tcPr>
            <w:tcW w:w="1219"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1,050,000.00</w:t>
            </w:r>
            <w:r>
              <w:rPr>
                <w:rFonts w:ascii="宋体"/>
                <w:sz w:val="20"/>
              </w:rPr>
            </w:r>
          </w:p>
        </w:tc>
        <w:tc>
          <w:tcPr>
            <w:tcW w:w="1247" w:type="dxa"/>
            <w:tcBorders>
              <w:top w:val="single" w:sz="2" w:space="0" w:color="000000"/>
              <w:left w:val="single" w:sz="2" w:space="0" w:color="000000"/>
              <w:bottom w:val="single" w:sz="12" w:space="0" w:color="000000"/>
              <w:right w:val="single" w:sz="2" w:space="0" w:color="000000"/>
            </w:tcBorders>
          </w:tcPr>
          <w:p>
            <w:pPr/>
          </w:p>
        </w:tc>
        <w:tc>
          <w:tcPr>
            <w:tcW w:w="171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1,050,000.00</w:t>
            </w:r>
            <w:r>
              <w:rPr>
                <w:rFonts w:ascii="宋体"/>
                <w:sz w:val="20"/>
              </w:rPr>
            </w:r>
          </w:p>
        </w:tc>
        <w:tc>
          <w:tcPr>
            <w:tcW w:w="121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8"/>
          <w:szCs w:val="18"/>
        </w:rPr>
      </w:pPr>
    </w:p>
    <w:p>
      <w:pPr>
        <w:pStyle w:val="BodyText"/>
        <w:spacing w:line="240" w:lineRule="auto" w:before="31"/>
        <w:ind w:left="681" w:right="163"/>
        <w:jc w:val="left"/>
      </w:pPr>
      <w:r>
        <w:rPr/>
        <w:t>38.</w:t>
      </w:r>
      <w:r>
        <w:rPr>
          <w:spacing w:val="-34"/>
        </w:rPr>
        <w:t> </w:t>
      </w:r>
      <w:r>
        <w:rPr/>
        <w:t>预计负债</w:t>
      </w:r>
    </w:p>
    <w:p>
      <w:pPr>
        <w:spacing w:line="240" w:lineRule="auto" w:before="4"/>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2555"/>
        <w:gridCol w:w="1471"/>
        <w:gridCol w:w="1526"/>
        <w:gridCol w:w="1469"/>
        <w:gridCol w:w="1646"/>
      </w:tblGrid>
      <w:tr>
        <w:trPr>
          <w:trHeight w:val="359" w:hRule="exact"/>
        </w:trPr>
        <w:tc>
          <w:tcPr>
            <w:tcW w:w="25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33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5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46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328" w:right="0"/>
              <w:jc w:val="left"/>
              <w:rPr>
                <w:rFonts w:ascii="宋体" w:hAnsi="宋体" w:cs="宋体" w:eastAsia="宋体" w:hint="default"/>
                <w:sz w:val="20"/>
                <w:szCs w:val="20"/>
              </w:rPr>
            </w:pPr>
            <w:r>
              <w:rPr>
                <w:rFonts w:ascii="宋体" w:hAnsi="宋体" w:cs="宋体" w:eastAsia="宋体" w:hint="default"/>
                <w:b/>
                <w:bCs/>
                <w:sz w:val="20"/>
                <w:szCs w:val="20"/>
              </w:rPr>
              <w:t>本年结转</w:t>
            </w:r>
            <w:r>
              <w:rPr>
                <w:rFonts w:ascii="宋体" w:hAnsi="宋体" w:cs="宋体" w:eastAsia="宋体" w:hint="default"/>
                <w:sz w:val="20"/>
                <w:szCs w:val="20"/>
              </w:rPr>
            </w:r>
          </w:p>
        </w:tc>
        <w:tc>
          <w:tcPr>
            <w:tcW w:w="16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418"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25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亏损合同</w:t>
            </w:r>
          </w:p>
        </w:tc>
        <w:tc>
          <w:tcPr>
            <w:tcW w:w="1471" w:type="dxa"/>
            <w:tcBorders>
              <w:top w:val="single" w:sz="2" w:space="0" w:color="000000"/>
              <w:left w:val="single" w:sz="2" w:space="0" w:color="000000"/>
              <w:bottom w:val="single" w:sz="2" w:space="0" w:color="000000"/>
              <w:right w:val="single" w:sz="2" w:space="0" w:color="000000"/>
            </w:tcBorders>
          </w:tcPr>
          <w:p>
            <w:pPr/>
          </w:p>
        </w:tc>
        <w:tc>
          <w:tcPr>
            <w:tcW w:w="15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 w:right="0"/>
              <w:jc w:val="center"/>
              <w:rPr>
                <w:rFonts w:ascii="宋体" w:hAnsi="宋体" w:cs="宋体" w:eastAsia="宋体" w:hint="default"/>
                <w:sz w:val="20"/>
                <w:szCs w:val="20"/>
              </w:rPr>
            </w:pPr>
            <w:r>
              <w:rPr>
                <w:rFonts w:ascii="宋体"/>
                <w:sz w:val="20"/>
              </w:rPr>
              <w:t>19,235,126.29</w:t>
            </w:r>
          </w:p>
        </w:tc>
        <w:tc>
          <w:tcPr>
            <w:tcW w:w="1469"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19,235,126.29</w:t>
            </w:r>
            <w:r>
              <w:rPr>
                <w:rFonts w:ascii="宋体"/>
                <w:sz w:val="20"/>
              </w:rPr>
            </w:r>
          </w:p>
        </w:tc>
      </w:tr>
      <w:tr>
        <w:trPr>
          <w:trHeight w:val="359" w:hRule="exact"/>
        </w:trPr>
        <w:tc>
          <w:tcPr>
            <w:tcW w:w="25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71" w:type="dxa"/>
            <w:tcBorders>
              <w:top w:val="single" w:sz="2" w:space="0" w:color="000000"/>
              <w:left w:val="single" w:sz="2" w:space="0" w:color="000000"/>
              <w:bottom w:val="single" w:sz="12" w:space="0" w:color="000000"/>
              <w:right w:val="single" w:sz="2" w:space="0" w:color="000000"/>
            </w:tcBorders>
          </w:tcPr>
          <w:p>
            <w:pPr/>
          </w:p>
        </w:tc>
        <w:tc>
          <w:tcPr>
            <w:tcW w:w="15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b/>
                <w:sz w:val="20"/>
              </w:rPr>
              <w:t>19,235,126.29</w:t>
            </w:r>
            <w:r>
              <w:rPr>
                <w:rFonts w:ascii="宋体"/>
                <w:sz w:val="20"/>
              </w:rPr>
            </w:r>
          </w:p>
        </w:tc>
        <w:tc>
          <w:tcPr>
            <w:tcW w:w="1469" w:type="dxa"/>
            <w:tcBorders>
              <w:top w:val="single" w:sz="2" w:space="0" w:color="000000"/>
              <w:left w:val="single" w:sz="2" w:space="0" w:color="000000"/>
              <w:bottom w:val="single" w:sz="12" w:space="0" w:color="000000"/>
              <w:right w:val="single" w:sz="2" w:space="0" w:color="000000"/>
            </w:tcBorders>
          </w:tcPr>
          <w:p>
            <w:pPr/>
          </w:p>
        </w:tc>
        <w:tc>
          <w:tcPr>
            <w:tcW w:w="16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19,235,126.29</w:t>
            </w:r>
            <w:r>
              <w:rPr>
                <w:rFonts w:ascii="宋体"/>
                <w:sz w:val="20"/>
              </w:rPr>
            </w:r>
          </w:p>
        </w:tc>
      </w:tr>
    </w:tbl>
    <w:p>
      <w:pPr>
        <w:spacing w:line="240" w:lineRule="auto" w:before="5"/>
        <w:rPr>
          <w:rFonts w:ascii="宋体" w:hAnsi="宋体" w:cs="宋体" w:eastAsia="宋体" w:hint="default"/>
          <w:sz w:val="22"/>
          <w:szCs w:val="22"/>
        </w:rPr>
      </w:pPr>
    </w:p>
    <w:p>
      <w:pPr>
        <w:spacing w:line="367" w:lineRule="auto" w:before="44"/>
        <w:ind w:left="241" w:right="149" w:firstLine="360"/>
        <w:jc w:val="left"/>
        <w:rPr>
          <w:rFonts w:ascii="宋体" w:hAnsi="宋体" w:cs="宋体" w:eastAsia="宋体" w:hint="default"/>
          <w:sz w:val="18"/>
          <w:szCs w:val="18"/>
        </w:rPr>
      </w:pPr>
      <w:r>
        <w:rPr>
          <w:rFonts w:ascii="宋体" w:hAnsi="宋体" w:cs="宋体" w:eastAsia="宋体" w:hint="default"/>
          <w:spacing w:val="-1"/>
          <w:sz w:val="18"/>
          <w:szCs w:val="18"/>
        </w:rPr>
        <w:t>年末预计负债系本公司之子公司中电长城能源因重要客户破产清算，使得为其生产的产品发生大额减值，</w:t>
      </w:r>
      <w:r>
        <w:rPr>
          <w:rFonts w:ascii="宋体" w:hAnsi="宋体" w:cs="宋体" w:eastAsia="宋体" w:hint="default"/>
          <w:sz w:val="18"/>
          <w:szCs w:val="18"/>
        </w:rPr>
        <w:t> 相应的原材料采购订单出现亏损，按照估计的将要承担的亏损计提的预计负债。</w:t>
      </w:r>
    </w:p>
    <w:p>
      <w:pPr>
        <w:spacing w:line="240" w:lineRule="auto" w:before="6"/>
        <w:rPr>
          <w:rFonts w:ascii="宋体" w:hAnsi="宋体" w:cs="宋体" w:eastAsia="宋体" w:hint="default"/>
          <w:sz w:val="15"/>
          <w:szCs w:val="15"/>
        </w:rPr>
      </w:pPr>
    </w:p>
    <w:p>
      <w:pPr>
        <w:pStyle w:val="BodyText"/>
        <w:spacing w:line="240" w:lineRule="auto"/>
        <w:ind w:left="681" w:right="163"/>
        <w:jc w:val="left"/>
      </w:pPr>
      <w:r>
        <w:rPr/>
        <w:t>39.</w:t>
      </w:r>
      <w:r>
        <w:rPr>
          <w:spacing w:val="-33"/>
        </w:rPr>
        <w:t> </w:t>
      </w:r>
      <w:r>
        <w:rPr/>
        <w:t>其他非流动负债</w:t>
      </w:r>
    </w:p>
    <w:p>
      <w:pPr>
        <w:spacing w:line="240" w:lineRule="auto" w:before="5"/>
        <w:rPr>
          <w:rFonts w:ascii="宋体" w:hAnsi="宋体" w:cs="宋体" w:eastAsia="宋体" w:hint="default"/>
          <w:sz w:val="12"/>
          <w:szCs w:val="12"/>
        </w:rPr>
      </w:pPr>
    </w:p>
    <w:tbl>
      <w:tblPr>
        <w:tblW w:w="0" w:type="auto"/>
        <w:jc w:val="left"/>
        <w:tblInd w:w="199" w:type="dxa"/>
        <w:tblLayout w:type="fixed"/>
        <w:tblCellMar>
          <w:top w:w="0" w:type="dxa"/>
          <w:left w:w="0" w:type="dxa"/>
          <w:bottom w:w="0" w:type="dxa"/>
          <w:right w:w="0" w:type="dxa"/>
        </w:tblCellMar>
        <w:tblLook w:val="01E0"/>
      </w:tblPr>
      <w:tblGrid>
        <w:gridCol w:w="4990"/>
        <w:gridCol w:w="1842"/>
        <w:gridCol w:w="1716"/>
      </w:tblGrid>
      <w:tr>
        <w:trPr>
          <w:trHeight w:val="358" w:hRule="exact"/>
        </w:trPr>
        <w:tc>
          <w:tcPr>
            <w:tcW w:w="4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1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5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节能环保电源技术</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15,010,000.00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重组义务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9,962,517.50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4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波兰政府项目</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7,366,606.00</w:t>
            </w:r>
            <w:r>
              <w:rPr>
                <w:rFonts w:ascii="宋体"/>
                <w:sz w:val="20"/>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left="305" w:right="0"/>
              <w:jc w:val="left"/>
              <w:rPr>
                <w:rFonts w:ascii="宋体" w:hAnsi="宋体" w:cs="宋体" w:eastAsia="宋体" w:hint="default"/>
                <w:sz w:val="20"/>
                <w:szCs w:val="20"/>
              </w:rPr>
            </w:pPr>
            <w:r>
              <w:rPr>
                <w:rFonts w:ascii="宋体"/>
                <w:sz w:val="20"/>
              </w:rPr>
              <w:t>10,301,971.50</w:t>
            </w:r>
          </w:p>
        </w:tc>
      </w:tr>
    </w:tbl>
    <w:p>
      <w:pPr>
        <w:spacing w:after="0" w:line="240" w:lineRule="auto"/>
        <w:jc w:val="left"/>
        <w:rPr>
          <w:rFonts w:ascii="宋体" w:hAnsi="宋体" w:cs="宋体" w:eastAsia="宋体" w:hint="default"/>
          <w:sz w:val="20"/>
          <w:szCs w:val="20"/>
        </w:rPr>
        <w:sectPr>
          <w:footerReference w:type="default" r:id="rId94"/>
          <w:pgSz w:w="11910" w:h="16840"/>
          <w:pgMar w:footer="844" w:header="0" w:top="1880" w:bottom="1040" w:left="1460" w:right="1440"/>
          <w:pgNumType w:start="86"/>
        </w:sectPr>
      </w:pPr>
    </w:p>
    <w:p>
      <w:pPr>
        <w:spacing w:line="240" w:lineRule="auto" w:before="12"/>
        <w:rPr>
          <w:rFonts w:ascii="宋体" w:hAnsi="宋体" w:cs="宋体" w:eastAsia="宋体" w:hint="default"/>
          <w:sz w:val="17"/>
          <w:szCs w:val="17"/>
        </w:rPr>
      </w:pPr>
    </w:p>
    <w:tbl>
      <w:tblPr>
        <w:tblW w:w="0" w:type="auto"/>
        <w:jc w:val="left"/>
        <w:tblInd w:w="219" w:type="dxa"/>
        <w:tblLayout w:type="fixed"/>
        <w:tblCellMar>
          <w:top w:w="0" w:type="dxa"/>
          <w:left w:w="0" w:type="dxa"/>
          <w:bottom w:w="0" w:type="dxa"/>
          <w:right w:w="0" w:type="dxa"/>
        </w:tblCellMar>
        <w:tblLook w:val="01E0"/>
      </w:tblPr>
      <w:tblGrid>
        <w:gridCol w:w="4990"/>
        <w:gridCol w:w="1842"/>
        <w:gridCol w:w="1716"/>
      </w:tblGrid>
      <w:tr>
        <w:trPr>
          <w:trHeight w:val="359" w:hRule="exact"/>
        </w:trPr>
        <w:tc>
          <w:tcPr>
            <w:tcW w:w="499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1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453"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安全可靠办公信息系统</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5,000,000.00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自主密码结项转入资产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4,352,929.98</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安全研发转入资产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3,160,067.97</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可信计算机系统研发与标准制定项目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3,000,000.00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3,000,000.00</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支持协同互联的数字产品研发与产业</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3,000,000.00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3,000,000.00</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基于自主节能技术的节能电脑的开发</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709,805.32</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基于安全性整机产品的固件产业化项目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4,400,000.00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4,400,000.00</w:t>
            </w:r>
            <w:r>
              <w:rPr>
                <w:rFonts w:ascii="宋体"/>
                <w:sz w:val="20"/>
              </w:rPr>
            </w:r>
          </w:p>
        </w:tc>
      </w:tr>
      <w:tr>
        <w:trPr>
          <w:trHeight w:val="444"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桌面操作系统研发及产业化项目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1,290,000.00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1,290,000.00</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递延收益-桌面操作配套项目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1,290,000.00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收购柏怡控股项目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1,220,000.00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基于国产</w:t>
            </w:r>
            <w:r>
              <w:rPr>
                <w:rFonts w:ascii="宋体" w:hAnsi="宋体" w:cs="宋体" w:eastAsia="宋体" w:hint="default"/>
                <w:spacing w:val="-56"/>
                <w:sz w:val="20"/>
                <w:szCs w:val="20"/>
              </w:rPr>
              <w:t> </w:t>
            </w:r>
            <w:r>
              <w:rPr>
                <w:rFonts w:ascii="宋体" w:hAnsi="宋体" w:cs="宋体" w:eastAsia="宋体" w:hint="default"/>
                <w:sz w:val="20"/>
                <w:szCs w:val="20"/>
              </w:rPr>
              <w:t>CPU</w:t>
            </w:r>
            <w:r>
              <w:rPr>
                <w:rFonts w:ascii="宋体" w:hAnsi="宋体" w:cs="宋体" w:eastAsia="宋体" w:hint="default"/>
                <w:spacing w:val="-57"/>
                <w:sz w:val="20"/>
                <w:szCs w:val="20"/>
              </w:rPr>
              <w:t> </w:t>
            </w:r>
            <w:r>
              <w:rPr>
                <w:rFonts w:ascii="宋体" w:hAnsi="宋体" w:cs="宋体" w:eastAsia="宋体" w:hint="default"/>
                <w:sz w:val="20"/>
                <w:szCs w:val="20"/>
              </w:rPr>
              <w:t>的云终端产品开发项目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750,000.00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产业集聚基地规划</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470,000.00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470,000.00</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递延收益-农村使用配套项目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250,000.00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递延收益-便携式配套项目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250,000.00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便携式电源转入资产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198,501.64</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59"/>
                <w:sz w:val="20"/>
                <w:szCs w:val="20"/>
              </w:rPr>
              <w:t> </w:t>
            </w:r>
            <w:r>
              <w:rPr>
                <w:rFonts w:ascii="宋体" w:hAnsi="宋体" w:cs="宋体" w:eastAsia="宋体" w:hint="default"/>
                <w:sz w:val="20"/>
                <w:szCs w:val="20"/>
              </w:rPr>
              <w:t>IGRS-UWB</w:t>
            </w:r>
            <w:r>
              <w:rPr>
                <w:rFonts w:ascii="宋体" w:hAnsi="宋体" w:cs="宋体" w:eastAsia="宋体" w:hint="default"/>
                <w:spacing w:val="-57"/>
                <w:sz w:val="20"/>
                <w:szCs w:val="20"/>
              </w:rPr>
              <w:t> </w:t>
            </w:r>
            <w:r>
              <w:rPr>
                <w:rFonts w:ascii="宋体" w:hAnsi="宋体" w:cs="宋体" w:eastAsia="宋体" w:hint="default"/>
                <w:sz w:val="20"/>
                <w:szCs w:val="20"/>
              </w:rPr>
              <w:t>的家庭在座及多媒体播放系统项目</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250,000.00</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基于自主密码模块的安全计算产品与系统项目</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508,322.63</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基于自主密码模块的长城安全应用产品的产业化</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
                <w:sz w:val="20"/>
              </w:rPr>
              <w:t>8,000,000.00</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安全移动存储设备研发与产业化项目</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500,000.00</w:t>
            </w:r>
            <w:r>
              <w:rPr>
                <w:rFonts w:ascii="宋体"/>
                <w:sz w:val="20"/>
              </w:rPr>
            </w:r>
          </w:p>
        </w:tc>
      </w:tr>
      <w:tr>
        <w:trPr>
          <w:trHeight w:val="444"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具有数据安全存储与防护功能的安全电脑项目</w:t>
            </w:r>
          </w:p>
        </w:tc>
        <w:tc>
          <w:tcPr>
            <w:tcW w:w="1842" w:type="dxa"/>
            <w:tcBorders>
              <w:top w:val="single" w:sz="2" w:space="0" w:color="000000"/>
              <w:left w:val="single" w:sz="2" w:space="0" w:color="000000"/>
              <w:bottom w:val="single" w:sz="2" w:space="0" w:color="000000"/>
              <w:right w:val="single" w:sz="2" w:space="0" w:color="000000"/>
            </w:tcBorders>
          </w:tcPr>
          <w:p>
            <w:pP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4,850.39</w:t>
            </w:r>
            <w:r>
              <w:rPr>
                <w:rFonts w:ascii="宋体"/>
                <w:sz w:val="20"/>
              </w:rPr>
            </w:r>
          </w:p>
        </w:tc>
      </w:tr>
      <w:tr>
        <w:trPr>
          <w:trHeight w:val="445" w:hRule="exact"/>
        </w:trPr>
        <w:tc>
          <w:tcPr>
            <w:tcW w:w="49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其他零散合计</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203,638.49</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1,579,272.23</w:t>
            </w:r>
            <w:r>
              <w:rPr>
                <w:rFonts w:ascii="宋体"/>
                <w:sz w:val="20"/>
              </w:rPr>
            </w:r>
          </w:p>
        </w:tc>
      </w:tr>
      <w:tr>
        <w:trPr>
          <w:trHeight w:val="359" w:hRule="exact"/>
        </w:trPr>
        <w:tc>
          <w:tcPr>
            <w:tcW w:w="49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
                <w:sz w:val="20"/>
              </w:rPr>
              <w:t>61,174,261.58</w:t>
            </w:r>
            <w:r>
              <w:rPr>
                <w:rFonts w:ascii="宋体"/>
                <w:spacing w:val="-1"/>
                <w:sz w:val="20"/>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34,014,222.07</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660" w:right="0"/>
        <w:jc w:val="left"/>
      </w:pPr>
      <w:r>
        <w:rPr/>
        <w:t>（1）政府补助</w:t>
      </w:r>
    </w:p>
    <w:p>
      <w:pPr>
        <w:spacing w:line="240" w:lineRule="auto" w:before="7"/>
        <w:rPr>
          <w:rFonts w:ascii="宋体" w:hAnsi="宋体" w:cs="宋体" w:eastAsia="宋体"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2704"/>
        <w:gridCol w:w="1554"/>
        <w:gridCol w:w="1372"/>
        <w:gridCol w:w="1343"/>
        <w:gridCol w:w="953"/>
        <w:gridCol w:w="822"/>
      </w:tblGrid>
      <w:tr>
        <w:trPr>
          <w:trHeight w:val="457" w:hRule="exact"/>
        </w:trPr>
        <w:tc>
          <w:tcPr>
            <w:tcW w:w="270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127" w:right="0"/>
              <w:jc w:val="left"/>
              <w:rPr>
                <w:rFonts w:ascii="宋体" w:hAnsi="宋体" w:cs="宋体" w:eastAsia="宋体" w:hint="default"/>
                <w:sz w:val="20"/>
                <w:szCs w:val="20"/>
              </w:rPr>
            </w:pPr>
            <w:r>
              <w:rPr>
                <w:rFonts w:ascii="宋体" w:hAnsi="宋体" w:cs="宋体" w:eastAsia="宋体" w:hint="default"/>
                <w:b/>
                <w:bCs/>
                <w:sz w:val="20"/>
                <w:szCs w:val="20"/>
              </w:rPr>
              <w:t>政府补助种类</w:t>
            </w:r>
            <w:r>
              <w:rPr>
                <w:rFonts w:ascii="宋体" w:hAnsi="宋体" w:cs="宋体" w:eastAsia="宋体" w:hint="default"/>
                <w:sz w:val="20"/>
                <w:szCs w:val="20"/>
              </w:rPr>
            </w:r>
          </w:p>
        </w:tc>
        <w:tc>
          <w:tcPr>
            <w:tcW w:w="29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858"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1343" w:type="dxa"/>
            <w:vMerge w:val="restart"/>
            <w:tcBorders>
              <w:top w:val="single" w:sz="1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31" w:lineRule="auto"/>
              <w:ind w:left="367" w:right="164" w:hanging="201"/>
              <w:jc w:val="left"/>
              <w:rPr>
                <w:rFonts w:ascii="宋体" w:hAnsi="宋体" w:cs="宋体" w:eastAsia="宋体" w:hint="default"/>
                <w:sz w:val="20"/>
                <w:szCs w:val="20"/>
              </w:rPr>
            </w:pPr>
            <w:r>
              <w:rPr>
                <w:rFonts w:ascii="宋体" w:hAnsi="宋体" w:cs="宋体" w:eastAsia="宋体" w:hint="default"/>
                <w:b/>
                <w:bCs/>
                <w:sz w:val="20"/>
                <w:szCs w:val="20"/>
              </w:rPr>
              <w:t>计入当年损</w:t>
            </w:r>
            <w:r>
              <w:rPr>
                <w:rFonts w:ascii="宋体" w:hAnsi="宋体" w:cs="宋体" w:eastAsia="宋体" w:hint="default"/>
                <w:b/>
                <w:bCs/>
                <w:w w:val="99"/>
                <w:sz w:val="20"/>
                <w:szCs w:val="20"/>
              </w:rPr>
              <w:t> </w:t>
            </w:r>
            <w:r>
              <w:rPr>
                <w:rFonts w:ascii="宋体" w:hAnsi="宋体" w:cs="宋体" w:eastAsia="宋体" w:hint="default"/>
                <w:b/>
                <w:bCs/>
                <w:sz w:val="20"/>
                <w:szCs w:val="20"/>
              </w:rPr>
              <w:t>益金额</w:t>
            </w:r>
            <w:r>
              <w:rPr>
                <w:rFonts w:ascii="宋体" w:hAnsi="宋体" w:cs="宋体" w:eastAsia="宋体" w:hint="default"/>
                <w:sz w:val="20"/>
                <w:szCs w:val="20"/>
              </w:rPr>
            </w:r>
          </w:p>
        </w:tc>
        <w:tc>
          <w:tcPr>
            <w:tcW w:w="953" w:type="dxa"/>
            <w:vMerge w:val="restart"/>
            <w:tcBorders>
              <w:top w:val="single" w:sz="12" w:space="0" w:color="000000"/>
              <w:left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31" w:lineRule="auto"/>
              <w:ind w:left="170" w:right="173"/>
              <w:jc w:val="left"/>
              <w:rPr>
                <w:rFonts w:ascii="宋体" w:hAnsi="宋体" w:cs="宋体" w:eastAsia="宋体" w:hint="default"/>
                <w:sz w:val="20"/>
                <w:szCs w:val="20"/>
              </w:rPr>
            </w:pPr>
            <w:r>
              <w:rPr>
                <w:rFonts w:ascii="宋体" w:hAnsi="宋体" w:cs="宋体" w:eastAsia="宋体" w:hint="default"/>
                <w:b/>
                <w:bCs/>
                <w:sz w:val="20"/>
                <w:szCs w:val="20"/>
              </w:rPr>
              <w:t>本年退</w:t>
            </w:r>
            <w:r>
              <w:rPr>
                <w:rFonts w:ascii="宋体" w:hAnsi="宋体" w:cs="宋体" w:eastAsia="宋体" w:hint="default"/>
                <w:b/>
                <w:bCs/>
                <w:w w:val="99"/>
                <w:sz w:val="20"/>
                <w:szCs w:val="20"/>
              </w:rPr>
              <w:t> </w:t>
            </w:r>
            <w:r>
              <w:rPr>
                <w:rFonts w:ascii="宋体" w:hAnsi="宋体" w:cs="宋体" w:eastAsia="宋体" w:hint="default"/>
                <w:b/>
                <w:bCs/>
                <w:sz w:val="20"/>
                <w:szCs w:val="20"/>
              </w:rPr>
              <w:t>还金额</w:t>
            </w:r>
            <w:r>
              <w:rPr>
                <w:rFonts w:ascii="宋体" w:hAnsi="宋体" w:cs="宋体" w:eastAsia="宋体" w:hint="default"/>
                <w:sz w:val="20"/>
                <w:szCs w:val="20"/>
              </w:rPr>
            </w:r>
          </w:p>
        </w:tc>
        <w:tc>
          <w:tcPr>
            <w:tcW w:w="822" w:type="dxa"/>
            <w:vMerge w:val="restart"/>
            <w:tcBorders>
              <w:top w:val="single" w:sz="12" w:space="0" w:color="000000"/>
              <w:left w:val="single" w:sz="2"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331" w:lineRule="auto"/>
              <w:ind w:left="207" w:right="206"/>
              <w:jc w:val="left"/>
              <w:rPr>
                <w:rFonts w:ascii="宋体" w:hAnsi="宋体" w:cs="宋体" w:eastAsia="宋体" w:hint="default"/>
                <w:sz w:val="20"/>
                <w:szCs w:val="20"/>
              </w:rPr>
            </w:pPr>
            <w:r>
              <w:rPr>
                <w:rFonts w:ascii="宋体" w:hAnsi="宋体" w:cs="宋体" w:eastAsia="宋体" w:hint="default"/>
                <w:b/>
                <w:bCs/>
                <w:sz w:val="20"/>
                <w:szCs w:val="20"/>
              </w:rPr>
              <w:t>退还</w:t>
            </w:r>
            <w:r>
              <w:rPr>
                <w:rFonts w:ascii="宋体" w:hAnsi="宋体" w:cs="宋体" w:eastAsia="宋体" w:hint="default"/>
                <w:b/>
                <w:bCs/>
                <w:spacing w:val="1"/>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646" w:hRule="exact"/>
        </w:trPr>
        <w:tc>
          <w:tcPr>
            <w:tcW w:w="2704" w:type="dxa"/>
            <w:vMerge/>
            <w:tcBorders>
              <w:left w:val="nil" w:sz="6" w:space="0" w:color="auto"/>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271" w:right="170" w:hanging="100"/>
              <w:jc w:val="left"/>
              <w:rPr>
                <w:rFonts w:ascii="宋体" w:hAnsi="宋体" w:cs="宋体" w:eastAsia="宋体" w:hint="default"/>
                <w:sz w:val="20"/>
                <w:szCs w:val="20"/>
              </w:rPr>
            </w:pPr>
            <w:r>
              <w:rPr>
                <w:rFonts w:ascii="宋体" w:hAnsi="宋体" w:cs="宋体" w:eastAsia="宋体" w:hint="default"/>
                <w:b/>
                <w:bCs/>
                <w:sz w:val="20"/>
                <w:szCs w:val="20"/>
              </w:rPr>
              <w:t>列入其他非流</w:t>
            </w:r>
            <w:r>
              <w:rPr>
                <w:rFonts w:ascii="宋体" w:hAnsi="宋体" w:cs="宋体" w:eastAsia="宋体" w:hint="default"/>
                <w:b/>
                <w:bCs/>
                <w:w w:val="99"/>
                <w:sz w:val="20"/>
                <w:szCs w:val="20"/>
              </w:rPr>
              <w:t> </w:t>
            </w:r>
            <w:r>
              <w:rPr>
                <w:rFonts w:ascii="宋体" w:hAnsi="宋体" w:cs="宋体" w:eastAsia="宋体" w:hint="default"/>
                <w:b/>
                <w:bCs/>
                <w:sz w:val="20"/>
                <w:szCs w:val="20"/>
              </w:rPr>
              <w:t>动负债金额</w:t>
            </w:r>
            <w:r>
              <w:rPr>
                <w:rFonts w:ascii="宋体" w:hAnsi="宋体" w:cs="宋体" w:eastAsia="宋体" w:hint="default"/>
                <w:sz w:val="20"/>
                <w:szCs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178" w:right="180" w:firstLine="1"/>
              <w:jc w:val="left"/>
              <w:rPr>
                <w:rFonts w:ascii="宋体" w:hAnsi="宋体" w:cs="宋体" w:eastAsia="宋体" w:hint="default"/>
                <w:sz w:val="20"/>
                <w:szCs w:val="20"/>
              </w:rPr>
            </w:pPr>
            <w:r>
              <w:rPr>
                <w:rFonts w:ascii="宋体" w:hAnsi="宋体" w:cs="宋体" w:eastAsia="宋体" w:hint="default"/>
                <w:b/>
                <w:bCs/>
                <w:sz w:val="20"/>
                <w:szCs w:val="20"/>
              </w:rPr>
              <w:t>列入其他流</w:t>
            </w:r>
            <w:r>
              <w:rPr>
                <w:rFonts w:ascii="宋体" w:hAnsi="宋体" w:cs="宋体" w:eastAsia="宋体" w:hint="default"/>
                <w:b/>
                <w:bCs/>
                <w:w w:val="99"/>
                <w:sz w:val="20"/>
                <w:szCs w:val="20"/>
              </w:rPr>
              <w:t> </w:t>
            </w:r>
            <w:r>
              <w:rPr>
                <w:rFonts w:ascii="宋体" w:hAnsi="宋体" w:cs="宋体" w:eastAsia="宋体" w:hint="default"/>
                <w:b/>
                <w:bCs/>
                <w:sz w:val="20"/>
                <w:szCs w:val="20"/>
              </w:rPr>
              <w:t>动负债金额</w:t>
            </w:r>
            <w:r>
              <w:rPr>
                <w:rFonts w:ascii="宋体" w:hAnsi="宋体" w:cs="宋体" w:eastAsia="宋体" w:hint="default"/>
                <w:sz w:val="20"/>
                <w:szCs w:val="20"/>
              </w:rPr>
            </w:r>
          </w:p>
        </w:tc>
        <w:tc>
          <w:tcPr>
            <w:tcW w:w="1343" w:type="dxa"/>
            <w:vMerge/>
            <w:tcBorders>
              <w:left w:val="single" w:sz="2" w:space="0" w:color="000000"/>
              <w:bottom w:val="single" w:sz="2" w:space="0" w:color="000000"/>
              <w:right w:val="single" w:sz="2" w:space="0" w:color="000000"/>
            </w:tcBorders>
          </w:tcPr>
          <w:p>
            <w:pPr/>
          </w:p>
        </w:tc>
        <w:tc>
          <w:tcPr>
            <w:tcW w:w="953" w:type="dxa"/>
            <w:vMerge/>
            <w:tcBorders>
              <w:left w:val="single" w:sz="2" w:space="0" w:color="000000"/>
              <w:bottom w:val="single" w:sz="2" w:space="0" w:color="000000"/>
              <w:right w:val="single" w:sz="2" w:space="0" w:color="000000"/>
            </w:tcBorders>
          </w:tcPr>
          <w:p>
            <w:pPr/>
          </w:p>
        </w:tc>
        <w:tc>
          <w:tcPr>
            <w:tcW w:w="822" w:type="dxa"/>
            <w:vMerge/>
            <w:tcBorders>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7" w:right="108"/>
              <w:jc w:val="left"/>
              <w:rPr>
                <w:rFonts w:ascii="宋体" w:hAnsi="宋体" w:cs="宋体" w:eastAsia="宋体" w:hint="default"/>
                <w:sz w:val="20"/>
                <w:szCs w:val="20"/>
              </w:rPr>
            </w:pPr>
            <w:r>
              <w:rPr>
                <w:rFonts w:ascii="宋体" w:hAnsi="宋体" w:cs="宋体" w:eastAsia="宋体" w:hint="default"/>
                <w:spacing w:val="4"/>
                <w:sz w:val="20"/>
                <w:szCs w:val="20"/>
              </w:rPr>
              <w:t>可信计算机系统研发与标准</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制定项目</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8"/>
              <w:jc w:val="right"/>
              <w:rPr>
                <w:rFonts w:ascii="宋体" w:hAnsi="宋体" w:cs="宋体" w:eastAsia="宋体" w:hint="default"/>
                <w:sz w:val="20"/>
                <w:szCs w:val="20"/>
              </w:rPr>
            </w:pPr>
            <w:r>
              <w:rPr>
                <w:rFonts w:ascii="宋体"/>
                <w:spacing w:val="-11"/>
                <w:sz w:val="20"/>
              </w:rPr>
              <w:t>3,000,000.00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27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产业集聚基地规划</w:t>
            </w: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470,000.00</w:t>
            </w:r>
            <w:r>
              <w:rPr>
                <w:rFonts w:ascii="宋体"/>
                <w:sz w:val="20"/>
              </w:rPr>
            </w:r>
          </w:p>
        </w:tc>
        <w:tc>
          <w:tcPr>
            <w:tcW w:w="1372" w:type="dxa"/>
            <w:tcBorders>
              <w:top w:val="single" w:sz="2" w:space="0" w:color="000000"/>
              <w:left w:val="single" w:sz="2" w:space="0" w:color="000000"/>
              <w:bottom w:val="single" w:sz="12" w:space="0" w:color="000000"/>
              <w:right w:val="single" w:sz="2" w:space="0" w:color="000000"/>
            </w:tcBorders>
          </w:tcPr>
          <w:p>
            <w:pPr/>
          </w:p>
        </w:tc>
        <w:tc>
          <w:tcPr>
            <w:tcW w:w="1343" w:type="dxa"/>
            <w:tcBorders>
              <w:top w:val="single" w:sz="2" w:space="0" w:color="000000"/>
              <w:left w:val="single" w:sz="2" w:space="0" w:color="000000"/>
              <w:bottom w:val="single" w:sz="12" w:space="0" w:color="000000"/>
              <w:right w:val="single" w:sz="2" w:space="0" w:color="000000"/>
            </w:tcBorders>
          </w:tcPr>
          <w:p>
            <w:pPr/>
          </w:p>
        </w:tc>
        <w:tc>
          <w:tcPr>
            <w:tcW w:w="953" w:type="dxa"/>
            <w:tcBorders>
              <w:top w:val="single" w:sz="2" w:space="0" w:color="000000"/>
              <w:left w:val="single" w:sz="2" w:space="0" w:color="000000"/>
              <w:bottom w:val="single" w:sz="12" w:space="0" w:color="000000"/>
              <w:right w:val="single" w:sz="2" w:space="0" w:color="000000"/>
            </w:tcBorders>
          </w:tcPr>
          <w:p>
            <w:pPr/>
          </w:p>
        </w:tc>
        <w:tc>
          <w:tcPr>
            <w:tcW w:w="82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4" w:top="1880" w:bottom="1040" w:left="1440" w:right="1440"/>
        </w:sectPr>
      </w:pPr>
    </w:p>
    <w:p>
      <w:pPr>
        <w:spacing w:line="240" w:lineRule="auto" w:before="5"/>
        <w:rPr>
          <w:rFonts w:ascii="Times New Roman" w:hAnsi="Times New Roman" w:cs="Times New Roman" w:eastAsia="Times New Roman" w:hint="default"/>
          <w:sz w:val="20"/>
          <w:szCs w:val="20"/>
        </w:rPr>
      </w:pPr>
    </w:p>
    <w:tbl>
      <w:tblPr>
        <w:tblW w:w="0" w:type="auto"/>
        <w:jc w:val="left"/>
        <w:tblInd w:w="100" w:type="dxa"/>
        <w:tblLayout w:type="fixed"/>
        <w:tblCellMar>
          <w:top w:w="0" w:type="dxa"/>
          <w:left w:w="0" w:type="dxa"/>
          <w:bottom w:w="0" w:type="dxa"/>
          <w:right w:w="0" w:type="dxa"/>
        </w:tblCellMar>
        <w:tblLook w:val="01E0"/>
      </w:tblPr>
      <w:tblGrid>
        <w:gridCol w:w="2704"/>
        <w:gridCol w:w="1554"/>
        <w:gridCol w:w="1372"/>
        <w:gridCol w:w="1343"/>
        <w:gridCol w:w="953"/>
        <w:gridCol w:w="822"/>
      </w:tblGrid>
      <w:tr>
        <w:trPr>
          <w:trHeight w:val="458" w:hRule="exact"/>
        </w:trPr>
        <w:tc>
          <w:tcPr>
            <w:tcW w:w="270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27" w:right="0"/>
              <w:jc w:val="left"/>
              <w:rPr>
                <w:rFonts w:ascii="宋体" w:hAnsi="宋体" w:cs="宋体" w:eastAsia="宋体" w:hint="default"/>
                <w:sz w:val="20"/>
                <w:szCs w:val="20"/>
              </w:rPr>
            </w:pPr>
            <w:r>
              <w:rPr>
                <w:rFonts w:ascii="宋体" w:hAnsi="宋体" w:cs="宋体" w:eastAsia="宋体" w:hint="default"/>
                <w:b/>
                <w:bCs/>
                <w:sz w:val="20"/>
                <w:szCs w:val="20"/>
              </w:rPr>
              <w:t>政府补助种类</w:t>
            </w:r>
            <w:r>
              <w:rPr>
                <w:rFonts w:ascii="宋体" w:hAnsi="宋体" w:cs="宋体" w:eastAsia="宋体" w:hint="default"/>
                <w:sz w:val="20"/>
                <w:szCs w:val="20"/>
              </w:rPr>
            </w:r>
          </w:p>
        </w:tc>
        <w:tc>
          <w:tcPr>
            <w:tcW w:w="292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left="858" w:right="0"/>
              <w:jc w:val="left"/>
              <w:rPr>
                <w:rFonts w:ascii="宋体" w:hAnsi="宋体" w:cs="宋体" w:eastAsia="宋体" w:hint="default"/>
                <w:sz w:val="20"/>
                <w:szCs w:val="20"/>
              </w:rPr>
            </w:pPr>
            <w:r>
              <w:rPr>
                <w:rFonts w:ascii="宋体" w:hAnsi="宋体" w:cs="宋体" w:eastAsia="宋体" w:hint="default"/>
                <w:b/>
                <w:bCs/>
                <w:sz w:val="20"/>
                <w:szCs w:val="20"/>
              </w:rPr>
              <w:t>年末账面余额</w:t>
            </w:r>
            <w:r>
              <w:rPr>
                <w:rFonts w:ascii="宋体" w:hAnsi="宋体" w:cs="宋体" w:eastAsia="宋体" w:hint="default"/>
                <w:sz w:val="20"/>
                <w:szCs w:val="20"/>
              </w:rPr>
            </w:r>
          </w:p>
        </w:tc>
        <w:tc>
          <w:tcPr>
            <w:tcW w:w="1343"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31" w:lineRule="auto"/>
              <w:ind w:left="367" w:right="164" w:hanging="201"/>
              <w:jc w:val="left"/>
              <w:rPr>
                <w:rFonts w:ascii="宋体" w:hAnsi="宋体" w:cs="宋体" w:eastAsia="宋体" w:hint="default"/>
                <w:sz w:val="20"/>
                <w:szCs w:val="20"/>
              </w:rPr>
            </w:pPr>
            <w:r>
              <w:rPr>
                <w:rFonts w:ascii="宋体" w:hAnsi="宋体" w:cs="宋体" w:eastAsia="宋体" w:hint="default"/>
                <w:b/>
                <w:bCs/>
                <w:sz w:val="20"/>
                <w:szCs w:val="20"/>
              </w:rPr>
              <w:t>计入当年损</w:t>
            </w:r>
            <w:r>
              <w:rPr>
                <w:rFonts w:ascii="宋体" w:hAnsi="宋体" w:cs="宋体" w:eastAsia="宋体" w:hint="default"/>
                <w:b/>
                <w:bCs/>
                <w:w w:val="99"/>
                <w:sz w:val="20"/>
                <w:szCs w:val="20"/>
              </w:rPr>
              <w:t> </w:t>
            </w:r>
            <w:r>
              <w:rPr>
                <w:rFonts w:ascii="宋体" w:hAnsi="宋体" w:cs="宋体" w:eastAsia="宋体" w:hint="default"/>
                <w:b/>
                <w:bCs/>
                <w:sz w:val="20"/>
                <w:szCs w:val="20"/>
              </w:rPr>
              <w:t>益金额</w:t>
            </w:r>
            <w:r>
              <w:rPr>
                <w:rFonts w:ascii="宋体" w:hAnsi="宋体" w:cs="宋体" w:eastAsia="宋体" w:hint="default"/>
                <w:sz w:val="20"/>
                <w:szCs w:val="20"/>
              </w:rPr>
            </w:r>
          </w:p>
        </w:tc>
        <w:tc>
          <w:tcPr>
            <w:tcW w:w="953"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31" w:lineRule="auto"/>
              <w:ind w:left="170" w:right="173"/>
              <w:jc w:val="left"/>
              <w:rPr>
                <w:rFonts w:ascii="宋体" w:hAnsi="宋体" w:cs="宋体" w:eastAsia="宋体" w:hint="default"/>
                <w:sz w:val="20"/>
                <w:szCs w:val="20"/>
              </w:rPr>
            </w:pPr>
            <w:r>
              <w:rPr>
                <w:rFonts w:ascii="宋体" w:hAnsi="宋体" w:cs="宋体" w:eastAsia="宋体" w:hint="default"/>
                <w:b/>
                <w:bCs/>
                <w:sz w:val="20"/>
                <w:szCs w:val="20"/>
              </w:rPr>
              <w:t>本年退</w:t>
            </w:r>
            <w:r>
              <w:rPr>
                <w:rFonts w:ascii="宋体" w:hAnsi="宋体" w:cs="宋体" w:eastAsia="宋体" w:hint="default"/>
                <w:b/>
                <w:bCs/>
                <w:w w:val="99"/>
                <w:sz w:val="20"/>
                <w:szCs w:val="20"/>
              </w:rPr>
              <w:t> </w:t>
            </w:r>
            <w:r>
              <w:rPr>
                <w:rFonts w:ascii="宋体" w:hAnsi="宋体" w:cs="宋体" w:eastAsia="宋体" w:hint="default"/>
                <w:b/>
                <w:bCs/>
                <w:sz w:val="20"/>
                <w:szCs w:val="20"/>
              </w:rPr>
              <w:t>还金额</w:t>
            </w:r>
            <w:r>
              <w:rPr>
                <w:rFonts w:ascii="宋体" w:hAnsi="宋体" w:cs="宋体" w:eastAsia="宋体" w:hint="default"/>
                <w:sz w:val="20"/>
                <w:szCs w:val="20"/>
              </w:rPr>
            </w:r>
          </w:p>
        </w:tc>
        <w:tc>
          <w:tcPr>
            <w:tcW w:w="822"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31" w:lineRule="auto"/>
              <w:ind w:left="207" w:right="206"/>
              <w:jc w:val="left"/>
              <w:rPr>
                <w:rFonts w:ascii="宋体" w:hAnsi="宋体" w:cs="宋体" w:eastAsia="宋体" w:hint="default"/>
                <w:sz w:val="20"/>
                <w:szCs w:val="20"/>
              </w:rPr>
            </w:pPr>
            <w:r>
              <w:rPr>
                <w:rFonts w:ascii="宋体" w:hAnsi="宋体" w:cs="宋体" w:eastAsia="宋体" w:hint="default"/>
                <w:b/>
                <w:bCs/>
                <w:sz w:val="20"/>
                <w:szCs w:val="20"/>
              </w:rPr>
              <w:t>退还</w:t>
            </w:r>
            <w:r>
              <w:rPr>
                <w:rFonts w:ascii="宋体" w:hAnsi="宋体" w:cs="宋体" w:eastAsia="宋体" w:hint="default"/>
                <w:b/>
                <w:bCs/>
                <w:spacing w:val="1"/>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646" w:hRule="exact"/>
        </w:trPr>
        <w:tc>
          <w:tcPr>
            <w:tcW w:w="2704" w:type="dxa"/>
            <w:vMerge/>
            <w:tcBorders>
              <w:left w:val="nil" w:sz="6" w:space="0" w:color="auto"/>
              <w:bottom w:val="single" w:sz="2" w:space="0" w:color="000000"/>
              <w:right w:val="single" w:sz="2" w:space="0" w:color="000000"/>
            </w:tcBorders>
          </w:tcPr>
          <w:p>
            <w:pP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271" w:right="170" w:hanging="100"/>
              <w:jc w:val="left"/>
              <w:rPr>
                <w:rFonts w:ascii="宋体" w:hAnsi="宋体" w:cs="宋体" w:eastAsia="宋体" w:hint="default"/>
                <w:sz w:val="20"/>
                <w:szCs w:val="20"/>
              </w:rPr>
            </w:pPr>
            <w:r>
              <w:rPr>
                <w:rFonts w:ascii="宋体" w:hAnsi="宋体" w:cs="宋体" w:eastAsia="宋体" w:hint="default"/>
                <w:b/>
                <w:bCs/>
                <w:sz w:val="20"/>
                <w:szCs w:val="20"/>
              </w:rPr>
              <w:t>列入其他非流</w:t>
            </w:r>
            <w:r>
              <w:rPr>
                <w:rFonts w:ascii="宋体" w:hAnsi="宋体" w:cs="宋体" w:eastAsia="宋体" w:hint="default"/>
                <w:b/>
                <w:bCs/>
                <w:w w:val="99"/>
                <w:sz w:val="20"/>
                <w:szCs w:val="20"/>
              </w:rPr>
              <w:t> </w:t>
            </w:r>
            <w:r>
              <w:rPr>
                <w:rFonts w:ascii="宋体" w:hAnsi="宋体" w:cs="宋体" w:eastAsia="宋体" w:hint="default"/>
                <w:b/>
                <w:bCs/>
                <w:sz w:val="20"/>
                <w:szCs w:val="20"/>
              </w:rPr>
              <w:t>动负债金额</w:t>
            </w:r>
            <w:r>
              <w:rPr>
                <w:rFonts w:ascii="宋体" w:hAnsi="宋体" w:cs="宋体" w:eastAsia="宋体" w:hint="default"/>
                <w:sz w:val="20"/>
                <w:szCs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178" w:right="180" w:firstLine="1"/>
              <w:jc w:val="left"/>
              <w:rPr>
                <w:rFonts w:ascii="宋体" w:hAnsi="宋体" w:cs="宋体" w:eastAsia="宋体" w:hint="default"/>
                <w:sz w:val="20"/>
                <w:szCs w:val="20"/>
              </w:rPr>
            </w:pPr>
            <w:r>
              <w:rPr>
                <w:rFonts w:ascii="宋体" w:hAnsi="宋体" w:cs="宋体" w:eastAsia="宋体" w:hint="default"/>
                <w:b/>
                <w:bCs/>
                <w:sz w:val="20"/>
                <w:szCs w:val="20"/>
              </w:rPr>
              <w:t>列入其他流</w:t>
            </w:r>
            <w:r>
              <w:rPr>
                <w:rFonts w:ascii="宋体" w:hAnsi="宋体" w:cs="宋体" w:eastAsia="宋体" w:hint="default"/>
                <w:b/>
                <w:bCs/>
                <w:w w:val="99"/>
                <w:sz w:val="20"/>
                <w:szCs w:val="20"/>
              </w:rPr>
              <w:t> </w:t>
            </w:r>
            <w:r>
              <w:rPr>
                <w:rFonts w:ascii="宋体" w:hAnsi="宋体" w:cs="宋体" w:eastAsia="宋体" w:hint="default"/>
                <w:b/>
                <w:bCs/>
                <w:sz w:val="20"/>
                <w:szCs w:val="20"/>
              </w:rPr>
              <w:t>动负债金额</w:t>
            </w:r>
            <w:r>
              <w:rPr>
                <w:rFonts w:ascii="宋体" w:hAnsi="宋体" w:cs="宋体" w:eastAsia="宋体" w:hint="default"/>
                <w:sz w:val="20"/>
                <w:szCs w:val="20"/>
              </w:rPr>
            </w:r>
          </w:p>
        </w:tc>
        <w:tc>
          <w:tcPr>
            <w:tcW w:w="1343" w:type="dxa"/>
            <w:vMerge/>
            <w:tcBorders>
              <w:left w:val="single" w:sz="2" w:space="0" w:color="000000"/>
              <w:bottom w:val="single" w:sz="2" w:space="0" w:color="000000"/>
              <w:right w:val="single" w:sz="2" w:space="0" w:color="000000"/>
            </w:tcBorders>
          </w:tcPr>
          <w:p>
            <w:pPr/>
          </w:p>
        </w:tc>
        <w:tc>
          <w:tcPr>
            <w:tcW w:w="953" w:type="dxa"/>
            <w:vMerge/>
            <w:tcBorders>
              <w:left w:val="single" w:sz="2" w:space="0" w:color="000000"/>
              <w:bottom w:val="single" w:sz="2" w:space="0" w:color="000000"/>
              <w:right w:val="single" w:sz="2" w:space="0" w:color="000000"/>
            </w:tcBorders>
          </w:tcPr>
          <w:p>
            <w:pPr/>
          </w:p>
        </w:tc>
        <w:tc>
          <w:tcPr>
            <w:tcW w:w="822" w:type="dxa"/>
            <w:vMerge/>
            <w:tcBorders>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7" w:right="108"/>
              <w:jc w:val="left"/>
              <w:rPr>
                <w:rFonts w:ascii="宋体" w:hAnsi="宋体" w:cs="宋体" w:eastAsia="宋体" w:hint="default"/>
                <w:sz w:val="20"/>
                <w:szCs w:val="20"/>
              </w:rPr>
            </w:pPr>
            <w:r>
              <w:rPr>
                <w:rFonts w:ascii="宋体" w:hAnsi="宋体" w:cs="宋体" w:eastAsia="宋体" w:hint="default"/>
                <w:spacing w:val="4"/>
                <w:sz w:val="20"/>
                <w:szCs w:val="20"/>
              </w:rPr>
              <w:t>支持协同互联的数字产品研</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发与产业化项目</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8"/>
              <w:jc w:val="right"/>
              <w:rPr>
                <w:rFonts w:ascii="宋体" w:hAnsi="宋体" w:cs="宋体" w:eastAsia="宋体" w:hint="default"/>
                <w:sz w:val="20"/>
                <w:szCs w:val="20"/>
              </w:rPr>
            </w:pPr>
            <w:r>
              <w:rPr>
                <w:rFonts w:ascii="宋体"/>
                <w:spacing w:val="-11"/>
                <w:sz w:val="20"/>
              </w:rPr>
              <w:t>3,000,000.00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7" w:right="108"/>
              <w:jc w:val="left"/>
              <w:rPr>
                <w:rFonts w:ascii="宋体" w:hAnsi="宋体" w:cs="宋体" w:eastAsia="宋体" w:hint="default"/>
                <w:sz w:val="20"/>
                <w:szCs w:val="20"/>
              </w:rPr>
            </w:pPr>
            <w:r>
              <w:rPr>
                <w:rFonts w:ascii="宋体" w:hAnsi="宋体" w:cs="宋体" w:eastAsia="宋体" w:hint="default"/>
                <w:spacing w:val="4"/>
                <w:sz w:val="20"/>
                <w:szCs w:val="20"/>
              </w:rPr>
              <w:t>基于自主节能技术的节能电</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脑的开发项目</w:t>
            </w:r>
          </w:p>
        </w:tc>
        <w:tc>
          <w:tcPr>
            <w:tcW w:w="155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9"/>
              <w:jc w:val="right"/>
              <w:rPr>
                <w:rFonts w:ascii="宋体" w:hAnsi="宋体" w:cs="宋体" w:eastAsia="宋体" w:hint="default"/>
                <w:sz w:val="20"/>
                <w:szCs w:val="20"/>
              </w:rPr>
            </w:pPr>
            <w:r>
              <w:rPr>
                <w:rFonts w:ascii="宋体"/>
                <w:spacing w:val="-11"/>
                <w:sz w:val="20"/>
              </w:rPr>
              <w:t>539,238.43</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7" w:right="108"/>
              <w:jc w:val="left"/>
              <w:rPr>
                <w:rFonts w:ascii="宋体" w:hAnsi="宋体" w:cs="宋体" w:eastAsia="宋体" w:hint="default"/>
                <w:sz w:val="20"/>
                <w:szCs w:val="20"/>
              </w:rPr>
            </w:pPr>
            <w:r>
              <w:rPr>
                <w:rFonts w:ascii="宋体" w:hAnsi="宋体" w:cs="宋体" w:eastAsia="宋体" w:hint="default"/>
                <w:spacing w:val="4"/>
                <w:sz w:val="20"/>
                <w:szCs w:val="20"/>
              </w:rPr>
              <w:t>基于自主密码模块的安全计</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算产品与系统项目</w:t>
            </w:r>
          </w:p>
        </w:tc>
        <w:tc>
          <w:tcPr>
            <w:tcW w:w="155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9"/>
              <w:jc w:val="right"/>
              <w:rPr>
                <w:rFonts w:ascii="宋体" w:hAnsi="宋体" w:cs="宋体" w:eastAsia="宋体" w:hint="default"/>
                <w:sz w:val="20"/>
                <w:szCs w:val="20"/>
              </w:rPr>
            </w:pPr>
            <w:r>
              <w:rPr>
                <w:rFonts w:ascii="宋体"/>
                <w:spacing w:val="-11"/>
                <w:sz w:val="20"/>
              </w:rPr>
              <w:t>502,661.48</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7" w:right="108"/>
              <w:jc w:val="left"/>
              <w:rPr>
                <w:rFonts w:ascii="宋体" w:hAnsi="宋体" w:cs="宋体" w:eastAsia="宋体" w:hint="default"/>
                <w:sz w:val="20"/>
                <w:szCs w:val="20"/>
              </w:rPr>
            </w:pPr>
            <w:r>
              <w:rPr>
                <w:rFonts w:ascii="宋体" w:hAnsi="宋体" w:cs="宋体" w:eastAsia="宋体" w:hint="default"/>
                <w:spacing w:val="4"/>
                <w:sz w:val="20"/>
                <w:szCs w:val="20"/>
              </w:rPr>
              <w:t>安全移动存储设备研发与产</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业化项目</w:t>
            </w:r>
          </w:p>
        </w:tc>
        <w:tc>
          <w:tcPr>
            <w:tcW w:w="155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9"/>
              <w:jc w:val="right"/>
              <w:rPr>
                <w:rFonts w:ascii="宋体" w:hAnsi="宋体" w:cs="宋体" w:eastAsia="宋体" w:hint="default"/>
                <w:sz w:val="20"/>
                <w:szCs w:val="20"/>
              </w:rPr>
            </w:pPr>
            <w:r>
              <w:rPr>
                <w:rFonts w:ascii="宋体"/>
                <w:spacing w:val="-11"/>
                <w:sz w:val="20"/>
              </w:rPr>
              <w:t>500,000.00</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7" w:right="108"/>
              <w:jc w:val="left"/>
              <w:rPr>
                <w:rFonts w:ascii="宋体" w:hAnsi="宋体" w:cs="宋体" w:eastAsia="宋体" w:hint="default"/>
                <w:sz w:val="20"/>
                <w:szCs w:val="20"/>
              </w:rPr>
            </w:pPr>
            <w:r>
              <w:rPr>
                <w:rFonts w:ascii="宋体" w:hAnsi="宋体" w:cs="宋体" w:eastAsia="宋体" w:hint="default"/>
                <w:sz w:val="20"/>
                <w:szCs w:val="20"/>
              </w:rPr>
              <w:t>基于</w:t>
            </w:r>
            <w:r>
              <w:rPr>
                <w:rFonts w:ascii="宋体" w:hAnsi="宋体" w:cs="宋体" w:eastAsia="宋体" w:hint="default"/>
                <w:spacing w:val="-72"/>
                <w:sz w:val="20"/>
                <w:szCs w:val="20"/>
              </w:rPr>
              <w:t> </w:t>
            </w:r>
            <w:r>
              <w:rPr>
                <w:rFonts w:ascii="宋体" w:hAnsi="宋体" w:cs="宋体" w:eastAsia="宋体" w:hint="default"/>
                <w:sz w:val="20"/>
                <w:szCs w:val="20"/>
              </w:rPr>
              <w:t>IGRS-UWB</w:t>
            </w:r>
            <w:r>
              <w:rPr>
                <w:rFonts w:ascii="宋体" w:hAnsi="宋体" w:cs="宋体" w:eastAsia="宋体" w:hint="default"/>
                <w:spacing w:val="-72"/>
                <w:sz w:val="20"/>
                <w:szCs w:val="20"/>
              </w:rPr>
              <w:t> </w:t>
            </w:r>
            <w:r>
              <w:rPr>
                <w:rFonts w:ascii="宋体" w:hAnsi="宋体" w:cs="宋体" w:eastAsia="宋体" w:hint="default"/>
                <w:sz w:val="20"/>
                <w:szCs w:val="20"/>
              </w:rPr>
              <w:t>的家庭在座及</w:t>
            </w:r>
            <w:r>
              <w:rPr>
                <w:rFonts w:ascii="宋体" w:hAnsi="宋体" w:cs="宋体" w:eastAsia="宋体" w:hint="default"/>
                <w:spacing w:val="-1"/>
                <w:w w:val="100"/>
                <w:sz w:val="20"/>
                <w:szCs w:val="20"/>
              </w:rPr>
              <w:t> </w:t>
            </w:r>
            <w:r>
              <w:rPr>
                <w:rFonts w:ascii="宋体" w:hAnsi="宋体" w:cs="宋体" w:eastAsia="宋体" w:hint="default"/>
                <w:sz w:val="20"/>
                <w:szCs w:val="20"/>
              </w:rPr>
              <w:t>多媒体播放系统项</w:t>
            </w:r>
          </w:p>
        </w:tc>
        <w:tc>
          <w:tcPr>
            <w:tcW w:w="155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9"/>
              <w:jc w:val="right"/>
              <w:rPr>
                <w:rFonts w:ascii="宋体" w:hAnsi="宋体" w:cs="宋体" w:eastAsia="宋体" w:hint="default"/>
                <w:sz w:val="20"/>
                <w:szCs w:val="20"/>
              </w:rPr>
            </w:pPr>
            <w:r>
              <w:rPr>
                <w:rFonts w:ascii="宋体"/>
                <w:spacing w:val="-11"/>
                <w:sz w:val="20"/>
              </w:rPr>
              <w:t>250,000.00</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7" w:right="108"/>
              <w:jc w:val="left"/>
              <w:rPr>
                <w:rFonts w:ascii="宋体" w:hAnsi="宋体" w:cs="宋体" w:eastAsia="宋体" w:hint="default"/>
                <w:sz w:val="20"/>
                <w:szCs w:val="20"/>
              </w:rPr>
            </w:pPr>
            <w:r>
              <w:rPr>
                <w:rFonts w:ascii="宋体" w:hAnsi="宋体" w:cs="宋体" w:eastAsia="宋体" w:hint="default"/>
                <w:spacing w:val="4"/>
                <w:sz w:val="20"/>
                <w:szCs w:val="20"/>
              </w:rPr>
              <w:t>基于便携式计算机电源和电</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池的研发与产业化</w:t>
            </w:r>
          </w:p>
        </w:tc>
        <w:tc>
          <w:tcPr>
            <w:tcW w:w="155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农村信息服务平台</w:t>
            </w:r>
          </w:p>
        </w:tc>
        <w:tc>
          <w:tcPr>
            <w:tcW w:w="155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7" w:right="108"/>
              <w:jc w:val="left"/>
              <w:rPr>
                <w:rFonts w:ascii="宋体" w:hAnsi="宋体" w:cs="宋体" w:eastAsia="宋体" w:hint="default"/>
                <w:sz w:val="20"/>
                <w:szCs w:val="20"/>
              </w:rPr>
            </w:pPr>
            <w:r>
              <w:rPr>
                <w:rFonts w:ascii="宋体" w:hAnsi="宋体" w:cs="宋体" w:eastAsia="宋体" w:hint="default"/>
                <w:spacing w:val="4"/>
                <w:sz w:val="20"/>
                <w:szCs w:val="20"/>
              </w:rPr>
              <w:t>基于安全性整机产品的固件</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产业化项目</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8"/>
              <w:jc w:val="right"/>
              <w:rPr>
                <w:rFonts w:ascii="宋体" w:hAnsi="宋体" w:cs="宋体" w:eastAsia="宋体" w:hint="default"/>
                <w:sz w:val="20"/>
                <w:szCs w:val="20"/>
              </w:rPr>
            </w:pPr>
            <w:r>
              <w:rPr>
                <w:rFonts w:ascii="宋体"/>
                <w:spacing w:val="-11"/>
                <w:sz w:val="20"/>
              </w:rPr>
              <w:t>4,400,000.00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7" w:right="108"/>
              <w:jc w:val="left"/>
              <w:rPr>
                <w:rFonts w:ascii="宋体" w:hAnsi="宋体" w:cs="宋体" w:eastAsia="宋体" w:hint="default"/>
                <w:sz w:val="20"/>
                <w:szCs w:val="20"/>
              </w:rPr>
            </w:pPr>
            <w:r>
              <w:rPr>
                <w:rFonts w:ascii="宋体" w:hAnsi="宋体" w:cs="宋体" w:eastAsia="宋体" w:hint="default"/>
                <w:spacing w:val="4"/>
                <w:sz w:val="20"/>
                <w:szCs w:val="20"/>
              </w:rPr>
              <w:t>计算机网络与信息安全技术</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研发与产业化应用</w:t>
            </w:r>
          </w:p>
        </w:tc>
        <w:tc>
          <w:tcPr>
            <w:tcW w:w="155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7" w:right="108"/>
              <w:jc w:val="left"/>
              <w:rPr>
                <w:rFonts w:ascii="宋体" w:hAnsi="宋体" w:cs="宋体" w:eastAsia="宋体" w:hint="default"/>
                <w:sz w:val="20"/>
                <w:szCs w:val="20"/>
              </w:rPr>
            </w:pPr>
            <w:r>
              <w:rPr>
                <w:rFonts w:ascii="宋体" w:hAnsi="宋体" w:cs="宋体" w:eastAsia="宋体" w:hint="default"/>
                <w:spacing w:val="4"/>
                <w:sz w:val="20"/>
                <w:szCs w:val="20"/>
              </w:rPr>
              <w:t>基于自主密码模块的长城安</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全应用产品的产业化</w:t>
            </w:r>
          </w:p>
        </w:tc>
        <w:tc>
          <w:tcPr>
            <w:tcW w:w="1554" w:type="dxa"/>
            <w:tcBorders>
              <w:top w:val="single" w:sz="2" w:space="0" w:color="000000"/>
              <w:left w:val="single" w:sz="2" w:space="0" w:color="000000"/>
              <w:bottom w:val="single" w:sz="2" w:space="0" w:color="000000"/>
              <w:right w:val="single" w:sz="2" w:space="0" w:color="000000"/>
            </w:tcBorders>
          </w:tcPr>
          <w:p>
            <w:pP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8"/>
              <w:jc w:val="right"/>
              <w:rPr>
                <w:rFonts w:ascii="宋体" w:hAnsi="宋体" w:cs="宋体" w:eastAsia="宋体" w:hint="default"/>
                <w:sz w:val="20"/>
                <w:szCs w:val="20"/>
              </w:rPr>
            </w:pPr>
            <w:r>
              <w:rPr>
                <w:rFonts w:ascii="宋体"/>
                <w:spacing w:val="-11"/>
                <w:sz w:val="20"/>
              </w:rPr>
              <w:t>2,859,951.53</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桌面操作系统研发</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1,290,000.00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安全可靠办公信息系统</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5,000,000.00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自主密码结项转入资产</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4,352,929.98</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0"/>
              <w:jc w:val="right"/>
              <w:rPr>
                <w:rFonts w:ascii="宋体" w:hAnsi="宋体" w:cs="宋体" w:eastAsia="宋体" w:hint="default"/>
                <w:sz w:val="20"/>
                <w:szCs w:val="20"/>
              </w:rPr>
            </w:pPr>
            <w:r>
              <w:rPr>
                <w:rFonts w:ascii="宋体"/>
                <w:spacing w:val="-11"/>
                <w:sz w:val="20"/>
              </w:rPr>
              <w:t>563,475.70</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214,136.72</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安全研发转入资产</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3,160,067.97</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0"/>
              <w:jc w:val="right"/>
              <w:rPr>
                <w:rFonts w:ascii="宋体" w:hAnsi="宋体" w:cs="宋体" w:eastAsia="宋体" w:hint="default"/>
                <w:sz w:val="20"/>
                <w:szCs w:val="20"/>
              </w:rPr>
            </w:pPr>
            <w:r>
              <w:rPr>
                <w:rFonts w:ascii="宋体"/>
                <w:spacing w:val="-11"/>
                <w:sz w:val="20"/>
              </w:rPr>
              <w:t>560,500.00</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186,833.32</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便携式电源转入资产</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198,501.64</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0"/>
              <w:jc w:val="right"/>
              <w:rPr>
                <w:rFonts w:ascii="宋体" w:hAnsi="宋体" w:cs="宋体" w:eastAsia="宋体" w:hint="default"/>
                <w:sz w:val="20"/>
                <w:szCs w:val="20"/>
              </w:rPr>
            </w:pPr>
            <w:r>
              <w:rPr>
                <w:rFonts w:ascii="宋体"/>
                <w:spacing w:val="-11"/>
                <w:sz w:val="20"/>
              </w:rPr>
              <w:t>108,794.21</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36,264.80</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递延收益-桌面操作配</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1,290,000.00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递延收益-农村使用配</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250,000.00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递延收益-便携式配套</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250,000.00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节能环保电源技术</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15,010,000.00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收购柏怡控股项目</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1,220,000.00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基于国产</w:t>
            </w:r>
            <w:r>
              <w:rPr>
                <w:rFonts w:ascii="宋体" w:hAnsi="宋体" w:cs="宋体" w:eastAsia="宋体" w:hint="default"/>
                <w:spacing w:val="-54"/>
                <w:sz w:val="20"/>
                <w:szCs w:val="20"/>
              </w:rPr>
              <w:t> </w:t>
            </w:r>
            <w:r>
              <w:rPr>
                <w:rFonts w:ascii="宋体" w:hAnsi="宋体" w:cs="宋体" w:eastAsia="宋体" w:hint="default"/>
                <w:sz w:val="20"/>
                <w:szCs w:val="20"/>
              </w:rPr>
              <w:t>CPU</w:t>
            </w:r>
            <w:r>
              <w:rPr>
                <w:rFonts w:ascii="宋体" w:hAnsi="宋体" w:cs="宋体" w:eastAsia="宋体" w:hint="default"/>
                <w:spacing w:val="-55"/>
                <w:sz w:val="20"/>
                <w:szCs w:val="20"/>
              </w:rPr>
              <w:t> </w:t>
            </w:r>
            <w:r>
              <w:rPr>
                <w:rFonts w:ascii="宋体" w:hAnsi="宋体" w:cs="宋体" w:eastAsia="宋体" w:hint="default"/>
                <w:sz w:val="20"/>
                <w:szCs w:val="20"/>
              </w:rPr>
              <w:t>的云终端</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750,000.00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波兰政府项目</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7,366,606.00</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2,960,470.50</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sz w:val="20"/>
                <w:szCs w:val="20"/>
              </w:rPr>
              <w:t>其他项目结转</w:t>
            </w:r>
          </w:p>
        </w:tc>
        <w:tc>
          <w:tcPr>
            <w:tcW w:w="15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9"/>
              <w:jc w:val="right"/>
              <w:rPr>
                <w:rFonts w:ascii="宋体" w:hAnsi="宋体" w:cs="宋体" w:eastAsia="宋体" w:hint="default"/>
                <w:sz w:val="20"/>
                <w:szCs w:val="20"/>
              </w:rPr>
            </w:pPr>
            <w:r>
              <w:rPr>
                <w:rFonts w:ascii="宋体"/>
                <w:spacing w:val="-11"/>
                <w:sz w:val="20"/>
              </w:rPr>
              <w:t>203,638.49</w:t>
            </w:r>
            <w:r>
              <w:rPr>
                <w:rFonts w:ascii="宋体"/>
                <w:sz w:val="20"/>
              </w:rPr>
            </w:r>
          </w:p>
        </w:tc>
        <w:tc>
          <w:tcPr>
            <w:tcW w:w="13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10"/>
              <w:jc w:val="right"/>
              <w:rPr>
                <w:rFonts w:ascii="宋体" w:hAnsi="宋体" w:cs="宋体" w:eastAsia="宋体" w:hint="default"/>
                <w:sz w:val="20"/>
                <w:szCs w:val="20"/>
              </w:rPr>
            </w:pPr>
            <w:r>
              <w:rPr>
                <w:rFonts w:ascii="宋体"/>
                <w:spacing w:val="-11"/>
                <w:sz w:val="20"/>
              </w:rPr>
              <w:t>162,118.18</w:t>
            </w:r>
            <w:r>
              <w:rPr>
                <w:rFonts w:ascii="宋体"/>
                <w:sz w:val="20"/>
              </w:rPr>
            </w:r>
          </w:p>
        </w:tc>
        <w:tc>
          <w:tcPr>
            <w:tcW w:w="13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spacing w:val="-11"/>
                <w:sz w:val="20"/>
              </w:rPr>
              <w:t>1,882,682.02</w:t>
            </w:r>
            <w:r>
              <w:rPr>
                <w:rFonts w:ascii="宋体"/>
                <w:sz w:val="20"/>
              </w:rPr>
            </w:r>
          </w:p>
        </w:tc>
        <w:tc>
          <w:tcPr>
            <w:tcW w:w="953" w:type="dxa"/>
            <w:tcBorders>
              <w:top w:val="single" w:sz="2" w:space="0" w:color="000000"/>
              <w:left w:val="single" w:sz="2" w:space="0" w:color="000000"/>
              <w:bottom w:val="single" w:sz="2" w:space="0" w:color="000000"/>
              <w:right w:val="single" w:sz="2" w:space="0" w:color="000000"/>
            </w:tcBorders>
          </w:tcPr>
          <w:p>
            <w:pPr/>
          </w:p>
        </w:tc>
        <w:tc>
          <w:tcPr>
            <w:tcW w:w="82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27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6"/>
              <w:ind w:left="12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6"/>
              <w:ind w:right="89"/>
              <w:jc w:val="right"/>
              <w:rPr>
                <w:rFonts w:ascii="宋体" w:hAnsi="宋体" w:cs="宋体" w:eastAsia="宋体" w:hint="default"/>
                <w:sz w:val="20"/>
                <w:szCs w:val="20"/>
              </w:rPr>
            </w:pPr>
            <w:r>
              <w:rPr>
                <w:rFonts w:ascii="宋体"/>
                <w:b/>
                <w:spacing w:val="-10"/>
                <w:sz w:val="20"/>
              </w:rPr>
              <w:t>51,211,744.08</w:t>
            </w:r>
            <w:r>
              <w:rPr>
                <w:rFonts w:ascii="宋体"/>
                <w:spacing w:val="-10"/>
                <w:sz w:val="20"/>
              </w:rPr>
            </w:r>
          </w:p>
        </w:tc>
        <w:tc>
          <w:tcPr>
            <w:tcW w:w="137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6"/>
              <w:ind w:right="108"/>
              <w:jc w:val="right"/>
              <w:rPr>
                <w:rFonts w:ascii="宋体" w:hAnsi="宋体" w:cs="宋体" w:eastAsia="宋体" w:hint="default"/>
                <w:sz w:val="20"/>
                <w:szCs w:val="20"/>
              </w:rPr>
            </w:pPr>
            <w:r>
              <w:rPr>
                <w:rFonts w:ascii="宋体"/>
                <w:b/>
                <w:spacing w:val="-11"/>
                <w:sz w:val="20"/>
              </w:rPr>
              <w:t>4,355,358.59</w:t>
            </w:r>
            <w:r>
              <w:rPr>
                <w:rFonts w:ascii="宋体"/>
                <w:sz w:val="20"/>
              </w:rPr>
            </w:r>
          </w:p>
        </w:tc>
        <w:tc>
          <w:tcPr>
            <w:tcW w:w="13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6"/>
              <w:ind w:right="107"/>
              <w:jc w:val="right"/>
              <w:rPr>
                <w:rFonts w:ascii="宋体" w:hAnsi="宋体" w:cs="宋体" w:eastAsia="宋体" w:hint="default"/>
                <w:sz w:val="20"/>
                <w:szCs w:val="20"/>
              </w:rPr>
            </w:pPr>
            <w:r>
              <w:rPr>
                <w:rFonts w:ascii="宋体"/>
                <w:b/>
                <w:spacing w:val="-11"/>
                <w:sz w:val="20"/>
              </w:rPr>
              <w:t>6,971,768.30</w:t>
            </w:r>
            <w:r>
              <w:rPr>
                <w:rFonts w:ascii="宋体"/>
                <w:sz w:val="20"/>
              </w:rPr>
            </w:r>
          </w:p>
        </w:tc>
        <w:tc>
          <w:tcPr>
            <w:tcW w:w="953" w:type="dxa"/>
            <w:tcBorders>
              <w:top w:val="single" w:sz="2" w:space="0" w:color="000000"/>
              <w:left w:val="single" w:sz="2" w:space="0" w:color="000000"/>
              <w:bottom w:val="single" w:sz="12" w:space="0" w:color="000000"/>
              <w:right w:val="single" w:sz="2" w:space="0" w:color="000000"/>
            </w:tcBorders>
          </w:tcPr>
          <w:p>
            <w:pPr/>
          </w:p>
        </w:tc>
        <w:tc>
          <w:tcPr>
            <w:tcW w:w="82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4" w:top="1880" w:bottom="1040" w:left="1460" w:right="1440"/>
        </w:sectPr>
      </w:pPr>
    </w:p>
    <w:p>
      <w:pPr>
        <w:pStyle w:val="Heading4"/>
        <w:spacing w:line="240" w:lineRule="auto" w:before="5"/>
        <w:ind w:left="238" w:right="0"/>
        <w:jc w:val="left"/>
        <w:rPr>
          <w:b w:val="0"/>
          <w:bCs w:val="0"/>
        </w:rPr>
      </w:pPr>
      <w:r>
        <w:rPr/>
        <w:t>中国长城计算机深圳股份有限公司财务报表附注</w:t>
      </w:r>
      <w:r>
        <w:rPr>
          <w:b w:val="0"/>
          <w:bCs w:val="0"/>
        </w:rPr>
      </w:r>
    </w:p>
    <w:p>
      <w:pPr>
        <w:spacing w:before="110"/>
        <w:ind w:left="238"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38"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p>
      <w:pPr>
        <w:spacing w:line="240" w:lineRule="auto" w:before="1"/>
        <w:rPr>
          <w:rFonts w:ascii="宋体" w:hAnsi="宋体" w:cs="宋体" w:eastAsia="宋体" w:hint="default"/>
          <w:sz w:val="5"/>
          <w:szCs w:val="5"/>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700.65pt;height:.75pt;mso-position-horizontal-relative:char;mso-position-vertical-relative:line" coordorigin="0,0" coordsize="14013,15">
            <v:group style="position:absolute;left:8;top:8;width:13998;height:2" coordorigin="8,8" coordsize="13998,2">
              <v:shape style="position:absolute;left:8;top:8;width:13998;height:2" coordorigin="8,8" coordsize="13998,0" path="m8,8l14006,7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678" w:right="0"/>
        <w:jc w:val="left"/>
      </w:pPr>
      <w:r>
        <w:rPr/>
        <w:t>40.</w:t>
      </w:r>
      <w:r>
        <w:rPr>
          <w:spacing w:val="-33"/>
        </w:rPr>
        <w:t> </w:t>
      </w:r>
      <w:r>
        <w:rPr/>
        <w:t>股本</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435"/>
        <w:gridCol w:w="1900"/>
        <w:gridCol w:w="1087"/>
        <w:gridCol w:w="1052"/>
        <w:gridCol w:w="910"/>
        <w:gridCol w:w="1350"/>
        <w:gridCol w:w="1405"/>
        <w:gridCol w:w="886"/>
        <w:gridCol w:w="2321"/>
        <w:gridCol w:w="1097"/>
      </w:tblGrid>
      <w:tr>
        <w:trPr>
          <w:trHeight w:val="360" w:hRule="exact"/>
        </w:trPr>
        <w:tc>
          <w:tcPr>
            <w:tcW w:w="2435" w:type="dxa"/>
            <w:vMerge w:val="restart"/>
            <w:tcBorders>
              <w:top w:val="single" w:sz="12" w:space="0" w:color="000000"/>
              <w:left w:val="nil" w:sz="6" w:space="0" w:color="auto"/>
              <w:right w:val="single" w:sz="4" w:space="0" w:color="000000"/>
            </w:tcBorders>
          </w:tcPr>
          <w:p>
            <w:pPr>
              <w:pStyle w:val="TableParagraph"/>
              <w:spacing w:line="240" w:lineRule="auto" w:before="168"/>
              <w:ind w:left="571" w:right="0"/>
              <w:jc w:val="left"/>
              <w:rPr>
                <w:rFonts w:ascii="宋体" w:hAnsi="宋体" w:cs="宋体" w:eastAsia="宋体" w:hint="default"/>
                <w:sz w:val="20"/>
                <w:szCs w:val="20"/>
              </w:rPr>
            </w:pPr>
            <w:r>
              <w:rPr>
                <w:rFonts w:ascii="宋体" w:hAnsi="宋体" w:cs="宋体" w:eastAsia="宋体" w:hint="default"/>
                <w:b/>
                <w:bCs/>
                <w:sz w:val="20"/>
                <w:szCs w:val="20"/>
              </w:rPr>
              <w:t>股东名称/类别</w:t>
            </w:r>
            <w:r>
              <w:rPr>
                <w:rFonts w:ascii="宋体" w:hAnsi="宋体" w:cs="宋体" w:eastAsia="宋体" w:hint="default"/>
                <w:sz w:val="20"/>
                <w:szCs w:val="20"/>
              </w:rPr>
            </w:r>
          </w:p>
        </w:tc>
        <w:tc>
          <w:tcPr>
            <w:tcW w:w="298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期初金额</w:t>
            </w:r>
            <w:r>
              <w:rPr>
                <w:rFonts w:ascii="宋体" w:hAnsi="宋体" w:cs="宋体" w:eastAsia="宋体" w:hint="default"/>
                <w:sz w:val="20"/>
                <w:szCs w:val="20"/>
              </w:rPr>
            </w:r>
          </w:p>
        </w:tc>
        <w:tc>
          <w:tcPr>
            <w:tcW w:w="5603"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本期变动</w:t>
            </w:r>
            <w:r>
              <w:rPr>
                <w:rFonts w:ascii="宋体" w:hAnsi="宋体" w:cs="宋体" w:eastAsia="宋体" w:hint="default"/>
                <w:sz w:val="20"/>
                <w:szCs w:val="20"/>
              </w:rPr>
            </w:r>
          </w:p>
        </w:tc>
        <w:tc>
          <w:tcPr>
            <w:tcW w:w="3418"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期末金额</w:t>
            </w:r>
            <w:r>
              <w:rPr>
                <w:rFonts w:ascii="宋体" w:hAnsi="宋体" w:cs="宋体" w:eastAsia="宋体" w:hint="default"/>
                <w:sz w:val="20"/>
                <w:szCs w:val="20"/>
              </w:rPr>
            </w:r>
          </w:p>
        </w:tc>
      </w:tr>
      <w:tr>
        <w:trPr>
          <w:trHeight w:val="350" w:hRule="exact"/>
        </w:trPr>
        <w:tc>
          <w:tcPr>
            <w:tcW w:w="2435" w:type="dxa"/>
            <w:vMerge/>
            <w:tcBorders>
              <w:left w:val="nil" w:sz="6" w:space="0" w:color="auto"/>
              <w:bottom w:val="single" w:sz="4" w:space="0" w:color="000000"/>
              <w:right w:val="single" w:sz="4" w:space="0" w:color="000000"/>
            </w:tcBorders>
          </w:tcPr>
          <w:p>
            <w:pP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68"/>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9" w:right="0"/>
              <w:jc w:val="left"/>
              <w:rPr>
                <w:rFonts w:ascii="宋体" w:hAnsi="宋体" w:cs="宋体" w:eastAsia="宋体" w:hint="default"/>
                <w:sz w:val="20"/>
                <w:szCs w:val="20"/>
              </w:rPr>
            </w:pPr>
            <w:r>
              <w:rPr>
                <w:rFonts w:ascii="宋体" w:hAnsi="宋体" w:cs="宋体" w:eastAsia="宋体" w:hint="default"/>
                <w:b/>
                <w:bCs/>
                <w:sz w:val="20"/>
                <w:szCs w:val="20"/>
              </w:rPr>
              <w:t>发行新股</w:t>
            </w:r>
            <w:r>
              <w:rPr>
                <w:rFonts w:ascii="宋体" w:hAnsi="宋体" w:cs="宋体" w:eastAsia="宋体" w:hint="default"/>
                <w:sz w:val="20"/>
                <w:szCs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7" w:right="0"/>
              <w:jc w:val="left"/>
              <w:rPr>
                <w:rFonts w:ascii="宋体" w:hAnsi="宋体" w:cs="宋体" w:eastAsia="宋体" w:hint="default"/>
                <w:sz w:val="20"/>
                <w:szCs w:val="20"/>
              </w:rPr>
            </w:pPr>
            <w:r>
              <w:rPr>
                <w:rFonts w:ascii="宋体" w:hAnsi="宋体" w:cs="宋体" w:eastAsia="宋体" w:hint="default"/>
                <w:b/>
                <w:bCs/>
                <w:sz w:val="20"/>
                <w:szCs w:val="20"/>
              </w:rPr>
              <w:t>送股</w:t>
            </w:r>
            <w:r>
              <w:rPr>
                <w:rFonts w:ascii="宋体" w:hAnsi="宋体" w:cs="宋体" w:eastAsia="宋体" w:hint="default"/>
                <w:sz w:val="20"/>
                <w:szCs w:val="20"/>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66" w:right="0"/>
              <w:jc w:val="left"/>
              <w:rPr>
                <w:rFonts w:ascii="宋体" w:hAnsi="宋体" w:cs="宋体" w:eastAsia="宋体" w:hint="default"/>
                <w:sz w:val="20"/>
                <w:szCs w:val="20"/>
              </w:rPr>
            </w:pPr>
            <w:r>
              <w:rPr>
                <w:rFonts w:ascii="宋体" w:hAnsi="宋体" w:cs="宋体" w:eastAsia="宋体" w:hint="default"/>
                <w:b/>
                <w:bCs/>
                <w:sz w:val="20"/>
                <w:szCs w:val="20"/>
              </w:rPr>
              <w:t>公积金转股</w:t>
            </w:r>
            <w:r>
              <w:rPr>
                <w:rFonts w:ascii="宋体" w:hAnsi="宋体" w:cs="宋体" w:eastAsia="宋体" w:hint="default"/>
                <w:sz w:val="20"/>
                <w:szCs w:val="20"/>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b/>
                <w:bCs/>
                <w:sz w:val="20"/>
                <w:szCs w:val="20"/>
              </w:rPr>
              <w:t>其他</w:t>
            </w:r>
            <w:r>
              <w:rPr>
                <w:rFonts w:ascii="宋体" w:hAnsi="宋体" w:cs="宋体" w:eastAsia="宋体" w:hint="default"/>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6" w:right="0"/>
              <w:jc w:val="lef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83"/>
              <w:jc w:val="right"/>
              <w:rPr>
                <w:rFonts w:ascii="宋体" w:hAnsi="宋体" w:cs="宋体" w:eastAsia="宋体" w:hint="default"/>
                <w:sz w:val="20"/>
                <w:szCs w:val="20"/>
              </w:rPr>
            </w:pPr>
            <w:r>
              <w:rPr>
                <w:rFonts w:ascii="宋体" w:hAnsi="宋体" w:cs="宋体" w:eastAsia="宋体" w:hint="default"/>
                <w:b/>
                <w:bCs/>
                <w:w w:val="95"/>
                <w:sz w:val="20"/>
                <w:szCs w:val="20"/>
              </w:rPr>
              <w:t>比例（%）</w:t>
            </w:r>
            <w:r>
              <w:rPr>
                <w:rFonts w:ascii="宋体" w:hAnsi="宋体" w:cs="宋体" w:eastAsia="宋体" w:hint="default"/>
                <w:sz w:val="20"/>
                <w:szCs w:val="20"/>
              </w:rPr>
            </w: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有限售条件股份</w:t>
            </w:r>
            <w:r>
              <w:rPr>
                <w:rFonts w:ascii="宋体" w:hAnsi="宋体" w:cs="宋体" w:eastAsia="宋体" w:hint="default"/>
                <w:sz w:val="20"/>
                <w:szCs w:val="20"/>
              </w:rPr>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国家持有股</w:t>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国有法人持股</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749,362,206.00</w:t>
            </w:r>
            <w:r>
              <w:rPr>
                <w:rFonts w:ascii="宋体"/>
                <w:sz w:val="20"/>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56.62</w:t>
            </w:r>
            <w:r>
              <w:rPr>
                <w:rFonts w:ascii="宋体"/>
                <w:sz w:val="20"/>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749,362,206.00</w:t>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56.62</w:t>
            </w: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其他内资持股</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71,610.00</w:t>
            </w:r>
            <w:r>
              <w:rPr>
                <w:rFonts w:ascii="宋体"/>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15,950.00</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87,560.00</w:t>
            </w:r>
            <w:r>
              <w:rPr>
                <w:rFonts w:ascii="宋体"/>
                <w:sz w:val="20"/>
              </w:rPr>
            </w: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其中：境内法人持股</w:t>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境内自然人持股</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71,610.00</w:t>
            </w:r>
            <w:r>
              <w:rPr>
                <w:rFonts w:ascii="宋体"/>
                <w:sz w:val="20"/>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15,950.00</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87,560.00</w:t>
            </w:r>
            <w:r>
              <w:rPr>
                <w:rFonts w:ascii="宋体"/>
                <w:sz w:val="20"/>
              </w:rPr>
            </w: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外资持股</w:t>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其中：境外法人持股</w:t>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境外自然人持股</w:t>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有限售条件股份合计</w:t>
            </w:r>
            <w:r>
              <w:rPr>
                <w:rFonts w:ascii="宋体" w:hAnsi="宋体" w:cs="宋体" w:eastAsia="宋体" w:hint="default"/>
                <w:sz w:val="20"/>
                <w:szCs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749,433,816.00</w:t>
            </w:r>
            <w:r>
              <w:rPr>
                <w:rFonts w:ascii="宋体"/>
                <w:sz w:val="20"/>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56.62</w:t>
            </w:r>
            <w:r>
              <w:rPr>
                <w:rFonts w:ascii="宋体"/>
                <w:sz w:val="20"/>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15,950.00</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749,449,766.00</w:t>
            </w:r>
            <w:r>
              <w:rPr>
                <w:rFonts w:ascii="宋体"/>
                <w:sz w:val="20"/>
              </w:rPr>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w w:val="95"/>
                <w:sz w:val="20"/>
              </w:rPr>
              <w:t>56.62</w:t>
            </w:r>
            <w:r>
              <w:rPr>
                <w:rFonts w:ascii="宋体"/>
                <w:sz w:val="20"/>
              </w:rPr>
            </w:r>
          </w:p>
        </w:tc>
      </w:tr>
      <w:tr>
        <w:trPr>
          <w:trHeight w:val="349"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无限售条件股份</w:t>
            </w:r>
            <w:r>
              <w:rPr>
                <w:rFonts w:ascii="宋体" w:hAnsi="宋体" w:cs="宋体" w:eastAsia="宋体" w:hint="default"/>
                <w:sz w:val="20"/>
                <w:szCs w:val="20"/>
              </w:rPr>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人民币普通股</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574,160,070.00</w:t>
            </w:r>
            <w:r>
              <w:rPr>
                <w:rFonts w:ascii="宋体"/>
                <w:sz w:val="20"/>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43.38</w:t>
            </w:r>
            <w:r>
              <w:rPr>
                <w:rFonts w:ascii="宋体"/>
                <w:sz w:val="20"/>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-15,950.00</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574,144,120.00</w:t>
            </w:r>
            <w:r>
              <w:rPr>
                <w:rFonts w:ascii="宋体"/>
                <w:sz w:val="20"/>
              </w:rPr>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43.38</w:t>
            </w:r>
            <w:r>
              <w:rPr>
                <w:rFonts w:ascii="宋体"/>
                <w:sz w:val="20"/>
              </w:rPr>
            </w: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境内上市外资股</w:t>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境外上市外资股</w:t>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00"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无限售条件股份合计</w:t>
            </w:r>
            <w:r>
              <w:rPr>
                <w:rFonts w:ascii="宋体" w:hAnsi="宋体" w:cs="宋体" w:eastAsia="宋体" w:hint="default"/>
                <w:sz w:val="20"/>
                <w:szCs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574,160,070.00</w:t>
            </w:r>
            <w:r>
              <w:rPr>
                <w:rFonts w:ascii="宋体"/>
                <w:sz w:val="20"/>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43.38</w:t>
            </w:r>
            <w:r>
              <w:rPr>
                <w:rFonts w:ascii="宋体"/>
                <w:sz w:val="20"/>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-15,950.00</w:t>
            </w:r>
            <w:r>
              <w:rPr>
                <w:rFonts w:ascii="宋体"/>
                <w:sz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574,144,120.00</w:t>
            </w:r>
            <w:r>
              <w:rPr>
                <w:rFonts w:ascii="宋体"/>
                <w:sz w:val="20"/>
              </w:rPr>
            </w:r>
          </w:p>
        </w:tc>
        <w:tc>
          <w:tcPr>
            <w:tcW w:w="10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w w:val="95"/>
                <w:sz w:val="20"/>
              </w:rPr>
              <w:t>43.38</w:t>
            </w:r>
            <w:r>
              <w:rPr>
                <w:rFonts w:ascii="宋体"/>
                <w:sz w:val="20"/>
              </w:rPr>
            </w:r>
          </w:p>
        </w:tc>
      </w:tr>
      <w:tr>
        <w:trPr>
          <w:trHeight w:val="360" w:hRule="exact"/>
        </w:trPr>
        <w:tc>
          <w:tcPr>
            <w:tcW w:w="24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股份总额</w:t>
            </w:r>
            <w:r>
              <w:rPr>
                <w:rFonts w:ascii="宋体" w:hAnsi="宋体" w:cs="宋体" w:eastAsia="宋体" w:hint="default"/>
                <w:sz w:val="20"/>
                <w:szCs w:val="20"/>
              </w:rPr>
            </w:r>
          </w:p>
        </w:tc>
        <w:tc>
          <w:tcPr>
            <w:tcW w:w="1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1,323,593,886.00</w:t>
            </w:r>
            <w:r>
              <w:rPr>
                <w:rFonts w:ascii="宋体"/>
                <w:sz w:val="20"/>
              </w:rPr>
            </w:r>
          </w:p>
        </w:tc>
        <w:tc>
          <w:tcPr>
            <w:tcW w:w="10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100.00</w:t>
            </w:r>
            <w:r>
              <w:rPr>
                <w:rFonts w:ascii="宋体"/>
                <w:sz w:val="20"/>
              </w:rPr>
            </w:r>
          </w:p>
        </w:tc>
        <w:tc>
          <w:tcPr>
            <w:tcW w:w="1052" w:type="dxa"/>
            <w:tcBorders>
              <w:top w:val="single" w:sz="4" w:space="0" w:color="000000"/>
              <w:left w:val="single" w:sz="4" w:space="0" w:color="000000"/>
              <w:bottom w:val="single" w:sz="12" w:space="0" w:color="000000"/>
              <w:right w:val="single" w:sz="4" w:space="0" w:color="000000"/>
            </w:tcBorders>
          </w:tcPr>
          <w:p>
            <w:pPr/>
          </w:p>
        </w:tc>
        <w:tc>
          <w:tcPr>
            <w:tcW w:w="910" w:type="dxa"/>
            <w:tcBorders>
              <w:top w:val="single" w:sz="4" w:space="0" w:color="000000"/>
              <w:left w:val="single" w:sz="4" w:space="0" w:color="000000"/>
              <w:bottom w:val="single" w:sz="12" w:space="0" w:color="000000"/>
              <w:right w:val="single" w:sz="4" w:space="0" w:color="000000"/>
            </w:tcBorders>
          </w:tcPr>
          <w:p>
            <w:pPr/>
          </w:p>
        </w:tc>
        <w:tc>
          <w:tcPr>
            <w:tcW w:w="1350" w:type="dxa"/>
            <w:tcBorders>
              <w:top w:val="single" w:sz="4" w:space="0" w:color="000000"/>
              <w:left w:val="single" w:sz="4" w:space="0" w:color="000000"/>
              <w:bottom w:val="single" w:sz="12" w:space="0" w:color="000000"/>
              <w:right w:val="single" w:sz="4" w:space="0" w:color="000000"/>
            </w:tcBorders>
          </w:tcPr>
          <w:p>
            <w:pPr/>
          </w:p>
        </w:tc>
        <w:tc>
          <w:tcPr>
            <w:tcW w:w="1405" w:type="dxa"/>
            <w:tcBorders>
              <w:top w:val="single" w:sz="4" w:space="0" w:color="000000"/>
              <w:left w:val="single" w:sz="4" w:space="0" w:color="000000"/>
              <w:bottom w:val="single" w:sz="12" w:space="0" w:color="000000"/>
              <w:right w:val="single" w:sz="4" w:space="0" w:color="000000"/>
            </w:tcBorders>
          </w:tcPr>
          <w:p>
            <w:pPr/>
          </w:p>
        </w:tc>
        <w:tc>
          <w:tcPr>
            <w:tcW w:w="886" w:type="dxa"/>
            <w:tcBorders>
              <w:top w:val="single" w:sz="4" w:space="0" w:color="000000"/>
              <w:left w:val="single" w:sz="4" w:space="0" w:color="000000"/>
              <w:bottom w:val="single" w:sz="12" w:space="0" w:color="000000"/>
              <w:right w:val="single" w:sz="4" w:space="0" w:color="000000"/>
            </w:tcBorders>
          </w:tcPr>
          <w:p>
            <w:pP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1,323,593,886.00</w:t>
            </w:r>
            <w:r>
              <w:rPr>
                <w:rFonts w:ascii="宋体"/>
                <w:sz w:val="20"/>
              </w:rPr>
            </w:r>
          </w:p>
        </w:tc>
        <w:tc>
          <w:tcPr>
            <w:tcW w:w="10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w w:val="95"/>
                <w:sz w:val="20"/>
              </w:rPr>
              <w:t>100.00</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76"/>
        <w:ind w:left="7128" w:right="7352" w:firstLine="0"/>
        <w:jc w:val="center"/>
        <w:rPr>
          <w:rFonts w:ascii="Times New Roman" w:hAnsi="Times New Roman" w:cs="Times New Roman" w:eastAsia="Times New Roman" w:hint="default"/>
          <w:sz w:val="18"/>
          <w:szCs w:val="18"/>
        </w:rPr>
      </w:pPr>
      <w:r>
        <w:rPr>
          <w:rFonts w:ascii="Times New Roman"/>
          <w:sz w:val="18"/>
        </w:rPr>
        <w:t>89</w:t>
      </w:r>
    </w:p>
    <w:p>
      <w:pPr>
        <w:spacing w:after="0"/>
        <w:jc w:val="center"/>
        <w:rPr>
          <w:rFonts w:ascii="Times New Roman" w:hAnsi="Times New Roman" w:cs="Times New Roman" w:eastAsia="Times New Roman" w:hint="default"/>
          <w:sz w:val="18"/>
          <w:szCs w:val="18"/>
        </w:rPr>
        <w:sectPr>
          <w:headerReference w:type="default" r:id="rId95"/>
          <w:footerReference w:type="default" r:id="rId96"/>
          <w:pgSz w:w="16840" w:h="11910" w:orient="landscape"/>
          <w:pgMar w:header="0" w:footer="0" w:top="860" w:bottom="280" w:left="11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pStyle w:val="BodyText"/>
        <w:spacing w:line="240" w:lineRule="auto" w:before="31"/>
        <w:ind w:left="601" w:right="197"/>
        <w:jc w:val="left"/>
      </w:pPr>
      <w:r>
        <w:rPr/>
        <w:t>41.</w:t>
      </w:r>
      <w:r>
        <w:rPr>
          <w:spacing w:val="-34"/>
        </w:rPr>
        <w:t> </w:t>
      </w:r>
      <w:r>
        <w:rPr/>
        <w:t>资本公积</w:t>
      </w:r>
    </w:p>
    <w:p>
      <w:pPr>
        <w:spacing w:line="240" w:lineRule="auto" w:before="4"/>
        <w:rPr>
          <w:rFonts w:ascii="宋体" w:hAnsi="宋体" w:cs="宋体" w:eastAsia="宋体" w:hint="default"/>
          <w:sz w:val="12"/>
          <w:szCs w:val="12"/>
        </w:rPr>
      </w:pPr>
    </w:p>
    <w:tbl>
      <w:tblPr>
        <w:tblW w:w="0" w:type="auto"/>
        <w:jc w:val="left"/>
        <w:tblInd w:w="131" w:type="dxa"/>
        <w:tblLayout w:type="fixed"/>
        <w:tblCellMar>
          <w:top w:w="0" w:type="dxa"/>
          <w:left w:w="0" w:type="dxa"/>
          <w:bottom w:w="0" w:type="dxa"/>
          <w:right w:w="0" w:type="dxa"/>
        </w:tblCellMar>
        <w:tblLook w:val="01E0"/>
      </w:tblPr>
      <w:tblGrid>
        <w:gridCol w:w="1859"/>
        <w:gridCol w:w="1700"/>
        <w:gridCol w:w="1702"/>
        <w:gridCol w:w="1588"/>
        <w:gridCol w:w="1682"/>
      </w:tblGrid>
      <w:tr>
        <w:trPr>
          <w:trHeight w:val="359" w:hRule="exact"/>
        </w:trPr>
        <w:tc>
          <w:tcPr>
            <w:tcW w:w="18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446"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87"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8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18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08" w:right="0"/>
              <w:jc w:val="left"/>
              <w:rPr>
                <w:rFonts w:ascii="宋体" w:hAnsi="宋体" w:cs="宋体" w:eastAsia="宋体" w:hint="default"/>
                <w:sz w:val="20"/>
                <w:szCs w:val="20"/>
              </w:rPr>
            </w:pPr>
            <w:r>
              <w:rPr>
                <w:rFonts w:ascii="宋体" w:hAnsi="宋体" w:cs="宋体" w:eastAsia="宋体" w:hint="default"/>
                <w:sz w:val="20"/>
                <w:szCs w:val="20"/>
              </w:rPr>
              <w:t>股本溢价</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4" w:right="0"/>
              <w:jc w:val="center"/>
              <w:rPr>
                <w:rFonts w:ascii="宋体" w:hAnsi="宋体" w:cs="宋体" w:eastAsia="宋体" w:hint="default"/>
                <w:sz w:val="20"/>
                <w:szCs w:val="20"/>
              </w:rPr>
            </w:pPr>
            <w:r>
              <w:rPr>
                <w:rFonts w:ascii="宋体"/>
                <w:sz w:val="20"/>
              </w:rPr>
              <w:t>809,966,796.72</w:t>
            </w:r>
          </w:p>
        </w:tc>
        <w:tc>
          <w:tcPr>
            <w:tcW w:w="1702" w:type="dxa"/>
            <w:tcBorders>
              <w:top w:val="single" w:sz="2" w:space="0" w:color="000000"/>
              <w:left w:val="single" w:sz="2" w:space="0" w:color="000000"/>
              <w:bottom w:val="single" w:sz="2" w:space="0" w:color="000000"/>
              <w:right w:val="single" w:sz="2" w:space="0" w:color="000000"/>
            </w:tcBorders>
          </w:tcPr>
          <w:p>
            <w:pPr/>
          </w:p>
        </w:tc>
        <w:tc>
          <w:tcPr>
            <w:tcW w:w="1588" w:type="dxa"/>
            <w:tcBorders>
              <w:top w:val="single" w:sz="2" w:space="0" w:color="000000"/>
              <w:left w:val="single" w:sz="2" w:space="0" w:color="000000"/>
              <w:bottom w:val="single" w:sz="2" w:space="0" w:color="000000"/>
              <w:right w:val="single" w:sz="2" w:space="0" w:color="000000"/>
            </w:tcBorders>
          </w:tcPr>
          <w:p>
            <w:pPr/>
          </w:p>
        </w:tc>
        <w:tc>
          <w:tcPr>
            <w:tcW w:w="16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73" w:right="0"/>
              <w:jc w:val="center"/>
              <w:rPr>
                <w:rFonts w:ascii="宋体" w:hAnsi="宋体" w:cs="宋体" w:eastAsia="宋体" w:hint="default"/>
                <w:sz w:val="20"/>
                <w:szCs w:val="20"/>
              </w:rPr>
            </w:pPr>
            <w:r>
              <w:rPr>
                <w:rFonts w:ascii="宋体"/>
                <w:sz w:val="20"/>
              </w:rPr>
              <w:t>809,966,796.72</w:t>
            </w:r>
          </w:p>
        </w:tc>
      </w:tr>
    </w:tbl>
    <w:p>
      <w:pPr>
        <w:tabs>
          <w:tab w:pos="2303" w:val="left" w:leader="none"/>
          <w:tab w:pos="4006" w:val="left" w:leader="none"/>
          <w:tab w:pos="5592" w:val="left" w:leader="none"/>
          <w:tab w:pos="7281" w:val="left" w:leader="none"/>
        </w:tabs>
        <w:spacing w:before="7"/>
        <w:ind w:left="161" w:right="197" w:firstLine="0"/>
        <w:jc w:val="left"/>
        <w:rPr>
          <w:rFonts w:ascii="宋体" w:hAnsi="宋体" w:cs="宋体" w:eastAsia="宋体" w:hint="default"/>
          <w:sz w:val="20"/>
          <w:szCs w:val="20"/>
        </w:rPr>
      </w:pPr>
      <w:r>
        <w:rPr>
          <w:rFonts w:ascii="宋体" w:hAnsi="宋体" w:cs="宋体" w:eastAsia="宋体" w:hint="default"/>
          <w:spacing w:val="2"/>
          <w:sz w:val="20"/>
          <w:szCs w:val="20"/>
        </w:rPr>
        <w:t>其他资本公积</w:t>
      </w:r>
      <w:r>
        <w:rPr>
          <w:rFonts w:ascii="宋体" w:hAnsi="宋体" w:cs="宋体" w:eastAsia="宋体" w:hint="default"/>
          <w:spacing w:val="2"/>
          <w:position w:val="10"/>
          <w:sz w:val="10"/>
          <w:szCs w:val="10"/>
        </w:rPr>
        <w:t>注1</w:t>
        <w:tab/>
      </w:r>
      <w:r>
        <w:rPr>
          <w:rFonts w:ascii="宋体" w:hAnsi="宋体" w:cs="宋体" w:eastAsia="宋体" w:hint="default"/>
          <w:spacing w:val="-1"/>
          <w:sz w:val="20"/>
          <w:szCs w:val="20"/>
        </w:rPr>
        <w:t>7,134,822.41</w:t>
        <w:tab/>
        <w:t>2,092,611.62</w:t>
        <w:tab/>
        <w:t>3,980,565.50</w:t>
        <w:tab/>
        <w:t>5,246,868.53</w:t>
      </w:r>
      <w:r>
        <w:rPr>
          <w:rFonts w:ascii="宋体" w:hAnsi="宋体" w:cs="宋体" w:eastAsia="宋体" w:hint="default"/>
          <w:sz w:val="20"/>
          <w:szCs w:val="20"/>
        </w:rPr>
      </w:r>
    </w:p>
    <w:p>
      <w:pPr>
        <w:spacing w:line="240" w:lineRule="auto" w:before="6"/>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1873"/>
        <w:gridCol w:w="1700"/>
        <w:gridCol w:w="1702"/>
        <w:gridCol w:w="1588"/>
        <w:gridCol w:w="1690"/>
      </w:tblGrid>
      <w:tr>
        <w:trPr>
          <w:trHeight w:val="358" w:hRule="exact"/>
        </w:trPr>
        <w:tc>
          <w:tcPr>
            <w:tcW w:w="18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77" w:right="0"/>
              <w:jc w:val="left"/>
              <w:rPr>
                <w:rFonts w:ascii="宋体" w:hAnsi="宋体" w:cs="宋体" w:eastAsia="宋体" w:hint="default"/>
                <w:sz w:val="20"/>
                <w:szCs w:val="20"/>
              </w:rPr>
            </w:pPr>
            <w:r>
              <w:rPr>
                <w:rFonts w:ascii="宋体"/>
                <w:b/>
                <w:sz w:val="20"/>
              </w:rPr>
              <w:t>817,101,619.13</w:t>
            </w:r>
            <w:r>
              <w:rPr>
                <w:rFonts w:ascii="宋体"/>
                <w:sz w:val="20"/>
              </w:rPr>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381" w:right="0"/>
              <w:jc w:val="left"/>
              <w:rPr>
                <w:rFonts w:ascii="宋体" w:hAnsi="宋体" w:cs="宋体" w:eastAsia="宋体" w:hint="default"/>
                <w:sz w:val="20"/>
                <w:szCs w:val="20"/>
              </w:rPr>
            </w:pPr>
            <w:r>
              <w:rPr>
                <w:rFonts w:ascii="宋体"/>
                <w:b/>
                <w:sz w:val="20"/>
              </w:rPr>
              <w:t>2,092,611.62</w:t>
            </w:r>
            <w:r>
              <w:rPr>
                <w:rFonts w:ascii="宋体"/>
                <w:sz w:val="20"/>
              </w:rPr>
            </w:r>
          </w:p>
        </w:tc>
        <w:tc>
          <w:tcPr>
            <w:tcW w:w="15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266" w:right="0"/>
              <w:jc w:val="left"/>
              <w:rPr>
                <w:rFonts w:ascii="宋体" w:hAnsi="宋体" w:cs="宋体" w:eastAsia="宋体" w:hint="default"/>
                <w:sz w:val="20"/>
                <w:szCs w:val="20"/>
              </w:rPr>
            </w:pPr>
            <w:r>
              <w:rPr>
                <w:rFonts w:ascii="宋体"/>
                <w:b/>
                <w:sz w:val="20"/>
              </w:rPr>
              <w:t>3,980,565.50</w:t>
            </w:r>
            <w:r>
              <w:rPr>
                <w:rFonts w:ascii="宋体"/>
                <w:sz w:val="20"/>
              </w:rPr>
            </w:r>
          </w:p>
        </w:tc>
        <w:tc>
          <w:tcPr>
            <w:tcW w:w="16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65" w:right="0"/>
              <w:jc w:val="left"/>
              <w:rPr>
                <w:rFonts w:ascii="宋体" w:hAnsi="宋体" w:cs="宋体" w:eastAsia="宋体" w:hint="default"/>
                <w:sz w:val="20"/>
                <w:szCs w:val="20"/>
              </w:rPr>
            </w:pPr>
            <w:r>
              <w:rPr>
                <w:rFonts w:ascii="宋体"/>
                <w:b/>
                <w:sz w:val="20"/>
              </w:rPr>
              <w:t>815,213,665.25</w:t>
            </w:r>
            <w:r>
              <w:rPr>
                <w:rFonts w:ascii="宋体"/>
                <w:sz w:val="20"/>
              </w:rPr>
            </w:r>
          </w:p>
        </w:tc>
      </w:tr>
    </w:tbl>
    <w:p>
      <w:pPr>
        <w:spacing w:line="240" w:lineRule="auto" w:before="2"/>
        <w:rPr>
          <w:rFonts w:ascii="宋体" w:hAnsi="宋体" w:cs="宋体" w:eastAsia="宋体" w:hint="default"/>
          <w:sz w:val="13"/>
          <w:szCs w:val="13"/>
        </w:rPr>
      </w:pPr>
    </w:p>
    <w:p>
      <w:pPr>
        <w:pStyle w:val="BodyText"/>
        <w:spacing w:line="357" w:lineRule="auto" w:before="31"/>
        <w:ind w:left="161" w:right="145" w:firstLine="399"/>
        <w:jc w:val="left"/>
      </w:pPr>
      <w:r>
        <w:rPr/>
        <w:t>注</w:t>
      </w:r>
      <w:r>
        <w:rPr>
          <w:spacing w:val="-72"/>
        </w:rPr>
        <w:t> </w:t>
      </w:r>
      <w:r>
        <w:rPr/>
        <w:t>1：其他资本公积变动除其他综合收益导致资本公司增加</w:t>
      </w:r>
      <w:r>
        <w:rPr>
          <w:spacing w:val="-72"/>
        </w:rPr>
        <w:t> </w:t>
      </w:r>
      <w:r>
        <w:rPr/>
        <w:t>209.26</w:t>
      </w:r>
      <w:r>
        <w:rPr>
          <w:spacing w:val="-72"/>
        </w:rPr>
        <w:t> </w:t>
      </w:r>
      <w:r>
        <w:rPr>
          <w:spacing w:val="-6"/>
        </w:rPr>
        <w:t>万元外，因冠捷科</w:t>
      </w:r>
      <w:r>
        <w:rPr>
          <w:w w:val="99"/>
        </w:rPr>
        <w:t> </w:t>
      </w:r>
      <w:r>
        <w:rPr/>
        <w:t>技股份支付计入权益以及确认飞利浦出让 TP Vision</w:t>
      </w:r>
      <w:r>
        <w:rPr>
          <w:spacing w:val="28"/>
        </w:rPr>
        <w:t> </w:t>
      </w:r>
      <w:r>
        <w:rPr/>
        <w:t>集团股份选择权导致资本公积减少</w:t>
      </w:r>
    </w:p>
    <w:p>
      <w:pPr>
        <w:pStyle w:val="BodyText"/>
        <w:spacing w:line="240" w:lineRule="auto" w:before="32"/>
        <w:ind w:left="161" w:right="197"/>
        <w:jc w:val="left"/>
      </w:pPr>
      <w:r>
        <w:rPr/>
        <w:t>398.06</w:t>
      </w:r>
      <w:r>
        <w:rPr>
          <w:spacing w:val="-61"/>
        </w:rPr>
        <w:t> </w:t>
      </w:r>
      <w:r>
        <w:rPr/>
        <w:t>万元。</w:t>
      </w:r>
    </w:p>
    <w:p>
      <w:pPr>
        <w:spacing w:line="240" w:lineRule="auto" w:before="0"/>
        <w:rPr>
          <w:rFonts w:ascii="宋体" w:hAnsi="宋体" w:cs="宋体" w:eastAsia="宋体" w:hint="default"/>
          <w:sz w:val="22"/>
          <w:szCs w:val="22"/>
        </w:rPr>
      </w:pPr>
    </w:p>
    <w:p>
      <w:pPr>
        <w:pStyle w:val="BodyText"/>
        <w:spacing w:line="240" w:lineRule="auto" w:before="158"/>
        <w:ind w:left="602" w:right="197"/>
        <w:jc w:val="left"/>
      </w:pPr>
      <w:r>
        <w:rPr/>
        <w:t>42.</w:t>
      </w:r>
      <w:r>
        <w:rPr>
          <w:spacing w:val="-34"/>
        </w:rPr>
        <w:t> </w:t>
      </w:r>
      <w:r>
        <w:rPr/>
        <w:t>盈余公积</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332"/>
        <w:gridCol w:w="1627"/>
        <w:gridCol w:w="1453"/>
        <w:gridCol w:w="1508"/>
        <w:gridCol w:w="1627"/>
      </w:tblGrid>
      <w:tr>
        <w:trPr>
          <w:trHeight w:val="359" w:hRule="exact"/>
        </w:trPr>
        <w:tc>
          <w:tcPr>
            <w:tcW w:w="23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21"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49"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6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23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 w:right="0"/>
              <w:jc w:val="center"/>
              <w:rPr>
                <w:rFonts w:ascii="宋体" w:hAnsi="宋体" w:cs="宋体" w:eastAsia="宋体" w:hint="default"/>
                <w:sz w:val="20"/>
                <w:szCs w:val="20"/>
              </w:rPr>
            </w:pPr>
            <w:r>
              <w:rPr>
                <w:rFonts w:ascii="宋体"/>
                <w:sz w:val="20"/>
              </w:rPr>
              <w:t>337,908,559.15</w:t>
            </w:r>
          </w:p>
        </w:tc>
        <w:tc>
          <w:tcPr>
            <w:tcW w:w="1453" w:type="dxa"/>
            <w:tcBorders>
              <w:top w:val="single" w:sz="2" w:space="0" w:color="000000"/>
              <w:left w:val="single" w:sz="2" w:space="0" w:color="000000"/>
              <w:bottom w:val="single" w:sz="2" w:space="0" w:color="000000"/>
              <w:right w:val="single" w:sz="2" w:space="0" w:color="000000"/>
            </w:tcBorders>
          </w:tcPr>
          <w:p>
            <w:pPr/>
          </w:p>
        </w:tc>
        <w:tc>
          <w:tcPr>
            <w:tcW w:w="1508" w:type="dxa"/>
            <w:tcBorders>
              <w:top w:val="single" w:sz="2" w:space="0" w:color="000000"/>
              <w:left w:val="single" w:sz="2" w:space="0" w:color="000000"/>
              <w:bottom w:val="single" w:sz="2" w:space="0" w:color="000000"/>
              <w:right w:val="single" w:sz="2" w:space="0" w:color="000000"/>
            </w:tcBorders>
          </w:tcPr>
          <w:p>
            <w:pPr/>
          </w:p>
        </w:tc>
        <w:tc>
          <w:tcPr>
            <w:tcW w:w="16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6" w:right="0"/>
              <w:jc w:val="center"/>
              <w:rPr>
                <w:rFonts w:ascii="宋体" w:hAnsi="宋体" w:cs="宋体" w:eastAsia="宋体" w:hint="default"/>
                <w:sz w:val="20"/>
                <w:szCs w:val="20"/>
              </w:rPr>
            </w:pPr>
            <w:r>
              <w:rPr>
                <w:rFonts w:ascii="宋体"/>
                <w:sz w:val="20"/>
              </w:rPr>
              <w:t>337,908,559.15</w:t>
            </w:r>
          </w:p>
        </w:tc>
      </w:tr>
      <w:tr>
        <w:trPr>
          <w:trHeight w:val="359" w:hRule="exact"/>
        </w:trPr>
        <w:tc>
          <w:tcPr>
            <w:tcW w:w="23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b/>
                <w:sz w:val="20"/>
              </w:rPr>
              <w:t>337,908,559.15</w:t>
            </w:r>
            <w:r>
              <w:rPr>
                <w:rFonts w:ascii="宋体"/>
                <w:sz w:val="20"/>
              </w:rPr>
            </w:r>
          </w:p>
        </w:tc>
        <w:tc>
          <w:tcPr>
            <w:tcW w:w="1453" w:type="dxa"/>
            <w:tcBorders>
              <w:top w:val="single" w:sz="2" w:space="0" w:color="000000"/>
              <w:left w:val="single" w:sz="2" w:space="0" w:color="000000"/>
              <w:bottom w:val="single" w:sz="12" w:space="0" w:color="000000"/>
              <w:right w:val="single" w:sz="2" w:space="0" w:color="000000"/>
            </w:tcBorders>
          </w:tcPr>
          <w:p>
            <w:pPr/>
          </w:p>
        </w:tc>
        <w:tc>
          <w:tcPr>
            <w:tcW w:w="1508" w:type="dxa"/>
            <w:tcBorders>
              <w:top w:val="single" w:sz="2" w:space="0" w:color="000000"/>
              <w:left w:val="single" w:sz="2" w:space="0" w:color="000000"/>
              <w:bottom w:val="single" w:sz="12" w:space="0" w:color="000000"/>
              <w:right w:val="single" w:sz="2" w:space="0" w:color="000000"/>
            </w:tcBorders>
          </w:tcPr>
          <w:p>
            <w:pPr/>
          </w:p>
        </w:tc>
        <w:tc>
          <w:tcPr>
            <w:tcW w:w="16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b/>
                <w:sz w:val="20"/>
              </w:rPr>
              <w:t>337,908,559.15</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01" w:right="197"/>
        <w:jc w:val="left"/>
      </w:pPr>
      <w:r>
        <w:rPr/>
        <w:t>43.</w:t>
      </w:r>
      <w:r>
        <w:rPr>
          <w:spacing w:val="-33"/>
        </w:rPr>
        <w:t> </w:t>
      </w:r>
      <w:r>
        <w:rPr/>
        <w:t>未分配利润</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434"/>
        <w:gridCol w:w="1795"/>
        <w:gridCol w:w="2318"/>
      </w:tblGrid>
      <w:tr>
        <w:trPr>
          <w:trHeight w:val="358" w:hRule="exact"/>
        </w:trPr>
        <w:tc>
          <w:tcPr>
            <w:tcW w:w="44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01" w:right="0"/>
              <w:jc w:val="left"/>
              <w:rPr>
                <w:rFonts w:ascii="宋体" w:hAnsi="宋体" w:cs="宋体" w:eastAsia="宋体" w:hint="default"/>
                <w:sz w:val="20"/>
                <w:szCs w:val="20"/>
              </w:rPr>
            </w:pPr>
            <w:r>
              <w:rPr>
                <w:rFonts w:ascii="宋体" w:hAnsi="宋体" w:cs="宋体" w:eastAsia="宋体" w:hint="default"/>
                <w:b/>
                <w:bCs/>
                <w:sz w:val="20"/>
                <w:szCs w:val="20"/>
              </w:rPr>
              <w:t>提取或分配比例（%）</w:t>
            </w:r>
            <w:r>
              <w:rPr>
                <w:rFonts w:ascii="宋体" w:hAnsi="宋体" w:cs="宋体" w:eastAsia="宋体" w:hint="default"/>
                <w:sz w:val="20"/>
                <w:szCs w:val="20"/>
              </w:rPr>
            </w:r>
          </w:p>
        </w:tc>
      </w:tr>
      <w:tr>
        <w:trPr>
          <w:trHeight w:val="344"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上年年末金额</w:t>
            </w:r>
            <w:r>
              <w:rPr>
                <w:rFonts w:ascii="宋体" w:hAnsi="宋体" w:cs="宋体" w:eastAsia="宋体" w:hint="default"/>
                <w:sz w:val="20"/>
                <w:szCs w:val="20"/>
              </w:rPr>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884,848,761.55</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6"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加：年初未分配利润调整数</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4"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542" w:right="0"/>
              <w:jc w:val="left"/>
              <w:rPr>
                <w:rFonts w:ascii="宋体" w:hAnsi="宋体" w:cs="宋体" w:eastAsia="宋体" w:hint="default"/>
                <w:sz w:val="20"/>
                <w:szCs w:val="20"/>
              </w:rPr>
            </w:pPr>
            <w:r>
              <w:rPr>
                <w:rFonts w:ascii="宋体" w:hAnsi="宋体" w:cs="宋体" w:eastAsia="宋体" w:hint="default"/>
                <w:sz w:val="20"/>
                <w:szCs w:val="20"/>
              </w:rPr>
              <w:t>其中：会计政策变更</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6"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172" w:right="0"/>
              <w:jc w:val="left"/>
              <w:rPr>
                <w:rFonts w:ascii="宋体" w:hAnsi="宋体" w:cs="宋体" w:eastAsia="宋体" w:hint="default"/>
                <w:sz w:val="20"/>
                <w:szCs w:val="20"/>
              </w:rPr>
            </w:pPr>
            <w:r>
              <w:rPr>
                <w:rFonts w:ascii="宋体" w:hAnsi="宋体" w:cs="宋体" w:eastAsia="宋体" w:hint="default"/>
                <w:sz w:val="20"/>
                <w:szCs w:val="20"/>
              </w:rPr>
              <w:t>重要前期差错更正</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4"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172" w:right="0"/>
              <w:jc w:val="left"/>
              <w:rPr>
                <w:rFonts w:ascii="宋体" w:hAnsi="宋体" w:cs="宋体" w:eastAsia="宋体" w:hint="default"/>
                <w:sz w:val="20"/>
                <w:szCs w:val="20"/>
              </w:rPr>
            </w:pPr>
            <w:r>
              <w:rPr>
                <w:rFonts w:ascii="宋体" w:hAnsi="宋体" w:cs="宋体" w:eastAsia="宋体" w:hint="default"/>
                <w:sz w:val="20"/>
                <w:szCs w:val="20"/>
              </w:rPr>
              <w:t>同一控制合并范围变更</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6"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172" w:right="0"/>
              <w:jc w:val="left"/>
              <w:rPr>
                <w:rFonts w:ascii="宋体" w:hAnsi="宋体" w:cs="宋体" w:eastAsia="宋体" w:hint="default"/>
                <w:sz w:val="20"/>
                <w:szCs w:val="20"/>
              </w:rPr>
            </w:pPr>
            <w:r>
              <w:rPr>
                <w:rFonts w:ascii="宋体" w:hAnsi="宋体" w:cs="宋体" w:eastAsia="宋体" w:hint="default"/>
                <w:sz w:val="20"/>
                <w:szCs w:val="20"/>
              </w:rPr>
              <w:t>其他调整因素</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4"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本年年初金额</w:t>
            </w:r>
            <w:r>
              <w:rPr>
                <w:rFonts w:ascii="宋体" w:hAnsi="宋体" w:cs="宋体" w:eastAsia="宋体" w:hint="default"/>
                <w:sz w:val="20"/>
                <w:szCs w:val="20"/>
              </w:rPr>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884,848,761.55</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6"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加：本年归属于母公司股东的净利润</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-239,527,647.06</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4"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减：提取法定盈余公积</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6"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521" w:right="0"/>
              <w:jc w:val="left"/>
              <w:rPr>
                <w:rFonts w:ascii="宋体" w:hAnsi="宋体" w:cs="宋体" w:eastAsia="宋体" w:hint="default"/>
                <w:sz w:val="20"/>
                <w:szCs w:val="20"/>
              </w:rPr>
            </w:pPr>
            <w:r>
              <w:rPr>
                <w:rFonts w:ascii="宋体" w:hAnsi="宋体" w:cs="宋体" w:eastAsia="宋体" w:hint="default"/>
                <w:sz w:val="20"/>
                <w:szCs w:val="20"/>
              </w:rPr>
              <w:t>提取任意盈余公积</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4"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521" w:right="0"/>
              <w:jc w:val="left"/>
              <w:rPr>
                <w:rFonts w:ascii="宋体" w:hAnsi="宋体" w:cs="宋体" w:eastAsia="宋体" w:hint="default"/>
                <w:sz w:val="20"/>
                <w:szCs w:val="20"/>
              </w:rPr>
            </w:pPr>
            <w:r>
              <w:rPr>
                <w:rFonts w:ascii="宋体" w:hAnsi="宋体" w:cs="宋体" w:eastAsia="宋体" w:hint="default"/>
                <w:sz w:val="20"/>
                <w:szCs w:val="20"/>
              </w:rPr>
              <w:t>提取一般风险准备</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6"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562" w:right="0"/>
              <w:jc w:val="left"/>
              <w:rPr>
                <w:rFonts w:ascii="宋体" w:hAnsi="宋体" w:cs="宋体" w:eastAsia="宋体" w:hint="default"/>
                <w:sz w:val="20"/>
                <w:szCs w:val="20"/>
              </w:rPr>
            </w:pPr>
            <w:r>
              <w:rPr>
                <w:rFonts w:ascii="宋体" w:hAnsi="宋体" w:cs="宋体" w:eastAsia="宋体" w:hint="default"/>
                <w:sz w:val="20"/>
                <w:szCs w:val="20"/>
              </w:rPr>
              <w:t>应付普通股股利</w:t>
            </w:r>
          </w:p>
        </w:tc>
        <w:tc>
          <w:tcPr>
            <w:tcW w:w="17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30,442,659.38</w:t>
            </w:r>
            <w:r>
              <w:rPr>
                <w:rFonts w:ascii="宋体"/>
                <w:sz w:val="20"/>
              </w:rPr>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44" w:hRule="exact"/>
        </w:trPr>
        <w:tc>
          <w:tcPr>
            <w:tcW w:w="44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562" w:right="0"/>
              <w:jc w:val="left"/>
              <w:rPr>
                <w:rFonts w:ascii="宋体" w:hAnsi="宋体" w:cs="宋体" w:eastAsia="宋体" w:hint="default"/>
                <w:sz w:val="20"/>
                <w:szCs w:val="20"/>
              </w:rPr>
            </w:pPr>
            <w:r>
              <w:rPr>
                <w:rFonts w:ascii="宋体" w:hAnsi="宋体" w:cs="宋体" w:eastAsia="宋体" w:hint="default"/>
                <w:sz w:val="20"/>
                <w:szCs w:val="20"/>
              </w:rPr>
              <w:t>转作股本的普通股股利</w:t>
            </w:r>
          </w:p>
        </w:tc>
        <w:tc>
          <w:tcPr>
            <w:tcW w:w="1795" w:type="dxa"/>
            <w:tcBorders>
              <w:top w:val="single" w:sz="2" w:space="0" w:color="000000"/>
              <w:left w:val="single" w:sz="2" w:space="0" w:color="000000"/>
              <w:bottom w:val="single" w:sz="2" w:space="0" w:color="000000"/>
              <w:right w:val="single" w:sz="2" w:space="0" w:color="000000"/>
            </w:tcBorders>
          </w:tcPr>
          <w:p>
            <w:pP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hAnsi="宋体" w:cs="宋体" w:eastAsia="宋体" w:hint="default"/>
                <w:w w:val="100"/>
                <w:sz w:val="20"/>
                <w:szCs w:val="20"/>
              </w:rPr>
              <w:t>—</w:t>
            </w:r>
          </w:p>
        </w:tc>
      </w:tr>
      <w:tr>
        <w:trPr>
          <w:trHeight w:val="359" w:hRule="exact"/>
        </w:trPr>
        <w:tc>
          <w:tcPr>
            <w:tcW w:w="44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本年年末金额</w:t>
            </w:r>
            <w:r>
              <w:rPr>
                <w:rFonts w:ascii="宋体" w:hAnsi="宋体" w:cs="宋体" w:eastAsia="宋体" w:hint="default"/>
                <w:sz w:val="20"/>
                <w:szCs w:val="20"/>
              </w:rPr>
            </w:r>
          </w:p>
        </w:tc>
        <w:tc>
          <w:tcPr>
            <w:tcW w:w="17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614,878,455.11</w:t>
            </w:r>
            <w:r>
              <w:rPr>
                <w:rFonts w:ascii="宋体"/>
                <w:sz w:val="20"/>
              </w:rPr>
            </w:r>
          </w:p>
        </w:tc>
        <w:tc>
          <w:tcPr>
            <w:tcW w:w="23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4"/>
        <w:rPr>
          <w:rFonts w:ascii="宋体" w:hAnsi="宋体" w:cs="宋体" w:eastAsia="宋体" w:hint="default"/>
          <w:sz w:val="18"/>
          <w:szCs w:val="18"/>
        </w:rPr>
      </w:pPr>
    </w:p>
    <w:p>
      <w:pPr>
        <w:pStyle w:val="BodyText"/>
        <w:spacing w:line="240" w:lineRule="auto" w:before="31"/>
        <w:ind w:left="601" w:right="197"/>
        <w:jc w:val="left"/>
      </w:pPr>
      <w:r>
        <w:rPr/>
        <w:t>44.</w:t>
      </w:r>
      <w:r>
        <w:rPr>
          <w:spacing w:val="-32"/>
        </w:rPr>
        <w:t> </w:t>
      </w:r>
      <w:r>
        <w:rPr/>
        <w:t>少数股东权益</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696"/>
        <w:gridCol w:w="2192"/>
        <w:gridCol w:w="1830"/>
        <w:gridCol w:w="1829"/>
      </w:tblGrid>
      <w:tr>
        <w:trPr>
          <w:trHeight w:val="358" w:hRule="exact"/>
        </w:trPr>
        <w:tc>
          <w:tcPr>
            <w:tcW w:w="26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851"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21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8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1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1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49.00</w:t>
            </w:r>
          </w:p>
        </w:tc>
        <w:tc>
          <w:tcPr>
            <w:tcW w:w="1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100,892,746.91</w:t>
            </w:r>
            <w:r>
              <w:rPr>
                <w:rFonts w:ascii="宋体"/>
                <w:sz w:val="20"/>
              </w:rPr>
            </w:r>
          </w:p>
        </w:tc>
        <w:tc>
          <w:tcPr>
            <w:tcW w:w="18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73,303,153.19</w:t>
            </w:r>
            <w:r>
              <w:rPr>
                <w:rFonts w:ascii="宋体"/>
                <w:sz w:val="20"/>
              </w:rPr>
            </w:r>
          </w:p>
        </w:tc>
      </w:tr>
      <w:tr>
        <w:trPr>
          <w:trHeight w:val="358" w:hRule="exact"/>
        </w:trPr>
        <w:tc>
          <w:tcPr>
            <w:tcW w:w="26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21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75.68</w:t>
            </w:r>
          </w:p>
        </w:tc>
        <w:tc>
          <w:tcPr>
            <w:tcW w:w="1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7,322,794,125.33</w:t>
            </w:r>
            <w:r>
              <w:rPr>
                <w:rFonts w:ascii="宋体"/>
                <w:sz w:val="20"/>
              </w:rPr>
            </w:r>
          </w:p>
        </w:tc>
        <w:tc>
          <w:tcPr>
            <w:tcW w:w="18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6,999,291,165.67</w:t>
            </w:r>
            <w:r>
              <w:rPr>
                <w:rFonts w:ascii="宋体"/>
                <w:sz w:val="20"/>
              </w:rPr>
            </w:r>
          </w:p>
        </w:tc>
      </w:tr>
    </w:tbl>
    <w:p>
      <w:pPr>
        <w:spacing w:after="0" w:line="240" w:lineRule="auto"/>
        <w:jc w:val="right"/>
        <w:rPr>
          <w:rFonts w:ascii="宋体" w:hAnsi="宋体" w:cs="宋体" w:eastAsia="宋体" w:hint="default"/>
          <w:sz w:val="20"/>
          <w:szCs w:val="20"/>
        </w:rPr>
        <w:sectPr>
          <w:footerReference w:type="default" r:id="rId97"/>
          <w:pgSz w:w="11910" w:h="16840"/>
          <w:pgMar w:footer="844" w:header="0" w:top="1880" w:bottom="1040" w:left="1540" w:right="1540"/>
          <w:pgNumType w:start="90"/>
        </w:sectPr>
      </w:pPr>
    </w:p>
    <w:p>
      <w:pPr>
        <w:spacing w:line="240" w:lineRule="auto" w:before="12"/>
        <w:rPr>
          <w:rFonts w:ascii="宋体" w:hAnsi="宋体" w:cs="宋体" w:eastAsia="宋体" w:hint="default"/>
          <w:sz w:val="17"/>
          <w:szCs w:val="17"/>
        </w:rPr>
      </w:pPr>
    </w:p>
    <w:tbl>
      <w:tblPr>
        <w:tblW w:w="0" w:type="auto"/>
        <w:jc w:val="left"/>
        <w:tblInd w:w="139" w:type="dxa"/>
        <w:tblLayout w:type="fixed"/>
        <w:tblCellMar>
          <w:top w:w="0" w:type="dxa"/>
          <w:left w:w="0" w:type="dxa"/>
          <w:bottom w:w="0" w:type="dxa"/>
          <w:right w:w="0" w:type="dxa"/>
        </w:tblCellMar>
        <w:tblLook w:val="01E0"/>
      </w:tblPr>
      <w:tblGrid>
        <w:gridCol w:w="2696"/>
        <w:gridCol w:w="2192"/>
        <w:gridCol w:w="1830"/>
        <w:gridCol w:w="1829"/>
      </w:tblGrid>
      <w:tr>
        <w:trPr>
          <w:trHeight w:val="359" w:hRule="exact"/>
        </w:trPr>
        <w:tc>
          <w:tcPr>
            <w:tcW w:w="269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851" w:right="0"/>
              <w:jc w:val="left"/>
              <w:rPr>
                <w:rFonts w:ascii="宋体" w:hAnsi="宋体" w:cs="宋体" w:eastAsia="宋体" w:hint="default"/>
                <w:sz w:val="20"/>
                <w:szCs w:val="20"/>
              </w:rPr>
            </w:pPr>
            <w:r>
              <w:rPr>
                <w:rFonts w:ascii="宋体" w:hAnsi="宋体" w:cs="宋体" w:eastAsia="宋体" w:hint="default"/>
                <w:b/>
                <w:bCs/>
                <w:sz w:val="20"/>
                <w:szCs w:val="20"/>
              </w:rPr>
              <w:t>子公司名称</w:t>
            </w:r>
            <w:r>
              <w:rPr>
                <w:rFonts w:ascii="宋体" w:hAnsi="宋体" w:cs="宋体" w:eastAsia="宋体" w:hint="default"/>
                <w:sz w:val="20"/>
                <w:szCs w:val="20"/>
              </w:rPr>
            </w:r>
          </w:p>
        </w:tc>
        <w:tc>
          <w:tcPr>
            <w:tcW w:w="21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少数股权比例（%）</w:t>
            </w:r>
            <w:r>
              <w:rPr>
                <w:rFonts w:ascii="宋体" w:hAnsi="宋体" w:cs="宋体" w:eastAsia="宋体" w:hint="default"/>
                <w:sz w:val="20"/>
                <w:szCs w:val="20"/>
              </w:rPr>
            </w:r>
          </w:p>
        </w:tc>
        <w:tc>
          <w:tcPr>
            <w:tcW w:w="18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10"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10"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269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21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25.80</w:t>
            </w:r>
          </w:p>
        </w:tc>
        <w:tc>
          <w:tcPr>
            <w:tcW w:w="18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11,800.10</w:t>
            </w:r>
            <w:r>
              <w:rPr>
                <w:rFonts w:ascii="宋体"/>
                <w:sz w:val="20"/>
              </w:rPr>
            </w:r>
          </w:p>
        </w:tc>
        <w:tc>
          <w:tcPr>
            <w:tcW w:w="182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824,338.45</w:t>
            </w:r>
            <w:r>
              <w:rPr>
                <w:rFonts w:ascii="宋体"/>
                <w:sz w:val="20"/>
              </w:rPr>
            </w:r>
          </w:p>
        </w:tc>
      </w:tr>
      <w:tr>
        <w:trPr>
          <w:trHeight w:val="359" w:hRule="exact"/>
        </w:trPr>
        <w:tc>
          <w:tcPr>
            <w:tcW w:w="269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92" w:type="dxa"/>
            <w:tcBorders>
              <w:top w:val="single" w:sz="2" w:space="0" w:color="000000"/>
              <w:left w:val="single" w:sz="2" w:space="0" w:color="000000"/>
              <w:bottom w:val="single" w:sz="12" w:space="0" w:color="000000"/>
              <w:right w:val="single" w:sz="2" w:space="0" w:color="000000"/>
            </w:tcBorders>
          </w:tcPr>
          <w:p>
            <w:pPr/>
          </w:p>
        </w:tc>
        <w:tc>
          <w:tcPr>
            <w:tcW w:w="18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7,423,698,672.34</w:t>
            </w:r>
            <w:r>
              <w:rPr>
                <w:rFonts w:ascii="宋体"/>
                <w:sz w:val="20"/>
              </w:rPr>
            </w:r>
          </w:p>
        </w:tc>
        <w:tc>
          <w:tcPr>
            <w:tcW w:w="182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7,073,418,657.31</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21" w:right="123"/>
        <w:jc w:val="left"/>
      </w:pPr>
      <w:r>
        <w:rPr/>
        <w:t>45.</w:t>
      </w:r>
      <w:r>
        <w:rPr>
          <w:spacing w:val="-34"/>
        </w:rPr>
        <w:t> </w:t>
      </w:r>
      <w:r>
        <w:rPr/>
        <w:t>营业收入、营业成本</w:t>
      </w:r>
    </w:p>
    <w:p>
      <w:pPr>
        <w:spacing w:line="240" w:lineRule="auto" w:before="4"/>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4238"/>
        <w:gridCol w:w="2155"/>
        <w:gridCol w:w="2154"/>
      </w:tblGrid>
      <w:tr>
        <w:trPr>
          <w:trHeight w:val="358" w:hRule="exact"/>
        </w:trPr>
        <w:tc>
          <w:tcPr>
            <w:tcW w:w="42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7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67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78,931,259,967.92</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75,861,988,995.03</w:t>
            </w:r>
            <w:r>
              <w:rPr>
                <w:rFonts w:ascii="宋体"/>
                <w:sz w:val="20"/>
              </w:rPr>
            </w:r>
          </w:p>
        </w:tc>
      </w:tr>
      <w:tr>
        <w:trPr>
          <w:trHeight w:val="344"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820,364,629.85</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605,976,370.97</w:t>
            </w:r>
            <w:r>
              <w:rPr>
                <w:rFonts w:ascii="宋体"/>
                <w:sz w:val="20"/>
              </w:rPr>
            </w:r>
          </w:p>
        </w:tc>
      </w:tr>
      <w:tr>
        <w:trPr>
          <w:trHeight w:val="346"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79,751,624,597.77</w:t>
            </w:r>
            <w:r>
              <w:rPr>
                <w:rFonts w:ascii="宋体"/>
                <w:sz w:val="20"/>
              </w:rPr>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76,467,965,366.00</w:t>
            </w:r>
            <w:r>
              <w:rPr>
                <w:rFonts w:ascii="宋体"/>
                <w:sz w:val="20"/>
              </w:rPr>
            </w:r>
          </w:p>
        </w:tc>
      </w:tr>
      <w:tr>
        <w:trPr>
          <w:trHeight w:val="344"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72,713,736,953.41</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71,047,438,842.33</w:t>
            </w:r>
            <w:r>
              <w:rPr>
                <w:rFonts w:ascii="宋体"/>
                <w:sz w:val="20"/>
              </w:rPr>
            </w:r>
          </w:p>
        </w:tc>
      </w:tr>
      <w:tr>
        <w:trPr>
          <w:trHeight w:val="346"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536,137,922.09</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410,200,526.09</w:t>
            </w:r>
            <w:r>
              <w:rPr>
                <w:rFonts w:ascii="宋体"/>
                <w:sz w:val="20"/>
              </w:rPr>
            </w:r>
          </w:p>
        </w:tc>
      </w:tr>
      <w:tr>
        <w:trPr>
          <w:trHeight w:val="358" w:hRule="exact"/>
        </w:trPr>
        <w:tc>
          <w:tcPr>
            <w:tcW w:w="4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73,249,874,875.50</w:t>
            </w:r>
            <w:r>
              <w:rPr>
                <w:rFonts w:ascii="宋体"/>
                <w:sz w:val="20"/>
              </w:rPr>
            </w:r>
          </w:p>
        </w:tc>
        <w:tc>
          <w:tcPr>
            <w:tcW w:w="21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71,457,639,368.42</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621" w:right="123"/>
        <w:jc w:val="left"/>
      </w:pPr>
      <w:r>
        <w:rPr/>
        <w:t>（1）</w:t>
      </w:r>
      <w:r>
        <w:rPr>
          <w:spacing w:val="-3"/>
        </w:rPr>
        <w:t> </w:t>
      </w:r>
      <w:r>
        <w:rPr/>
        <w:t>主营业务—按行业分类</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1446"/>
        <w:gridCol w:w="1855"/>
        <w:gridCol w:w="1748"/>
        <w:gridCol w:w="1750"/>
        <w:gridCol w:w="1748"/>
      </w:tblGrid>
      <w:tr>
        <w:trPr>
          <w:trHeight w:val="358" w:hRule="exact"/>
        </w:trPr>
        <w:tc>
          <w:tcPr>
            <w:tcW w:w="1446" w:type="dxa"/>
            <w:vMerge w:val="restart"/>
            <w:tcBorders>
              <w:top w:val="single" w:sz="12" w:space="0" w:color="000000"/>
              <w:left w:val="nil" w:sz="6" w:space="0" w:color="auto"/>
              <w:right w:val="single" w:sz="2" w:space="0" w:color="000000"/>
            </w:tcBorders>
          </w:tcPr>
          <w:p>
            <w:pPr>
              <w:pStyle w:val="TableParagraph"/>
              <w:spacing w:line="240" w:lineRule="auto" w:before="166"/>
              <w:ind w:left="327"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60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49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1446" w:type="dxa"/>
            <w:vMerge/>
            <w:tcBorders>
              <w:left w:val="nil" w:sz="6" w:space="0" w:color="auto"/>
              <w:bottom w:val="single" w:sz="2" w:space="0" w:color="000000"/>
              <w:right w:val="single" w:sz="2" w:space="0" w:color="000000"/>
            </w:tcBorders>
          </w:tcPr>
          <w:p>
            <w:pP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20"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6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0"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69"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604"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94" w:right="64"/>
              <w:jc w:val="left"/>
              <w:rPr>
                <w:rFonts w:ascii="宋体" w:hAnsi="宋体" w:cs="宋体" w:eastAsia="宋体" w:hint="default"/>
                <w:sz w:val="20"/>
                <w:szCs w:val="20"/>
              </w:rPr>
            </w:pPr>
            <w:r>
              <w:rPr>
                <w:rFonts w:ascii="宋体" w:hAnsi="宋体" w:cs="宋体" w:eastAsia="宋体" w:hint="default"/>
                <w:spacing w:val="12"/>
                <w:sz w:val="20"/>
                <w:szCs w:val="20"/>
              </w:rPr>
              <w:t>计算机相关设</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0"/>
                <w:sz w:val="20"/>
                <w:szCs w:val="20"/>
              </w:rPr>
              <w:t>备制造业务</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7"/>
              <w:jc w:val="right"/>
              <w:rPr>
                <w:rFonts w:ascii="宋体" w:hAnsi="宋体" w:cs="宋体" w:eastAsia="宋体" w:hint="default"/>
                <w:sz w:val="18"/>
                <w:szCs w:val="18"/>
              </w:rPr>
            </w:pPr>
            <w:r>
              <w:rPr>
                <w:rFonts w:ascii="宋体"/>
                <w:sz w:val="18"/>
              </w:rPr>
              <w:t>78,603,198,987.93</w:t>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7"/>
              <w:jc w:val="right"/>
              <w:rPr>
                <w:rFonts w:ascii="宋体" w:hAnsi="宋体" w:cs="宋体" w:eastAsia="宋体" w:hint="default"/>
                <w:sz w:val="18"/>
                <w:szCs w:val="18"/>
              </w:rPr>
            </w:pPr>
            <w:r>
              <w:rPr>
                <w:rFonts w:ascii="宋体"/>
                <w:sz w:val="18"/>
              </w:rPr>
              <w:t>72,419,696,705.71</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77"/>
              <w:jc w:val="right"/>
              <w:rPr>
                <w:rFonts w:ascii="宋体" w:hAnsi="宋体" w:cs="宋体" w:eastAsia="宋体" w:hint="default"/>
                <w:sz w:val="18"/>
                <w:szCs w:val="18"/>
              </w:rPr>
            </w:pPr>
            <w:r>
              <w:rPr>
                <w:rFonts w:ascii="宋体"/>
                <w:sz w:val="18"/>
              </w:rPr>
              <w:t>75,107,531,880.79</w:t>
            </w:r>
          </w:p>
        </w:tc>
        <w:tc>
          <w:tcPr>
            <w:tcW w:w="1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78"/>
              <w:jc w:val="right"/>
              <w:rPr>
                <w:rFonts w:ascii="宋体" w:hAnsi="宋体" w:cs="宋体" w:eastAsia="宋体" w:hint="default"/>
                <w:sz w:val="18"/>
                <w:szCs w:val="18"/>
              </w:rPr>
            </w:pPr>
            <w:r>
              <w:rPr>
                <w:rFonts w:ascii="宋体"/>
                <w:sz w:val="18"/>
              </w:rPr>
              <w:t>70,346,002,203.17</w:t>
            </w:r>
          </w:p>
        </w:tc>
      </w:tr>
      <w:tr>
        <w:trPr>
          <w:trHeight w:val="344"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新能源</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z w:val="18"/>
              </w:rPr>
              <w:t>202,504,725.44</w:t>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z w:val="18"/>
              </w:rPr>
              <w:t>186,477,819.07</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z w:val="18"/>
              </w:rPr>
              <w:t>619,237,787.05</w:t>
            </w:r>
          </w:p>
        </w:tc>
        <w:tc>
          <w:tcPr>
            <w:tcW w:w="1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575,547,757.85</w:t>
            </w:r>
          </w:p>
        </w:tc>
      </w:tr>
      <w:tr>
        <w:trPr>
          <w:trHeight w:val="346" w:hRule="exact"/>
        </w:trPr>
        <w:tc>
          <w:tcPr>
            <w:tcW w:w="14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商业代理业务</w:t>
            </w:r>
          </w:p>
        </w:tc>
        <w:tc>
          <w:tcPr>
            <w:tcW w:w="18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z w:val="18"/>
              </w:rPr>
              <w:t>125,556,254.55</w:t>
            </w:r>
          </w:p>
        </w:tc>
        <w:tc>
          <w:tcPr>
            <w:tcW w:w="17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z w:val="18"/>
              </w:rPr>
              <w:t>107,562,428.63</w:t>
            </w:r>
          </w:p>
        </w:tc>
        <w:tc>
          <w:tcPr>
            <w:tcW w:w="17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sz w:val="18"/>
              </w:rPr>
              <w:t>135,219,327.19</w:t>
            </w:r>
          </w:p>
        </w:tc>
        <w:tc>
          <w:tcPr>
            <w:tcW w:w="174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125,888,881.31</w:t>
            </w:r>
          </w:p>
        </w:tc>
      </w:tr>
      <w:tr>
        <w:trPr>
          <w:trHeight w:val="358" w:hRule="exact"/>
        </w:trPr>
        <w:tc>
          <w:tcPr>
            <w:tcW w:w="144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8"/>
              <w:jc w:val="right"/>
              <w:rPr>
                <w:rFonts w:ascii="宋体" w:hAnsi="宋体" w:cs="宋体" w:eastAsia="宋体" w:hint="default"/>
                <w:sz w:val="18"/>
                <w:szCs w:val="18"/>
              </w:rPr>
            </w:pPr>
            <w:r>
              <w:rPr>
                <w:rFonts w:ascii="宋体"/>
                <w:b/>
                <w:w w:val="95"/>
                <w:sz w:val="18"/>
              </w:rPr>
              <w:t>78,931,259,967.92</w:t>
            </w:r>
            <w:r>
              <w:rPr>
                <w:rFonts w:ascii="宋体"/>
                <w:sz w:val="18"/>
              </w:rPr>
            </w:r>
          </w:p>
        </w:tc>
        <w:tc>
          <w:tcPr>
            <w:tcW w:w="17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8"/>
              <w:jc w:val="right"/>
              <w:rPr>
                <w:rFonts w:ascii="宋体" w:hAnsi="宋体" w:cs="宋体" w:eastAsia="宋体" w:hint="default"/>
                <w:sz w:val="18"/>
                <w:szCs w:val="18"/>
              </w:rPr>
            </w:pPr>
            <w:r>
              <w:rPr>
                <w:rFonts w:ascii="宋体"/>
                <w:b/>
                <w:w w:val="95"/>
                <w:sz w:val="18"/>
              </w:rPr>
              <w:t>72,713,736,953.41</w:t>
            </w:r>
            <w:r>
              <w:rPr>
                <w:rFonts w:ascii="宋体"/>
                <w:sz w:val="18"/>
              </w:rPr>
            </w:r>
          </w:p>
        </w:tc>
        <w:tc>
          <w:tcPr>
            <w:tcW w:w="17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7"/>
              <w:jc w:val="right"/>
              <w:rPr>
                <w:rFonts w:ascii="宋体" w:hAnsi="宋体" w:cs="宋体" w:eastAsia="宋体" w:hint="default"/>
                <w:sz w:val="18"/>
                <w:szCs w:val="18"/>
              </w:rPr>
            </w:pPr>
            <w:r>
              <w:rPr>
                <w:rFonts w:ascii="宋体"/>
                <w:b/>
                <w:w w:val="95"/>
                <w:sz w:val="18"/>
              </w:rPr>
              <w:t>75,861,988,995.03</w:t>
            </w:r>
            <w:r>
              <w:rPr>
                <w:rFonts w:ascii="宋体"/>
                <w:sz w:val="18"/>
              </w:rPr>
            </w:r>
          </w:p>
        </w:tc>
        <w:tc>
          <w:tcPr>
            <w:tcW w:w="174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79"/>
              <w:jc w:val="right"/>
              <w:rPr>
                <w:rFonts w:ascii="宋体" w:hAnsi="宋体" w:cs="宋体" w:eastAsia="宋体" w:hint="default"/>
                <w:sz w:val="18"/>
                <w:szCs w:val="18"/>
              </w:rPr>
            </w:pPr>
            <w:r>
              <w:rPr>
                <w:rFonts w:ascii="宋体"/>
                <w:b/>
                <w:w w:val="95"/>
                <w:sz w:val="18"/>
              </w:rPr>
              <w:t>71,047,438,842.33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21" w:right="123"/>
        <w:jc w:val="left"/>
      </w:pPr>
      <w:r>
        <w:rPr/>
        <w:t>（2）</w:t>
      </w:r>
      <w:r>
        <w:rPr>
          <w:spacing w:val="-3"/>
        </w:rPr>
        <w:t> </w:t>
      </w:r>
      <w:r>
        <w:rPr/>
        <w:t>主营业务—按产品分类</w:t>
      </w:r>
    </w:p>
    <w:p>
      <w:pPr>
        <w:spacing w:line="240" w:lineRule="auto" w:before="7"/>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1570"/>
        <w:gridCol w:w="1757"/>
        <w:gridCol w:w="1758"/>
        <w:gridCol w:w="1758"/>
        <w:gridCol w:w="1758"/>
      </w:tblGrid>
      <w:tr>
        <w:trPr>
          <w:trHeight w:val="358" w:hRule="exact"/>
        </w:trPr>
        <w:tc>
          <w:tcPr>
            <w:tcW w:w="1570" w:type="dxa"/>
            <w:vMerge w:val="restart"/>
            <w:tcBorders>
              <w:top w:val="single" w:sz="12" w:space="0" w:color="000000"/>
              <w:left w:val="nil" w:sz="6" w:space="0" w:color="auto"/>
              <w:right w:val="single" w:sz="2" w:space="0" w:color="000000"/>
            </w:tcBorders>
          </w:tcPr>
          <w:p>
            <w:pPr>
              <w:pStyle w:val="TableParagraph"/>
              <w:spacing w:line="240" w:lineRule="auto" w:before="166"/>
              <w:ind w:left="390"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51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51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4"/>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1570" w:type="dxa"/>
            <w:vMerge/>
            <w:tcBorders>
              <w:left w:val="nil" w:sz="6" w:space="0" w:color="auto"/>
              <w:bottom w:val="single" w:sz="2" w:space="0" w:color="000000"/>
              <w:right w:val="single" w:sz="2" w:space="0" w:color="000000"/>
            </w:tcBorders>
          </w:tcPr>
          <w:p>
            <w:pP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4"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2"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74"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4"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z w:val="20"/>
                <w:szCs w:val="20"/>
              </w:rPr>
              <w:t>计算机及外设</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9"/>
                <w:sz w:val="18"/>
              </w:rPr>
              <w:t>46,660,623,629.54</w:t>
            </w:r>
            <w:r>
              <w:rPr>
                <w:rFonts w:ascii="宋体"/>
                <w:sz w:val="18"/>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9"/>
                <w:sz w:val="18"/>
              </w:rPr>
              <w:t>43,573,641,494.95</w:t>
            </w:r>
            <w:r>
              <w:rPr>
                <w:rFonts w:ascii="宋体"/>
                <w:sz w:val="18"/>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9"/>
                <w:sz w:val="18"/>
              </w:rPr>
              <w:t>50,888,149,736.40</w:t>
            </w:r>
            <w:r>
              <w:rPr>
                <w:rFonts w:ascii="宋体"/>
                <w:sz w:val="18"/>
              </w:rPr>
            </w:r>
          </w:p>
        </w:tc>
        <w:tc>
          <w:tcPr>
            <w:tcW w:w="1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pacing w:val="-9"/>
                <w:sz w:val="18"/>
              </w:rPr>
              <w:t>47,396,569,208.63</w:t>
            </w:r>
            <w:r>
              <w:rPr>
                <w:rFonts w:ascii="宋体"/>
                <w:sz w:val="18"/>
              </w:rPr>
            </w:r>
          </w:p>
        </w:tc>
      </w:tr>
      <w:tr>
        <w:trPr>
          <w:trHeight w:val="346"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z w:val="20"/>
                <w:szCs w:val="20"/>
              </w:rPr>
              <w:t>液晶电视</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pacing w:val="-9"/>
                <w:sz w:val="18"/>
              </w:rPr>
              <w:t>31,653,721,873.31</w:t>
            </w:r>
            <w:r>
              <w:rPr>
                <w:rFonts w:ascii="宋体"/>
                <w:sz w:val="18"/>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pacing w:val="-9"/>
                <w:sz w:val="18"/>
              </w:rPr>
              <w:t>28,553,066,277.91</w:t>
            </w:r>
            <w:r>
              <w:rPr>
                <w:rFonts w:ascii="宋体"/>
                <w:sz w:val="18"/>
              </w:rPr>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5"/>
              <w:jc w:val="right"/>
              <w:rPr>
                <w:rFonts w:ascii="宋体" w:hAnsi="宋体" w:cs="宋体" w:eastAsia="宋体" w:hint="default"/>
                <w:sz w:val="18"/>
                <w:szCs w:val="18"/>
              </w:rPr>
            </w:pPr>
            <w:r>
              <w:rPr>
                <w:rFonts w:ascii="宋体"/>
                <w:spacing w:val="-9"/>
                <w:sz w:val="18"/>
              </w:rPr>
              <w:t>24,044,714,858.24</w:t>
            </w:r>
            <w:r>
              <w:rPr>
                <w:rFonts w:ascii="宋体"/>
                <w:sz w:val="18"/>
              </w:rPr>
            </w:r>
          </w:p>
        </w:tc>
        <w:tc>
          <w:tcPr>
            <w:tcW w:w="1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pacing w:val="-9"/>
                <w:sz w:val="18"/>
              </w:rPr>
              <w:t>22,792,949,686.98</w:t>
            </w:r>
            <w:r>
              <w:rPr>
                <w:rFonts w:ascii="宋体"/>
                <w:sz w:val="18"/>
              </w:rPr>
            </w:r>
          </w:p>
        </w:tc>
      </w:tr>
      <w:tr>
        <w:trPr>
          <w:trHeight w:val="604"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3" w:right="104"/>
              <w:jc w:val="left"/>
              <w:rPr>
                <w:rFonts w:ascii="宋体" w:hAnsi="宋体" w:cs="宋体" w:eastAsia="宋体" w:hint="default"/>
                <w:sz w:val="20"/>
                <w:szCs w:val="20"/>
              </w:rPr>
            </w:pPr>
            <w:r>
              <w:rPr>
                <w:rFonts w:ascii="宋体" w:hAnsi="宋体" w:cs="宋体" w:eastAsia="宋体" w:hint="default"/>
                <w:spacing w:val="-10"/>
                <w:sz w:val="20"/>
                <w:szCs w:val="20"/>
              </w:rPr>
              <w:t>打印机、耗材及</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其他</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97"/>
              <w:jc w:val="right"/>
              <w:rPr>
                <w:rFonts w:ascii="宋体" w:hAnsi="宋体" w:cs="宋体" w:eastAsia="宋体" w:hint="default"/>
                <w:sz w:val="18"/>
                <w:szCs w:val="18"/>
              </w:rPr>
            </w:pPr>
            <w:r>
              <w:rPr>
                <w:rFonts w:ascii="宋体"/>
                <w:spacing w:val="-9"/>
                <w:sz w:val="18"/>
              </w:rPr>
              <w:t>414,409,739.63</w:t>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96"/>
              <w:jc w:val="right"/>
              <w:rPr>
                <w:rFonts w:ascii="宋体" w:hAnsi="宋体" w:cs="宋体" w:eastAsia="宋体" w:hint="default"/>
                <w:sz w:val="18"/>
                <w:szCs w:val="18"/>
              </w:rPr>
            </w:pPr>
            <w:r>
              <w:rPr>
                <w:rFonts w:ascii="宋体"/>
                <w:spacing w:val="-9"/>
                <w:sz w:val="18"/>
              </w:rPr>
              <w:t>400,551,361.48</w:t>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97"/>
              <w:jc w:val="right"/>
              <w:rPr>
                <w:rFonts w:ascii="宋体" w:hAnsi="宋体" w:cs="宋体" w:eastAsia="宋体" w:hint="default"/>
                <w:sz w:val="18"/>
                <w:szCs w:val="18"/>
              </w:rPr>
            </w:pPr>
            <w:r>
              <w:rPr>
                <w:rFonts w:ascii="宋体"/>
                <w:spacing w:val="-9"/>
                <w:sz w:val="18"/>
              </w:rPr>
              <w:t>309,886,613.34</w:t>
            </w:r>
          </w:p>
        </w:tc>
        <w:tc>
          <w:tcPr>
            <w:tcW w:w="1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99"/>
              <w:jc w:val="right"/>
              <w:rPr>
                <w:rFonts w:ascii="宋体" w:hAnsi="宋体" w:cs="宋体" w:eastAsia="宋体" w:hint="default"/>
                <w:sz w:val="18"/>
                <w:szCs w:val="18"/>
              </w:rPr>
            </w:pPr>
            <w:r>
              <w:rPr>
                <w:rFonts w:ascii="宋体"/>
                <w:spacing w:val="-9"/>
                <w:sz w:val="18"/>
              </w:rPr>
              <w:t>282,372,188.87</w:t>
            </w:r>
          </w:p>
        </w:tc>
      </w:tr>
      <w:tr>
        <w:trPr>
          <w:trHeight w:val="344" w:hRule="exact"/>
        </w:trPr>
        <w:tc>
          <w:tcPr>
            <w:tcW w:w="157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z w:val="20"/>
                <w:szCs w:val="20"/>
              </w:rPr>
              <w:t>太阳能逆变器</w:t>
            </w:r>
          </w:p>
        </w:tc>
        <w:tc>
          <w:tcPr>
            <w:tcW w:w="1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97"/>
              <w:jc w:val="right"/>
              <w:rPr>
                <w:rFonts w:ascii="宋体" w:hAnsi="宋体" w:cs="宋体" w:eastAsia="宋体" w:hint="default"/>
                <w:sz w:val="18"/>
                <w:szCs w:val="18"/>
              </w:rPr>
            </w:pPr>
            <w:r>
              <w:rPr>
                <w:rFonts w:ascii="宋体"/>
                <w:spacing w:val="-9"/>
                <w:sz w:val="18"/>
              </w:rPr>
              <w:t>202,504,725.44</w:t>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96"/>
              <w:jc w:val="right"/>
              <w:rPr>
                <w:rFonts w:ascii="宋体" w:hAnsi="宋体" w:cs="宋体" w:eastAsia="宋体" w:hint="default"/>
                <w:sz w:val="18"/>
                <w:szCs w:val="18"/>
              </w:rPr>
            </w:pPr>
            <w:r>
              <w:rPr>
                <w:rFonts w:ascii="宋体"/>
                <w:spacing w:val="-9"/>
                <w:sz w:val="18"/>
              </w:rPr>
              <w:t>186,477,819.07</w:t>
            </w:r>
          </w:p>
        </w:tc>
        <w:tc>
          <w:tcPr>
            <w:tcW w:w="1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97"/>
              <w:jc w:val="right"/>
              <w:rPr>
                <w:rFonts w:ascii="宋体" w:hAnsi="宋体" w:cs="宋体" w:eastAsia="宋体" w:hint="default"/>
                <w:sz w:val="18"/>
                <w:szCs w:val="18"/>
              </w:rPr>
            </w:pPr>
            <w:r>
              <w:rPr>
                <w:rFonts w:ascii="宋体"/>
                <w:spacing w:val="-9"/>
                <w:sz w:val="18"/>
              </w:rPr>
              <w:t>619,237,787.05</w:t>
            </w:r>
          </w:p>
        </w:tc>
        <w:tc>
          <w:tcPr>
            <w:tcW w:w="17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99"/>
              <w:jc w:val="right"/>
              <w:rPr>
                <w:rFonts w:ascii="宋体" w:hAnsi="宋体" w:cs="宋体" w:eastAsia="宋体" w:hint="default"/>
                <w:sz w:val="18"/>
                <w:szCs w:val="18"/>
              </w:rPr>
            </w:pPr>
            <w:r>
              <w:rPr>
                <w:rFonts w:ascii="宋体"/>
                <w:spacing w:val="-9"/>
                <w:sz w:val="18"/>
              </w:rPr>
              <w:t>575,547,757.85</w:t>
            </w:r>
          </w:p>
        </w:tc>
      </w:tr>
      <w:tr>
        <w:trPr>
          <w:trHeight w:val="359" w:hRule="exact"/>
        </w:trPr>
        <w:tc>
          <w:tcPr>
            <w:tcW w:w="157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spacing w:val="-10"/>
                <w:sz w:val="18"/>
              </w:rPr>
              <w:t>78,931,259,967.92</w:t>
            </w:r>
            <w:r>
              <w:rPr>
                <w:rFonts w:ascii="宋体"/>
                <w:sz w:val="18"/>
              </w:rPr>
            </w:r>
          </w:p>
        </w:tc>
        <w:tc>
          <w:tcPr>
            <w:tcW w:w="1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spacing w:val="-10"/>
                <w:sz w:val="18"/>
              </w:rPr>
              <w:t>72,713,736,953.41</w:t>
            </w:r>
            <w:r>
              <w:rPr>
                <w:rFonts w:ascii="宋体"/>
                <w:sz w:val="18"/>
              </w:rPr>
            </w:r>
          </w:p>
        </w:tc>
        <w:tc>
          <w:tcPr>
            <w:tcW w:w="1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spacing w:val="-10"/>
                <w:sz w:val="18"/>
              </w:rPr>
              <w:t>75,861,988,995.03</w:t>
            </w:r>
            <w:r>
              <w:rPr>
                <w:rFonts w:ascii="宋体"/>
                <w:sz w:val="18"/>
              </w:rPr>
            </w:r>
          </w:p>
        </w:tc>
        <w:tc>
          <w:tcPr>
            <w:tcW w:w="17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b/>
                <w:spacing w:val="-10"/>
                <w:sz w:val="18"/>
              </w:rPr>
              <w:t>71,047,438,842.33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21" w:right="123"/>
        <w:jc w:val="left"/>
      </w:pPr>
      <w:r>
        <w:rPr/>
        <w:t>（3）</w:t>
      </w:r>
      <w:r>
        <w:rPr>
          <w:spacing w:val="-3"/>
        </w:rPr>
        <w:t> </w:t>
      </w:r>
      <w:r>
        <w:rPr/>
        <w:t>主营业务—按地区分类</w:t>
      </w:r>
    </w:p>
    <w:p>
      <w:pPr>
        <w:spacing w:line="240" w:lineRule="auto" w:before="5"/>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1540"/>
        <w:gridCol w:w="1752"/>
        <w:gridCol w:w="1752"/>
        <w:gridCol w:w="1752"/>
        <w:gridCol w:w="1752"/>
      </w:tblGrid>
      <w:tr>
        <w:trPr>
          <w:trHeight w:val="359" w:hRule="exact"/>
        </w:trPr>
        <w:tc>
          <w:tcPr>
            <w:tcW w:w="1540" w:type="dxa"/>
            <w:vMerge w:val="restart"/>
            <w:tcBorders>
              <w:top w:val="single" w:sz="12" w:space="0" w:color="000000"/>
              <w:left w:val="nil" w:sz="6" w:space="0" w:color="auto"/>
              <w:right w:val="single" w:sz="2" w:space="0" w:color="000000"/>
            </w:tcBorders>
          </w:tcPr>
          <w:p>
            <w:pPr>
              <w:pStyle w:val="TableParagraph"/>
              <w:spacing w:line="240" w:lineRule="auto" w:before="166"/>
              <w:ind w:left="375"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50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50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1540" w:type="dxa"/>
            <w:vMerge/>
            <w:tcBorders>
              <w:left w:val="nil" w:sz="6" w:space="0" w:color="auto"/>
              <w:bottom w:val="single" w:sz="2" w:space="0" w:color="000000"/>
              <w:right w:val="single" w:sz="2" w:space="0" w:color="000000"/>
            </w:tcBorders>
          </w:tcPr>
          <w:p>
            <w:pP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1"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70"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6" w:hRule="exact"/>
        </w:trPr>
        <w:tc>
          <w:tcPr>
            <w:tcW w:w="1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国内</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23,419,562,180.34</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21,669,964,219.92</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23,531,061,457.62</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21,890,708,599.29</w:t>
            </w:r>
          </w:p>
        </w:tc>
      </w:tr>
      <w:tr>
        <w:trPr>
          <w:trHeight w:val="344" w:hRule="exact"/>
        </w:trPr>
        <w:tc>
          <w:tcPr>
            <w:tcW w:w="1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北美</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13,191,582,960.38</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12,512,285,496.26</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13,546,615,114.14</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12,799,922,162.64</w:t>
            </w:r>
          </w:p>
        </w:tc>
      </w:tr>
      <w:tr>
        <w:trPr>
          <w:trHeight w:val="359" w:hRule="exact"/>
        </w:trPr>
        <w:tc>
          <w:tcPr>
            <w:tcW w:w="15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南美</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8,977,639,664.00</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7,774,494,241.81</w:t>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7,409,571,551.21</w:t>
            </w:r>
          </w:p>
        </w:tc>
        <w:tc>
          <w:tcPr>
            <w:tcW w:w="17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6,721,602,941.63</w:t>
            </w:r>
          </w:p>
        </w:tc>
      </w:tr>
    </w:tbl>
    <w:p>
      <w:pPr>
        <w:spacing w:after="0" w:line="240" w:lineRule="auto"/>
        <w:jc w:val="right"/>
        <w:rPr>
          <w:rFonts w:ascii="宋体" w:hAnsi="宋体" w:cs="宋体" w:eastAsia="宋体" w:hint="default"/>
          <w:sz w:val="18"/>
          <w:szCs w:val="18"/>
        </w:rPr>
        <w:sectPr>
          <w:pgSz w:w="11910" w:h="16840"/>
          <w:pgMar w:header="0" w:footer="844" w:top="1880" w:bottom="1040" w:left="1520" w:right="152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540"/>
        <w:gridCol w:w="1752"/>
        <w:gridCol w:w="1752"/>
        <w:gridCol w:w="1752"/>
        <w:gridCol w:w="1752"/>
      </w:tblGrid>
      <w:tr>
        <w:trPr>
          <w:trHeight w:val="359" w:hRule="exact"/>
        </w:trPr>
        <w:tc>
          <w:tcPr>
            <w:tcW w:w="1540" w:type="dxa"/>
            <w:vMerge w:val="restart"/>
            <w:tcBorders>
              <w:top w:val="single" w:sz="12" w:space="0" w:color="000000"/>
              <w:left w:val="nil" w:sz="6" w:space="0" w:color="auto"/>
              <w:right w:val="single" w:sz="2" w:space="0" w:color="000000"/>
            </w:tcBorders>
          </w:tcPr>
          <w:p>
            <w:pPr>
              <w:pStyle w:val="TableParagraph"/>
              <w:spacing w:line="240" w:lineRule="auto" w:before="166"/>
              <w:ind w:left="375"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50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50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1540" w:type="dxa"/>
            <w:vMerge/>
            <w:tcBorders>
              <w:left w:val="nil" w:sz="6" w:space="0" w:color="auto"/>
              <w:bottom w:val="single" w:sz="2" w:space="0" w:color="000000"/>
              <w:right w:val="single" w:sz="2" w:space="0" w:color="000000"/>
            </w:tcBorders>
          </w:tcPr>
          <w:p>
            <w:pP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1"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70"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6" w:hRule="exact"/>
        </w:trPr>
        <w:tc>
          <w:tcPr>
            <w:tcW w:w="1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欧洲</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22,941,480,300.96</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20,935,448,107.91</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18,847,957,278.89</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17,950,547,217.20</w:t>
            </w:r>
          </w:p>
        </w:tc>
      </w:tr>
      <w:tr>
        <w:trPr>
          <w:trHeight w:val="344" w:hRule="exact"/>
        </w:trPr>
        <w:tc>
          <w:tcPr>
            <w:tcW w:w="1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非洲</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107,390,732.58</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99,274,286.53</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268,987,094.73</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249,250,908.78</w:t>
            </w:r>
          </w:p>
        </w:tc>
      </w:tr>
      <w:tr>
        <w:trPr>
          <w:trHeight w:val="346" w:hRule="exact"/>
        </w:trPr>
        <w:tc>
          <w:tcPr>
            <w:tcW w:w="1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澳洲</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478,423,518.74</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450,285,371.57</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437,189,848.49</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394,616,673.71</w:t>
            </w:r>
          </w:p>
        </w:tc>
      </w:tr>
      <w:tr>
        <w:trPr>
          <w:trHeight w:val="344" w:hRule="exact"/>
        </w:trPr>
        <w:tc>
          <w:tcPr>
            <w:tcW w:w="154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sz w:val="20"/>
                <w:szCs w:val="20"/>
              </w:rPr>
              <w:t>日本及其他</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9,815,180,610.92</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9,271,985,229.41</w:t>
            </w:r>
          </w:p>
        </w:tc>
        <w:tc>
          <w:tcPr>
            <w:tcW w:w="17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right"/>
              <w:rPr>
                <w:rFonts w:ascii="宋体" w:hAnsi="宋体" w:cs="宋体" w:eastAsia="宋体" w:hint="default"/>
                <w:sz w:val="18"/>
                <w:szCs w:val="18"/>
              </w:rPr>
            </w:pPr>
            <w:r>
              <w:rPr>
                <w:rFonts w:ascii="宋体"/>
                <w:sz w:val="18"/>
              </w:rPr>
              <w:t>11,820,606,649.95</w:t>
            </w:r>
          </w:p>
        </w:tc>
        <w:tc>
          <w:tcPr>
            <w:tcW w:w="17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78"/>
              <w:jc w:val="right"/>
              <w:rPr>
                <w:rFonts w:ascii="宋体" w:hAnsi="宋体" w:cs="宋体" w:eastAsia="宋体" w:hint="default"/>
                <w:sz w:val="18"/>
                <w:szCs w:val="18"/>
              </w:rPr>
            </w:pPr>
            <w:r>
              <w:rPr>
                <w:rFonts w:ascii="宋体"/>
                <w:sz w:val="18"/>
              </w:rPr>
              <w:t>11,040,790,339.08</w:t>
            </w:r>
          </w:p>
        </w:tc>
      </w:tr>
      <w:tr>
        <w:trPr>
          <w:trHeight w:val="359" w:hRule="exact"/>
        </w:trPr>
        <w:tc>
          <w:tcPr>
            <w:tcW w:w="154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9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5"/>
              <w:jc w:val="right"/>
              <w:rPr>
                <w:rFonts w:ascii="宋体" w:hAnsi="宋体" w:cs="宋体" w:eastAsia="宋体" w:hint="default"/>
                <w:sz w:val="18"/>
                <w:szCs w:val="18"/>
              </w:rPr>
            </w:pPr>
            <w:r>
              <w:rPr>
                <w:rFonts w:ascii="宋体"/>
                <w:b/>
                <w:w w:val="95"/>
                <w:sz w:val="18"/>
              </w:rPr>
              <w:t>78,931,259,967.92</w:t>
            </w:r>
            <w:r>
              <w:rPr>
                <w:rFonts w:ascii="宋体"/>
                <w:sz w:val="18"/>
              </w:rPr>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5"/>
              <w:jc w:val="right"/>
              <w:rPr>
                <w:rFonts w:ascii="宋体" w:hAnsi="宋体" w:cs="宋体" w:eastAsia="宋体" w:hint="default"/>
                <w:sz w:val="18"/>
                <w:szCs w:val="18"/>
              </w:rPr>
            </w:pPr>
            <w:r>
              <w:rPr>
                <w:rFonts w:ascii="宋体"/>
                <w:b/>
                <w:w w:val="95"/>
                <w:sz w:val="18"/>
              </w:rPr>
              <w:t>72,713,736,953.41</w:t>
            </w:r>
            <w:r>
              <w:rPr>
                <w:rFonts w:ascii="宋体"/>
                <w:sz w:val="18"/>
              </w:rPr>
            </w:r>
          </w:p>
        </w:tc>
        <w:tc>
          <w:tcPr>
            <w:tcW w:w="17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75"/>
              <w:jc w:val="right"/>
              <w:rPr>
                <w:rFonts w:ascii="宋体" w:hAnsi="宋体" w:cs="宋体" w:eastAsia="宋体" w:hint="default"/>
                <w:sz w:val="18"/>
                <w:szCs w:val="18"/>
              </w:rPr>
            </w:pPr>
            <w:r>
              <w:rPr>
                <w:rFonts w:ascii="宋体"/>
                <w:b/>
                <w:w w:val="95"/>
                <w:sz w:val="18"/>
              </w:rPr>
              <w:t>75,861,988,995.03</w:t>
            </w:r>
            <w:r>
              <w:rPr>
                <w:rFonts w:ascii="宋体"/>
                <w:sz w:val="18"/>
              </w:rPr>
            </w:r>
          </w:p>
        </w:tc>
        <w:tc>
          <w:tcPr>
            <w:tcW w:w="175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79"/>
              <w:jc w:val="right"/>
              <w:rPr>
                <w:rFonts w:ascii="宋体" w:hAnsi="宋体" w:cs="宋体" w:eastAsia="宋体" w:hint="default"/>
                <w:sz w:val="18"/>
                <w:szCs w:val="18"/>
              </w:rPr>
            </w:pPr>
            <w:r>
              <w:rPr>
                <w:rFonts w:ascii="宋体"/>
                <w:b/>
                <w:w w:val="95"/>
                <w:sz w:val="18"/>
              </w:rPr>
              <w:t>71,047,438,842.33</w:t>
            </w:r>
            <w:r>
              <w:rPr>
                <w:rFonts w:ascii="宋体"/>
                <w:sz w:val="18"/>
              </w:rPr>
            </w:r>
          </w:p>
        </w:tc>
      </w:tr>
    </w:tbl>
    <w:p>
      <w:pPr>
        <w:spacing w:line="240" w:lineRule="auto" w:before="2"/>
        <w:rPr>
          <w:rFonts w:ascii="宋体" w:hAnsi="宋体" w:cs="宋体" w:eastAsia="宋体" w:hint="default"/>
          <w:sz w:val="13"/>
          <w:szCs w:val="13"/>
        </w:rPr>
      </w:pPr>
    </w:p>
    <w:p>
      <w:pPr>
        <w:pStyle w:val="BodyText"/>
        <w:spacing w:line="240" w:lineRule="auto" w:before="31"/>
        <w:ind w:left="601" w:right="197"/>
        <w:jc w:val="left"/>
      </w:pPr>
      <w:r>
        <w:rPr/>
        <w:t>（4）</w:t>
      </w:r>
      <w:r>
        <w:rPr>
          <w:spacing w:val="-3"/>
        </w:rPr>
        <w:t> </w:t>
      </w:r>
      <w:r>
        <w:rPr/>
        <w:t>前五名客户的营业收入情况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2528"/>
        <w:gridCol w:w="2399"/>
        <w:gridCol w:w="3620"/>
      </w:tblGrid>
      <w:tr>
        <w:trPr>
          <w:trHeight w:val="359" w:hRule="exact"/>
        </w:trPr>
        <w:tc>
          <w:tcPr>
            <w:tcW w:w="25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4"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23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79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36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占全部营业收入的比例（%）</w:t>
            </w:r>
            <w:r>
              <w:rPr>
                <w:rFonts w:ascii="宋体" w:hAnsi="宋体" w:cs="宋体" w:eastAsia="宋体" w:hint="default"/>
                <w:sz w:val="20"/>
                <w:szCs w:val="20"/>
              </w:rPr>
            </w:r>
          </w:p>
        </w:tc>
      </w:tr>
      <w:tr>
        <w:trPr>
          <w:trHeight w:val="34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A</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8,550,730,593.14</w:t>
            </w:r>
            <w:r>
              <w:rPr>
                <w:rFonts w:ascii="宋体"/>
                <w:sz w:val="20"/>
              </w:rPr>
            </w:r>
          </w:p>
        </w:tc>
        <w:tc>
          <w:tcPr>
            <w:tcW w:w="3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10.72</w:t>
            </w:r>
          </w:p>
        </w:tc>
      </w:tr>
      <w:tr>
        <w:trPr>
          <w:trHeight w:val="34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D</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5,166,466,959.81</w:t>
            </w:r>
            <w:r>
              <w:rPr>
                <w:rFonts w:ascii="宋体"/>
                <w:sz w:val="20"/>
              </w:rPr>
            </w:r>
          </w:p>
        </w:tc>
        <w:tc>
          <w:tcPr>
            <w:tcW w:w="3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6.48</w:t>
            </w:r>
          </w:p>
        </w:tc>
      </w:tr>
      <w:tr>
        <w:trPr>
          <w:trHeight w:val="34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E</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3,525,201,765.09</w:t>
            </w:r>
            <w:r>
              <w:rPr>
                <w:rFonts w:ascii="宋体"/>
                <w:sz w:val="20"/>
              </w:rPr>
            </w:r>
          </w:p>
        </w:tc>
        <w:tc>
          <w:tcPr>
            <w:tcW w:w="3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4.42</w:t>
            </w:r>
          </w:p>
        </w:tc>
      </w:tr>
      <w:tr>
        <w:trPr>
          <w:trHeight w:val="346"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G</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2,732,872,938.01</w:t>
            </w:r>
            <w:r>
              <w:rPr>
                <w:rFonts w:ascii="宋体"/>
                <w:sz w:val="20"/>
              </w:rPr>
            </w:r>
          </w:p>
        </w:tc>
        <w:tc>
          <w:tcPr>
            <w:tcW w:w="3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3.43</w:t>
            </w:r>
          </w:p>
        </w:tc>
      </w:tr>
      <w:tr>
        <w:trPr>
          <w:trHeight w:val="344" w:hRule="exact"/>
        </w:trPr>
        <w:tc>
          <w:tcPr>
            <w:tcW w:w="25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客户</w:t>
            </w:r>
            <w:r>
              <w:rPr>
                <w:rFonts w:ascii="宋体" w:hAnsi="宋体" w:cs="宋体" w:eastAsia="宋体" w:hint="default"/>
                <w:spacing w:val="-51"/>
                <w:sz w:val="20"/>
                <w:szCs w:val="20"/>
              </w:rPr>
              <w:t> </w:t>
            </w:r>
            <w:r>
              <w:rPr>
                <w:rFonts w:ascii="宋体" w:hAnsi="宋体" w:cs="宋体" w:eastAsia="宋体" w:hint="default"/>
                <w:sz w:val="20"/>
                <w:szCs w:val="20"/>
              </w:rPr>
              <w:t>F</w:t>
            </w:r>
          </w:p>
        </w:tc>
        <w:tc>
          <w:tcPr>
            <w:tcW w:w="2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2,218,563,638.58</w:t>
            </w:r>
            <w:r>
              <w:rPr>
                <w:rFonts w:ascii="宋体"/>
                <w:sz w:val="20"/>
              </w:rPr>
            </w:r>
          </w:p>
        </w:tc>
        <w:tc>
          <w:tcPr>
            <w:tcW w:w="36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4"/>
              <w:jc w:val="center"/>
              <w:rPr>
                <w:rFonts w:ascii="宋体" w:hAnsi="宋体" w:cs="宋体" w:eastAsia="宋体" w:hint="default"/>
                <w:sz w:val="20"/>
                <w:szCs w:val="20"/>
              </w:rPr>
            </w:pPr>
            <w:r>
              <w:rPr>
                <w:rFonts w:ascii="宋体"/>
                <w:sz w:val="20"/>
              </w:rPr>
              <w:t>2.78</w:t>
            </w:r>
          </w:p>
        </w:tc>
      </w:tr>
      <w:tr>
        <w:trPr>
          <w:trHeight w:val="359" w:hRule="exact"/>
        </w:trPr>
        <w:tc>
          <w:tcPr>
            <w:tcW w:w="25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22,193,835,894.63</w:t>
            </w:r>
            <w:r>
              <w:rPr>
                <w:rFonts w:ascii="宋体"/>
                <w:sz w:val="20"/>
              </w:rPr>
            </w:r>
          </w:p>
        </w:tc>
        <w:tc>
          <w:tcPr>
            <w:tcW w:w="36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3"/>
              <w:jc w:val="center"/>
              <w:rPr>
                <w:rFonts w:ascii="宋体" w:hAnsi="宋体" w:cs="宋体" w:eastAsia="宋体" w:hint="default"/>
                <w:sz w:val="20"/>
                <w:szCs w:val="20"/>
              </w:rPr>
            </w:pPr>
            <w:r>
              <w:rPr>
                <w:rFonts w:ascii="宋体"/>
                <w:b/>
                <w:sz w:val="20"/>
              </w:rPr>
              <w:t>27.83</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01" w:right="197"/>
        <w:jc w:val="left"/>
      </w:pPr>
      <w:r>
        <w:rPr/>
        <w:t>46.</w:t>
      </w:r>
      <w:r>
        <w:rPr>
          <w:spacing w:val="-33"/>
        </w:rPr>
        <w:t> </w:t>
      </w:r>
      <w:r>
        <w:rPr/>
        <w:t>营业税金及附加</w:t>
      </w:r>
    </w:p>
    <w:p>
      <w:pPr>
        <w:spacing w:line="240" w:lineRule="auto" w:before="4"/>
        <w:rPr>
          <w:rFonts w:ascii="宋体" w:hAnsi="宋体" w:cs="宋体" w:eastAsia="宋体" w:hint="default"/>
          <w:sz w:val="12"/>
          <w:szCs w:val="12"/>
        </w:rPr>
      </w:pPr>
    </w:p>
    <w:tbl>
      <w:tblPr>
        <w:tblW w:w="0" w:type="auto"/>
        <w:jc w:val="left"/>
        <w:tblInd w:w="180" w:type="dxa"/>
        <w:tblLayout w:type="fixed"/>
        <w:tblCellMar>
          <w:top w:w="0" w:type="dxa"/>
          <w:left w:w="0" w:type="dxa"/>
          <w:bottom w:w="0" w:type="dxa"/>
          <w:right w:w="0" w:type="dxa"/>
        </w:tblCellMar>
        <w:tblLook w:val="01E0"/>
      </w:tblPr>
      <w:tblGrid>
        <w:gridCol w:w="2472"/>
        <w:gridCol w:w="2394"/>
        <w:gridCol w:w="2395"/>
        <w:gridCol w:w="1164"/>
      </w:tblGrid>
      <w:tr>
        <w:trPr>
          <w:trHeight w:val="358" w:hRule="exact"/>
        </w:trPr>
        <w:tc>
          <w:tcPr>
            <w:tcW w:w="247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9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39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91"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16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计缴标准</w:t>
            </w:r>
            <w:r>
              <w:rPr>
                <w:rFonts w:ascii="宋体" w:hAnsi="宋体" w:cs="宋体" w:eastAsia="宋体" w:hint="default"/>
                <w:sz w:val="20"/>
                <w:szCs w:val="20"/>
              </w:rPr>
            </w:r>
          </w:p>
        </w:tc>
      </w:tr>
      <w:tr>
        <w:trPr>
          <w:trHeight w:val="346"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24,470,408.16</w:t>
            </w:r>
            <w:r>
              <w:rPr>
                <w:rFonts w:ascii="宋体"/>
                <w:sz w:val="20"/>
              </w:rPr>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z w:val="20"/>
              </w:rPr>
              <w:t>14,377,138.74</w:t>
            </w:r>
          </w:p>
        </w:tc>
        <w:tc>
          <w:tcPr>
            <w:tcW w:w="11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3%</w:t>
            </w:r>
          </w:p>
        </w:tc>
      </w:tr>
      <w:tr>
        <w:trPr>
          <w:trHeight w:val="344"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18,820,692.65</w:t>
            </w:r>
            <w:r>
              <w:rPr>
                <w:rFonts w:ascii="宋体"/>
                <w:sz w:val="20"/>
              </w:rPr>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z w:val="20"/>
              </w:rPr>
              <w:t>16,558,240.03</w:t>
            </w:r>
          </w:p>
        </w:tc>
        <w:tc>
          <w:tcPr>
            <w:tcW w:w="11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7%</w:t>
            </w:r>
          </w:p>
        </w:tc>
      </w:tr>
      <w:tr>
        <w:trPr>
          <w:trHeight w:val="346"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10,944,390.41</w:t>
            </w:r>
            <w:r>
              <w:rPr>
                <w:rFonts w:ascii="宋体"/>
                <w:sz w:val="20"/>
              </w:rPr>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9,280,584.14</w:t>
            </w:r>
            <w:r>
              <w:rPr>
                <w:rFonts w:ascii="宋体"/>
                <w:sz w:val="20"/>
              </w:rPr>
            </w:r>
          </w:p>
        </w:tc>
        <w:tc>
          <w:tcPr>
            <w:tcW w:w="11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5%</w:t>
            </w:r>
          </w:p>
        </w:tc>
      </w:tr>
      <w:tr>
        <w:trPr>
          <w:trHeight w:val="344"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地方教育费附加</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1,781,477.94</w:t>
            </w:r>
            <w:r>
              <w:rPr>
                <w:rFonts w:ascii="宋体"/>
                <w:sz w:val="20"/>
              </w:rPr>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1,121,481.11</w:t>
            </w:r>
            <w:r>
              <w:rPr>
                <w:rFonts w:ascii="宋体"/>
                <w:sz w:val="20"/>
              </w:rPr>
            </w:r>
          </w:p>
        </w:tc>
        <w:tc>
          <w:tcPr>
            <w:tcW w:w="116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w:t>
            </w:r>
          </w:p>
        </w:tc>
      </w:tr>
      <w:tr>
        <w:trPr>
          <w:trHeight w:val="346" w:hRule="exact"/>
        </w:trPr>
        <w:tc>
          <w:tcPr>
            <w:tcW w:w="247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堤围费</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94,970.56</w:t>
            </w:r>
            <w:r>
              <w:rPr>
                <w:rFonts w:ascii="宋体"/>
                <w:sz w:val="20"/>
              </w:rPr>
            </w:r>
          </w:p>
        </w:tc>
        <w:tc>
          <w:tcPr>
            <w:tcW w:w="23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108,126.92</w:t>
            </w:r>
            <w:r>
              <w:rPr>
                <w:rFonts w:ascii="宋体"/>
                <w:sz w:val="20"/>
              </w:rPr>
            </w:r>
          </w:p>
        </w:tc>
        <w:tc>
          <w:tcPr>
            <w:tcW w:w="1164"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47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56,111,939.72</w:t>
            </w:r>
            <w:r>
              <w:rPr>
                <w:rFonts w:ascii="宋体"/>
                <w:sz w:val="20"/>
              </w:rPr>
            </w:r>
          </w:p>
        </w:tc>
        <w:tc>
          <w:tcPr>
            <w:tcW w:w="239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41,445,570.94</w:t>
            </w:r>
            <w:r>
              <w:rPr>
                <w:rFonts w:ascii="宋体"/>
                <w:sz w:val="20"/>
              </w:rPr>
            </w:r>
          </w:p>
        </w:tc>
        <w:tc>
          <w:tcPr>
            <w:tcW w:w="116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00" w:lineRule="auto"/>
        <w:ind w:left="161" w:right="149" w:firstLine="440"/>
        <w:jc w:val="left"/>
      </w:pPr>
      <w:r>
        <w:rPr/>
        <w:t>营业税金及附加本期较上期增加约</w:t>
      </w:r>
      <w:r>
        <w:rPr>
          <w:spacing w:val="-65"/>
        </w:rPr>
        <w:t> </w:t>
      </w:r>
      <w:r>
        <w:rPr/>
        <w:t>1,466.64</w:t>
      </w:r>
      <w:r>
        <w:rPr>
          <w:spacing w:val="-66"/>
        </w:rPr>
        <w:t> </w:t>
      </w:r>
      <w:r>
        <w:rPr/>
        <w:t>万元，涨幅为</w:t>
      </w:r>
      <w:r>
        <w:rPr>
          <w:spacing w:val="-65"/>
        </w:rPr>
        <w:t> </w:t>
      </w:r>
      <w:r>
        <w:rPr/>
        <w:t>35.39%，主要为其他业务</w:t>
      </w:r>
      <w:r>
        <w:rPr>
          <w:w w:val="99"/>
        </w:rPr>
        <w:t> </w:t>
      </w:r>
      <w:r>
        <w:rPr/>
        <w:t>收入增加致使税金成本增加。</w:t>
      </w:r>
    </w:p>
    <w:p>
      <w:pPr>
        <w:spacing w:line="240" w:lineRule="auto" w:before="7"/>
        <w:rPr>
          <w:rFonts w:ascii="宋体" w:hAnsi="宋体" w:cs="宋体" w:eastAsia="宋体" w:hint="default"/>
          <w:sz w:val="19"/>
          <w:szCs w:val="19"/>
        </w:rPr>
      </w:pPr>
    </w:p>
    <w:p>
      <w:pPr>
        <w:pStyle w:val="BodyText"/>
        <w:spacing w:line="240" w:lineRule="auto"/>
        <w:ind w:left="601" w:right="197"/>
        <w:jc w:val="left"/>
      </w:pPr>
      <w:r>
        <w:rPr/>
        <w:t>47.</w:t>
      </w:r>
      <w:r>
        <w:rPr>
          <w:spacing w:val="-34"/>
        </w:rPr>
        <w:t> </w:t>
      </w:r>
      <w:r>
        <w:rPr/>
        <w:t>销售费用</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588"/>
        <w:gridCol w:w="1980"/>
        <w:gridCol w:w="1980"/>
      </w:tblGrid>
      <w:tr>
        <w:trPr>
          <w:trHeight w:val="358" w:hRule="exact"/>
        </w:trPr>
        <w:tc>
          <w:tcPr>
            <w:tcW w:w="45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8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8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出口费用</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1,018,074,840.78</w:t>
            </w:r>
            <w:r>
              <w:rPr>
                <w:rFonts w:ascii="宋体"/>
                <w:sz w:val="20"/>
              </w:rPr>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790,700,536.38</w:t>
            </w:r>
            <w:r>
              <w:rPr>
                <w:rFonts w:ascii="宋体"/>
                <w:sz w:val="20"/>
              </w:rPr>
            </w:r>
          </w:p>
        </w:tc>
      </w:tr>
      <w:tr>
        <w:trPr>
          <w:trHeight w:val="344"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987,158,532.81</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558,516,732.97</w:t>
            </w:r>
          </w:p>
        </w:tc>
      </w:tr>
      <w:tr>
        <w:trPr>
          <w:trHeight w:val="346"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广告促销费</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689,614,237.26</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388,372,958.52</w:t>
            </w:r>
            <w:r>
              <w:rPr>
                <w:rFonts w:ascii="宋体"/>
                <w:sz w:val="20"/>
              </w:rPr>
            </w:r>
          </w:p>
        </w:tc>
      </w:tr>
      <w:tr>
        <w:trPr>
          <w:trHeight w:val="344"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佣金</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68,091,556.95</w:t>
            </w:r>
            <w:r>
              <w:rPr>
                <w:rFonts w:ascii="宋体"/>
                <w:sz w:val="20"/>
              </w:rPr>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72,174,000.98</w:t>
            </w:r>
            <w:r>
              <w:rPr>
                <w:rFonts w:ascii="宋体"/>
                <w:sz w:val="20"/>
              </w:rPr>
            </w:r>
          </w:p>
        </w:tc>
      </w:tr>
      <w:tr>
        <w:trPr>
          <w:trHeight w:val="346"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67,864,316.09</w:t>
            </w:r>
            <w:r>
              <w:rPr>
                <w:rFonts w:ascii="宋体"/>
                <w:sz w:val="20"/>
              </w:rPr>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1,861,202.26</w:t>
            </w:r>
            <w:r>
              <w:rPr>
                <w:rFonts w:ascii="宋体"/>
                <w:sz w:val="20"/>
              </w:rPr>
            </w:r>
          </w:p>
        </w:tc>
      </w:tr>
      <w:tr>
        <w:trPr>
          <w:trHeight w:val="358" w:hRule="exact"/>
        </w:trPr>
        <w:tc>
          <w:tcPr>
            <w:tcW w:w="45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52,459,702.88</w:t>
            </w:r>
            <w:r>
              <w:rPr>
                <w:rFonts w:ascii="宋体"/>
                <w:sz w:val="20"/>
              </w:rPr>
            </w: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47,290,414.37</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844" w:top="1880" w:bottom="1040" w:left="1540" w:right="154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4588"/>
        <w:gridCol w:w="1980"/>
        <w:gridCol w:w="1980"/>
      </w:tblGrid>
      <w:tr>
        <w:trPr>
          <w:trHeight w:val="359" w:hRule="exact"/>
        </w:trPr>
        <w:tc>
          <w:tcPr>
            <w:tcW w:w="45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8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8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39,216,282.01</w:t>
            </w:r>
            <w:r>
              <w:rPr>
                <w:rFonts w:ascii="宋体"/>
                <w:sz w:val="20"/>
              </w:rPr>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657,600.00</w:t>
            </w:r>
            <w:r>
              <w:rPr>
                <w:rFonts w:ascii="宋体"/>
                <w:sz w:val="20"/>
              </w:rPr>
            </w:r>
          </w:p>
        </w:tc>
      </w:tr>
      <w:tr>
        <w:trPr>
          <w:trHeight w:val="346"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维修费</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38,837,799.88</w:t>
            </w:r>
            <w:r>
              <w:rPr>
                <w:rFonts w:ascii="宋体"/>
                <w:sz w:val="20"/>
              </w:rPr>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19,032,986.14</w:t>
            </w:r>
            <w:r>
              <w:rPr>
                <w:rFonts w:ascii="宋体"/>
                <w:sz w:val="20"/>
              </w:rPr>
            </w:r>
          </w:p>
        </w:tc>
      </w:tr>
      <w:tr>
        <w:trPr>
          <w:trHeight w:val="344"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运输费</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34,665,534.45</w:t>
            </w:r>
            <w:r>
              <w:rPr>
                <w:rFonts w:ascii="宋体"/>
                <w:sz w:val="20"/>
              </w:rPr>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22,941,119.02</w:t>
            </w:r>
            <w:r>
              <w:rPr>
                <w:rFonts w:ascii="宋体"/>
                <w:sz w:val="20"/>
              </w:rPr>
            </w:r>
          </w:p>
        </w:tc>
      </w:tr>
      <w:tr>
        <w:trPr>
          <w:trHeight w:val="346"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材料消耗</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12,843,894.61</w:t>
            </w:r>
            <w:r>
              <w:rPr>
                <w:rFonts w:ascii="宋体"/>
                <w:sz w:val="20"/>
              </w:rPr>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5,861,181.37</w:t>
            </w:r>
            <w:r>
              <w:rPr>
                <w:rFonts w:ascii="宋体"/>
                <w:sz w:val="20"/>
              </w:rPr>
            </w:r>
          </w:p>
        </w:tc>
      </w:tr>
      <w:tr>
        <w:trPr>
          <w:trHeight w:val="344" w:hRule="exact"/>
        </w:trPr>
        <w:tc>
          <w:tcPr>
            <w:tcW w:w="45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321,366,940.82</w:t>
            </w: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248,410,847.55</w:t>
            </w:r>
          </w:p>
        </w:tc>
      </w:tr>
      <w:tr>
        <w:trPr>
          <w:trHeight w:val="359" w:hRule="exact"/>
        </w:trPr>
        <w:tc>
          <w:tcPr>
            <w:tcW w:w="45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3,330,193,638.54</w:t>
            </w:r>
            <w:r>
              <w:rPr>
                <w:rFonts w:ascii="宋体"/>
                <w:sz w:val="20"/>
              </w:rPr>
            </w: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2,155,819,579.56</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161" w:right="134" w:firstLine="440"/>
        <w:jc w:val="both"/>
      </w:pPr>
      <w:r>
        <w:rPr/>
        <w:t>销售费用较上期增加约</w:t>
      </w:r>
      <w:r>
        <w:rPr>
          <w:spacing w:val="-59"/>
        </w:rPr>
        <w:t> </w:t>
      </w:r>
      <w:r>
        <w:rPr/>
        <w:t>117,437.41</w:t>
      </w:r>
      <w:r>
        <w:rPr>
          <w:spacing w:val="-61"/>
        </w:rPr>
        <w:t> </w:t>
      </w:r>
      <w:r>
        <w:rPr/>
        <w:t>万元，涨幅为</w:t>
      </w:r>
      <w:r>
        <w:rPr>
          <w:spacing w:val="-60"/>
        </w:rPr>
        <w:t> </w:t>
      </w:r>
      <w:r>
        <w:rPr/>
        <w:t>54.47%，主要为本年度出口运费、</w:t>
      </w:r>
      <w:r>
        <w:rPr>
          <w:w w:val="99"/>
        </w:rPr>
        <w:t> </w:t>
      </w:r>
      <w:r>
        <w:rPr/>
        <w:t>工资及广告促销费增加所致，另外因本年冠捷科技合并</w:t>
      </w:r>
      <w:r>
        <w:rPr>
          <w:spacing w:val="8"/>
        </w:rPr>
        <w:t> </w:t>
      </w:r>
      <w:r>
        <w:rPr/>
        <w:t>TP</w:t>
      </w:r>
      <w:r>
        <w:rPr>
          <w:spacing w:val="9"/>
        </w:rPr>
        <w:t> </w:t>
      </w:r>
      <w:r>
        <w:rPr/>
        <w:t>Vision</w:t>
      </w:r>
      <w:r>
        <w:rPr>
          <w:spacing w:val="7"/>
        </w:rPr>
        <w:t> </w:t>
      </w:r>
      <w:r>
        <w:rPr/>
        <w:t>集团，使集团销售费</w:t>
      </w:r>
      <w:r>
        <w:rPr>
          <w:spacing w:val="-108"/>
        </w:rPr>
        <w:t> </w:t>
      </w:r>
      <w:r>
        <w:rPr>
          <w:spacing w:val="-108"/>
        </w:rPr>
      </w:r>
      <w:r>
        <w:rPr/>
        <w:t>用变动更为明显。</w:t>
      </w:r>
    </w:p>
    <w:p>
      <w:pPr>
        <w:spacing w:line="240" w:lineRule="auto" w:before="7"/>
        <w:rPr>
          <w:rFonts w:ascii="宋体" w:hAnsi="宋体" w:cs="宋体" w:eastAsia="宋体" w:hint="default"/>
          <w:sz w:val="19"/>
          <w:szCs w:val="19"/>
        </w:rPr>
      </w:pPr>
    </w:p>
    <w:p>
      <w:pPr>
        <w:pStyle w:val="BodyText"/>
        <w:spacing w:line="240" w:lineRule="auto"/>
        <w:ind w:left="601" w:right="197"/>
        <w:jc w:val="left"/>
      </w:pPr>
      <w:r>
        <w:rPr/>
        <w:t>48.</w:t>
      </w:r>
      <w:r>
        <w:rPr>
          <w:spacing w:val="-34"/>
        </w:rPr>
        <w:t> </w:t>
      </w:r>
      <w:r>
        <w:rPr/>
        <w:t>管理费用</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430"/>
        <w:gridCol w:w="2694"/>
        <w:gridCol w:w="2424"/>
      </w:tblGrid>
      <w:tr>
        <w:trPr>
          <w:trHeight w:val="358" w:hRule="exact"/>
        </w:trPr>
        <w:tc>
          <w:tcPr>
            <w:tcW w:w="34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42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技术开发费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1,853,696,770.48</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869,396,651.68</w:t>
            </w:r>
            <w:r>
              <w:rPr>
                <w:rFonts w:ascii="宋体"/>
                <w:sz w:val="20"/>
              </w:rPr>
            </w:r>
          </w:p>
        </w:tc>
      </w:tr>
      <w:tr>
        <w:trPr>
          <w:trHeight w:val="3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工资费用</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739,744,537.80</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675,819,075.97</w:t>
            </w:r>
            <w:r>
              <w:rPr>
                <w:rFonts w:ascii="宋体"/>
                <w:sz w:val="20"/>
              </w:rPr>
            </w:r>
          </w:p>
        </w:tc>
      </w:tr>
      <w:tr>
        <w:trPr>
          <w:trHeight w:val="3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折旧费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187,832,297.82</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206,998,308.72</w:t>
            </w:r>
            <w:r>
              <w:rPr>
                <w:rFonts w:ascii="宋体"/>
                <w:sz w:val="20"/>
              </w:rPr>
            </w:r>
          </w:p>
        </w:tc>
      </w:tr>
      <w:tr>
        <w:trPr>
          <w:trHeight w:val="3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法律服务费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93,457,840.36</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150,928,535.17</w:t>
            </w:r>
            <w:r>
              <w:rPr>
                <w:rFonts w:ascii="宋体"/>
                <w:sz w:val="20"/>
              </w:rPr>
            </w:r>
          </w:p>
        </w:tc>
      </w:tr>
      <w:tr>
        <w:trPr>
          <w:trHeight w:val="3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74,250,415.55</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53,323,038.01</w:t>
            </w:r>
            <w:r>
              <w:rPr>
                <w:rFonts w:ascii="宋体"/>
                <w:sz w:val="20"/>
              </w:rPr>
            </w:r>
          </w:p>
        </w:tc>
      </w:tr>
      <w:tr>
        <w:trPr>
          <w:trHeight w:val="3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52,225,195.23</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35,714,110.61</w:t>
            </w:r>
            <w:r>
              <w:rPr>
                <w:rFonts w:ascii="宋体"/>
                <w:sz w:val="20"/>
              </w:rPr>
            </w:r>
          </w:p>
        </w:tc>
      </w:tr>
      <w:tr>
        <w:trPr>
          <w:trHeight w:val="3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36,436,334.91</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30,657,103.55</w:t>
            </w:r>
            <w:r>
              <w:rPr>
                <w:rFonts w:ascii="宋体"/>
                <w:sz w:val="20"/>
              </w:rPr>
            </w:r>
          </w:p>
        </w:tc>
      </w:tr>
      <w:tr>
        <w:trPr>
          <w:trHeight w:val="3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巴西暴利税</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35,808,940.41</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43,199,959.23</w:t>
            </w:r>
            <w:r>
              <w:rPr>
                <w:rFonts w:ascii="宋体"/>
                <w:sz w:val="20"/>
              </w:rPr>
            </w:r>
          </w:p>
        </w:tc>
      </w:tr>
      <w:tr>
        <w:trPr>
          <w:trHeight w:val="3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审计费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32,199,728.94</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21,787,213.47</w:t>
            </w:r>
            <w:r>
              <w:rPr>
                <w:rFonts w:ascii="宋体"/>
                <w:sz w:val="20"/>
              </w:rPr>
            </w:r>
          </w:p>
        </w:tc>
      </w:tr>
      <w:tr>
        <w:trPr>
          <w:trHeight w:val="3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26,891,581.31</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30,067,412.75</w:t>
            </w:r>
            <w:r>
              <w:rPr>
                <w:rFonts w:ascii="宋体"/>
                <w:sz w:val="20"/>
              </w:rPr>
            </w:r>
          </w:p>
        </w:tc>
      </w:tr>
      <w:tr>
        <w:trPr>
          <w:trHeight w:val="346"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职工福利费</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2,501,661.42</w:t>
            </w:r>
            <w:r>
              <w:rPr>
                <w:rFonts w:ascii="宋体"/>
                <w:sz w:val="20"/>
              </w:rPr>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11,562,836.24</w:t>
            </w:r>
            <w:r>
              <w:rPr>
                <w:rFonts w:ascii="宋体"/>
                <w:sz w:val="20"/>
              </w:rPr>
            </w:r>
          </w:p>
        </w:tc>
      </w:tr>
      <w:tr>
        <w:trPr>
          <w:trHeight w:val="3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6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194,892,092.83</w:t>
            </w:r>
          </w:p>
        </w:tc>
        <w:tc>
          <w:tcPr>
            <w:tcW w:w="242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306,509,179.06</w:t>
            </w:r>
          </w:p>
        </w:tc>
      </w:tr>
      <w:tr>
        <w:trPr>
          <w:trHeight w:val="359"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3,329,937,397.06</w:t>
            </w:r>
            <w:r>
              <w:rPr>
                <w:rFonts w:ascii="宋体"/>
                <w:sz w:val="20"/>
              </w:rPr>
            </w:r>
          </w:p>
        </w:tc>
        <w:tc>
          <w:tcPr>
            <w:tcW w:w="242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2,435,963,424.46</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161" w:right="93" w:firstLine="440"/>
        <w:jc w:val="left"/>
      </w:pPr>
      <w:r>
        <w:rPr/>
        <w:t>管理费用较上期增加约</w:t>
      </w:r>
      <w:r>
        <w:rPr>
          <w:spacing w:val="-29"/>
        </w:rPr>
        <w:t> </w:t>
      </w:r>
      <w:r>
        <w:rPr/>
        <w:t>89,397.40</w:t>
      </w:r>
      <w:r>
        <w:rPr>
          <w:spacing w:val="-31"/>
        </w:rPr>
        <w:t> </w:t>
      </w:r>
      <w:r>
        <w:rPr/>
        <w:t>万元，涨幅为</w:t>
      </w:r>
      <w:r>
        <w:rPr>
          <w:spacing w:val="-30"/>
        </w:rPr>
        <w:t> </w:t>
      </w:r>
      <w:r>
        <w:rPr/>
        <w:t>36.70%，主要为本年度技术开发费</w:t>
      </w:r>
      <w:r>
        <w:rPr>
          <w:w w:val="99"/>
        </w:rPr>
        <w:t> </w:t>
      </w:r>
      <w:r>
        <w:rPr/>
        <w:t>增加所致。</w:t>
      </w:r>
    </w:p>
    <w:p>
      <w:pPr>
        <w:spacing w:line="240" w:lineRule="auto" w:before="7"/>
        <w:rPr>
          <w:rFonts w:ascii="宋体" w:hAnsi="宋体" w:cs="宋体" w:eastAsia="宋体" w:hint="default"/>
          <w:sz w:val="19"/>
          <w:szCs w:val="19"/>
        </w:rPr>
      </w:pPr>
    </w:p>
    <w:p>
      <w:pPr>
        <w:pStyle w:val="BodyText"/>
        <w:spacing w:line="240" w:lineRule="auto"/>
        <w:ind w:left="601" w:right="197"/>
        <w:jc w:val="left"/>
      </w:pPr>
      <w:r>
        <w:rPr/>
        <w:t>49.</w:t>
      </w:r>
      <w:r>
        <w:rPr>
          <w:spacing w:val="-34"/>
        </w:rPr>
        <w:t> </w:t>
      </w:r>
      <w:r>
        <w:rPr/>
        <w:t>财务费用</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704"/>
        <w:gridCol w:w="1916"/>
        <w:gridCol w:w="1927"/>
      </w:tblGrid>
      <w:tr>
        <w:trPr>
          <w:trHeight w:val="358" w:hRule="exact"/>
        </w:trPr>
        <w:tc>
          <w:tcPr>
            <w:tcW w:w="47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5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5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433,309,719.46</w:t>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104,464,437.20</w:t>
            </w:r>
            <w:r>
              <w:rPr>
                <w:rFonts w:ascii="宋体"/>
                <w:sz w:val="20"/>
              </w:rPr>
            </w:r>
          </w:p>
        </w:tc>
      </w:tr>
      <w:tr>
        <w:trPr>
          <w:trHeight w:val="346"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32,139,482.80</w:t>
            </w:r>
            <w:r>
              <w:rPr>
                <w:rFonts w:ascii="宋体"/>
                <w:sz w:val="20"/>
              </w:rPr>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30,823,457.90</w:t>
            </w:r>
            <w:r>
              <w:rPr>
                <w:rFonts w:ascii="宋体"/>
                <w:sz w:val="20"/>
              </w:rPr>
            </w:r>
          </w:p>
        </w:tc>
      </w:tr>
      <w:tr>
        <w:trPr>
          <w:trHeight w:val="344"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加：汇兑损失</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60,737,889.64</w:t>
            </w:r>
            <w:r>
              <w:rPr>
                <w:rFonts w:ascii="宋体"/>
                <w:sz w:val="20"/>
              </w:rPr>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-8,881,303.47</w:t>
            </w:r>
            <w:r>
              <w:rPr>
                <w:rFonts w:ascii="宋体"/>
                <w:sz w:val="20"/>
              </w:rPr>
            </w:r>
          </w:p>
        </w:tc>
      </w:tr>
      <w:tr>
        <w:trPr>
          <w:trHeight w:val="346"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加：其他支出</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4,804,724.54</w:t>
            </w:r>
            <w:r>
              <w:rPr>
                <w:rFonts w:ascii="宋体"/>
                <w:sz w:val="20"/>
              </w:rPr>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7,426,001.37</w:t>
            </w:r>
            <w:r>
              <w:rPr>
                <w:rFonts w:ascii="宋体"/>
                <w:sz w:val="20"/>
              </w:rPr>
            </w:r>
          </w:p>
        </w:tc>
      </w:tr>
      <w:tr>
        <w:trPr>
          <w:trHeight w:val="358" w:hRule="exact"/>
        </w:trPr>
        <w:tc>
          <w:tcPr>
            <w:tcW w:w="47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w w:val="95"/>
                <w:sz w:val="20"/>
              </w:rPr>
              <w:t>466,712,850.84</w:t>
            </w:r>
            <w:r>
              <w:rPr>
                <w:rFonts w:ascii="宋体"/>
                <w:sz w:val="20"/>
              </w:rPr>
            </w:r>
          </w:p>
        </w:tc>
        <w:tc>
          <w:tcPr>
            <w:tcW w:w="19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72,185,677.20</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844" w:top="1880" w:bottom="1040" w:left="1540" w:right="1540"/>
        </w:sectPr>
      </w:pPr>
    </w:p>
    <w:p>
      <w:pPr>
        <w:spacing w:line="240" w:lineRule="auto" w:before="12"/>
        <w:rPr>
          <w:rFonts w:ascii="宋体" w:hAnsi="宋体" w:cs="宋体" w:eastAsia="宋体" w:hint="default"/>
          <w:sz w:val="17"/>
          <w:szCs w:val="17"/>
        </w:rPr>
      </w:pPr>
    </w:p>
    <w:p>
      <w:pPr>
        <w:pStyle w:val="BodyText"/>
        <w:spacing w:line="300" w:lineRule="auto" w:before="31"/>
        <w:ind w:left="161" w:right="148" w:firstLine="440"/>
        <w:jc w:val="left"/>
      </w:pPr>
      <w:r>
        <w:rPr/>
        <w:t>财务费用较上期增加约</w:t>
      </w:r>
      <w:r>
        <w:rPr>
          <w:spacing w:val="-64"/>
        </w:rPr>
        <w:t> </w:t>
      </w:r>
      <w:r>
        <w:rPr/>
        <w:t>39,452.72</w:t>
      </w:r>
      <w:r>
        <w:rPr>
          <w:spacing w:val="-66"/>
        </w:rPr>
        <w:t> </w:t>
      </w:r>
      <w:r>
        <w:rPr/>
        <w:t>万元，涨幅为</w:t>
      </w:r>
      <w:r>
        <w:rPr>
          <w:spacing w:val="-65"/>
        </w:rPr>
        <w:t> </w:t>
      </w:r>
      <w:r>
        <w:rPr/>
        <w:t>546.54%，主要为本年度利息支出增</w:t>
      </w:r>
      <w:r>
        <w:rPr>
          <w:w w:val="99"/>
        </w:rPr>
        <w:t> </w:t>
      </w:r>
      <w:r>
        <w:rPr/>
        <w:t>加所致。</w:t>
      </w:r>
    </w:p>
    <w:p>
      <w:pPr>
        <w:spacing w:line="240" w:lineRule="auto" w:before="8"/>
        <w:rPr>
          <w:rFonts w:ascii="宋体" w:hAnsi="宋体" w:cs="宋体" w:eastAsia="宋体" w:hint="default"/>
          <w:sz w:val="19"/>
          <w:szCs w:val="19"/>
        </w:rPr>
      </w:pPr>
    </w:p>
    <w:p>
      <w:pPr>
        <w:pStyle w:val="BodyText"/>
        <w:spacing w:line="240" w:lineRule="auto"/>
        <w:ind w:left="601" w:right="197"/>
        <w:jc w:val="left"/>
      </w:pPr>
      <w:r>
        <w:rPr/>
        <w:t>50.</w:t>
      </w:r>
      <w:r>
        <w:rPr>
          <w:spacing w:val="-32"/>
        </w:rPr>
        <w:t> </w:t>
      </w:r>
      <w:r>
        <w:rPr/>
        <w:t>资产减值损失</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704"/>
        <w:gridCol w:w="1916"/>
        <w:gridCol w:w="1927"/>
      </w:tblGrid>
      <w:tr>
        <w:trPr>
          <w:trHeight w:val="359" w:hRule="exact"/>
        </w:trPr>
        <w:tc>
          <w:tcPr>
            <w:tcW w:w="470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5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2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5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坏账损失</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201,658,717.13</w:t>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82,906,073.20</w:t>
            </w:r>
            <w:r>
              <w:rPr>
                <w:rFonts w:ascii="宋体"/>
                <w:sz w:val="20"/>
              </w:rPr>
            </w:r>
          </w:p>
        </w:tc>
      </w:tr>
      <w:tr>
        <w:trPr>
          <w:trHeight w:val="346"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存货跌价损失</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261,574,615.68</w:t>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171,300,213.76</w:t>
            </w:r>
            <w:r>
              <w:rPr>
                <w:rFonts w:ascii="宋体"/>
                <w:sz w:val="20"/>
              </w:rPr>
            </w:r>
          </w:p>
        </w:tc>
      </w:tr>
      <w:tr>
        <w:trPr>
          <w:trHeight w:val="344"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可供出售金融资产减值损失</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12,624.34</w:t>
            </w:r>
            <w:r>
              <w:rPr>
                <w:rFonts w:ascii="宋体"/>
                <w:sz w:val="20"/>
              </w:rPr>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3,100,939.20</w:t>
            </w:r>
            <w:r>
              <w:rPr>
                <w:rFonts w:ascii="宋体"/>
                <w:sz w:val="20"/>
              </w:rPr>
            </w:r>
          </w:p>
        </w:tc>
      </w:tr>
      <w:tr>
        <w:trPr>
          <w:trHeight w:val="346"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长期股权投资减值损失</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17,149,311.62</w:t>
            </w:r>
            <w:r>
              <w:rPr>
                <w:rFonts w:ascii="宋体"/>
                <w:sz w:val="20"/>
              </w:rPr>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11,329,018.20</w:t>
            </w:r>
            <w:r>
              <w:rPr>
                <w:rFonts w:ascii="宋体"/>
                <w:sz w:val="20"/>
              </w:rPr>
            </w:r>
          </w:p>
        </w:tc>
      </w:tr>
      <w:tr>
        <w:trPr>
          <w:trHeight w:val="344"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固定资产减值损失</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38,788,284.65</w:t>
            </w:r>
            <w:r>
              <w:rPr>
                <w:rFonts w:ascii="宋体"/>
                <w:sz w:val="20"/>
              </w:rPr>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2,351,545.56</w:t>
            </w:r>
            <w:r>
              <w:rPr>
                <w:rFonts w:ascii="宋体"/>
                <w:sz w:val="20"/>
              </w:rPr>
            </w:r>
          </w:p>
        </w:tc>
      </w:tr>
      <w:tr>
        <w:trPr>
          <w:trHeight w:val="346"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在建工程减值损失</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4,469,016.36</w:t>
            </w:r>
            <w:r>
              <w:rPr>
                <w:rFonts w:ascii="宋体"/>
                <w:sz w:val="20"/>
              </w:rPr>
            </w:r>
          </w:p>
        </w:tc>
        <w:tc>
          <w:tcPr>
            <w:tcW w:w="192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4,393,491.55</w:t>
            </w:r>
            <w:r>
              <w:rPr>
                <w:rFonts w:ascii="宋体"/>
                <w:sz w:val="20"/>
              </w:rPr>
            </w:r>
          </w:p>
        </w:tc>
      </w:tr>
      <w:tr>
        <w:trPr>
          <w:trHeight w:val="344" w:hRule="exact"/>
        </w:trPr>
        <w:tc>
          <w:tcPr>
            <w:tcW w:w="47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9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5,497,900.07</w:t>
            </w:r>
            <w:r>
              <w:rPr>
                <w:rFonts w:ascii="宋体"/>
                <w:sz w:val="20"/>
              </w:rPr>
            </w:r>
          </w:p>
        </w:tc>
        <w:tc>
          <w:tcPr>
            <w:tcW w:w="1927"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7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w w:val="95"/>
                <w:sz w:val="20"/>
              </w:rPr>
              <w:t>529,150,469.85</w:t>
            </w:r>
            <w:r>
              <w:rPr>
                <w:rFonts w:ascii="宋体"/>
                <w:sz w:val="20"/>
              </w:rPr>
            </w:r>
          </w:p>
        </w:tc>
        <w:tc>
          <w:tcPr>
            <w:tcW w:w="192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275,381,281.47</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161" w:right="153" w:firstLine="440"/>
        <w:jc w:val="both"/>
      </w:pPr>
      <w:r>
        <w:rPr/>
        <w:t>资产减值损失本年较上年增加约</w:t>
      </w:r>
      <w:r>
        <w:rPr>
          <w:spacing w:val="-62"/>
        </w:rPr>
        <w:t> </w:t>
      </w:r>
      <w:r>
        <w:rPr/>
        <w:t>25,376.92</w:t>
      </w:r>
      <w:r>
        <w:rPr>
          <w:spacing w:val="-62"/>
        </w:rPr>
        <w:t> </w:t>
      </w:r>
      <w:r>
        <w:rPr/>
        <w:t>万元，涨幅为</w:t>
      </w:r>
      <w:r>
        <w:rPr>
          <w:spacing w:val="-61"/>
        </w:rPr>
        <w:t> </w:t>
      </w:r>
      <w:r>
        <w:rPr/>
        <w:t>92.15%，其中</w:t>
      </w:r>
      <w:r>
        <w:rPr>
          <w:spacing w:val="-62"/>
        </w:rPr>
        <w:t> </w:t>
      </w:r>
      <w:r>
        <w:rPr/>
        <w:t>21,706</w:t>
      </w:r>
      <w:r>
        <w:rPr>
          <w:spacing w:val="-62"/>
        </w:rPr>
        <w:t> </w:t>
      </w:r>
      <w:r>
        <w:rPr/>
        <w:t>万元</w:t>
      </w:r>
      <w:r>
        <w:rPr>
          <w:w w:val="99"/>
        </w:rPr>
        <w:t> </w:t>
      </w:r>
      <w:r>
        <w:rPr/>
        <w:t>为本公司之子公司中电长城能源及</w:t>
      </w:r>
      <w:r>
        <w:rPr>
          <w:spacing w:val="-40"/>
        </w:rPr>
        <w:t> </w:t>
      </w:r>
      <w:r>
        <w:rPr/>
        <w:t>Perfect</w:t>
      </w:r>
      <w:r>
        <w:rPr>
          <w:spacing w:val="-7"/>
        </w:rPr>
        <w:t> </w:t>
      </w:r>
      <w:r>
        <w:rPr/>
        <w:t>Galaxy</w:t>
      </w:r>
      <w:r>
        <w:rPr>
          <w:spacing w:val="-41"/>
        </w:rPr>
        <w:t> </w:t>
      </w:r>
      <w:r>
        <w:rPr/>
        <w:t>因重要客户破产而计提的各项资产减</w:t>
      </w:r>
      <w:r>
        <w:rPr>
          <w:w w:val="99"/>
        </w:rPr>
        <w:t> </w:t>
      </w:r>
      <w:r>
        <w:rPr/>
        <w:t>值准备。</w:t>
      </w:r>
    </w:p>
    <w:p>
      <w:pPr>
        <w:spacing w:line="240" w:lineRule="auto" w:before="7"/>
        <w:rPr>
          <w:rFonts w:ascii="宋体" w:hAnsi="宋体" w:cs="宋体" w:eastAsia="宋体" w:hint="default"/>
          <w:sz w:val="19"/>
          <w:szCs w:val="19"/>
        </w:rPr>
      </w:pPr>
    </w:p>
    <w:p>
      <w:pPr>
        <w:pStyle w:val="BodyText"/>
        <w:spacing w:line="240" w:lineRule="auto"/>
        <w:ind w:left="601" w:right="197"/>
        <w:jc w:val="left"/>
      </w:pPr>
      <w:r>
        <w:rPr/>
        <w:t>51.</w:t>
      </w:r>
      <w:r>
        <w:rPr>
          <w:spacing w:val="-34"/>
        </w:rPr>
        <w:t> </w:t>
      </w:r>
      <w:r>
        <w:rPr/>
        <w:t>公允价值变动收益/损失</w:t>
      </w:r>
    </w:p>
    <w:p>
      <w:pPr>
        <w:tabs>
          <w:tab w:pos="5303" w:val="left" w:leader="none"/>
          <w:tab w:pos="7223" w:val="left" w:leader="none"/>
        </w:tabs>
        <w:spacing w:before="170"/>
        <w:ind w:left="2196" w:right="197" w:firstLine="0"/>
        <w:jc w:val="left"/>
        <w:rPr>
          <w:rFonts w:ascii="宋体" w:hAnsi="宋体" w:cs="宋体" w:eastAsia="宋体" w:hint="default"/>
          <w:sz w:val="20"/>
          <w:szCs w:val="20"/>
        </w:rPr>
      </w:pPr>
      <w:r>
        <w:rPr>
          <w:rFonts w:ascii="宋体" w:hAnsi="宋体" w:cs="宋体" w:eastAsia="宋体" w:hint="default"/>
          <w:b/>
          <w:bCs/>
          <w:sz w:val="20"/>
          <w:szCs w:val="20"/>
        </w:rPr>
        <w:t>项目</w:t>
        <w:tab/>
      </w:r>
      <w:r>
        <w:rPr>
          <w:rFonts w:ascii="宋体" w:hAnsi="宋体" w:cs="宋体" w:eastAsia="宋体" w:hint="default"/>
          <w:b/>
          <w:bCs/>
          <w:w w:val="95"/>
          <w:sz w:val="20"/>
          <w:szCs w:val="20"/>
        </w:rPr>
        <w:t>本年金额</w:t>
        <w:tab/>
      </w:r>
      <w:r>
        <w:rPr>
          <w:rFonts w:ascii="宋体" w:hAnsi="宋体" w:cs="宋体" w:eastAsia="宋体" w:hint="default"/>
          <w:b/>
          <w:bCs/>
          <w:sz w:val="20"/>
          <w:szCs w:val="20"/>
        </w:rPr>
        <w:t>上年金额</w:t>
      </w:r>
      <w:r>
        <w:rPr>
          <w:rFonts w:ascii="宋体" w:hAnsi="宋体" w:cs="宋体" w:eastAsia="宋体" w:hint="default"/>
          <w:sz w:val="20"/>
          <w:szCs w:val="20"/>
        </w:rPr>
      </w:r>
    </w:p>
    <w:p>
      <w:pPr>
        <w:spacing w:line="240" w:lineRule="auto" w:before="5"/>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4705"/>
        <w:gridCol w:w="1922"/>
        <w:gridCol w:w="1920"/>
      </w:tblGrid>
      <w:tr>
        <w:trPr>
          <w:trHeight w:val="346"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-400,639,742.07</w:t>
            </w:r>
            <w:r>
              <w:rPr>
                <w:rFonts w:ascii="宋体"/>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41,384,617.74</w:t>
            </w:r>
            <w:r>
              <w:rPr>
                <w:rFonts w:ascii="宋体"/>
                <w:sz w:val="20"/>
              </w:rPr>
            </w:r>
          </w:p>
        </w:tc>
      </w:tr>
      <w:tr>
        <w:trPr>
          <w:trHeight w:val="344"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其中：衍生金融工具产生的公允价值变动收益</w:t>
            </w:r>
          </w:p>
        </w:tc>
        <w:tc>
          <w:tcPr>
            <w:tcW w:w="1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-403,316,102.15</w:t>
            </w:r>
            <w:r>
              <w:rPr>
                <w:rFonts w:ascii="宋体"/>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49,886,359.38</w:t>
            </w:r>
            <w:r>
              <w:rPr>
                <w:rFonts w:ascii="宋体"/>
                <w:sz w:val="20"/>
              </w:rPr>
            </w:r>
          </w:p>
        </w:tc>
      </w:tr>
      <w:tr>
        <w:trPr>
          <w:trHeight w:val="359" w:hRule="exact"/>
        </w:trPr>
        <w:tc>
          <w:tcPr>
            <w:tcW w:w="47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-400,639,742.07</w:t>
            </w:r>
            <w:r>
              <w:rPr>
                <w:rFonts w:ascii="宋体"/>
                <w:sz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41,384,617.74</w:t>
            </w:r>
            <w:r>
              <w:rPr>
                <w:rFonts w:ascii="宋体"/>
                <w:sz w:val="20"/>
              </w:rPr>
            </w:r>
          </w:p>
        </w:tc>
      </w:tr>
    </w:tbl>
    <w:p>
      <w:pPr>
        <w:spacing w:line="240" w:lineRule="auto" w:before="4"/>
        <w:rPr>
          <w:rFonts w:ascii="宋体" w:hAnsi="宋体" w:cs="宋体" w:eastAsia="宋体" w:hint="default"/>
          <w:b/>
          <w:bCs/>
          <w:sz w:val="18"/>
          <w:szCs w:val="18"/>
        </w:rPr>
      </w:pPr>
    </w:p>
    <w:p>
      <w:pPr>
        <w:pStyle w:val="BodyText"/>
        <w:spacing w:line="300" w:lineRule="auto" w:before="31"/>
        <w:ind w:left="161" w:right="93" w:firstLine="440"/>
        <w:jc w:val="left"/>
      </w:pPr>
      <w:r>
        <w:rPr/>
        <w:t>公允价值变动损益较上年减少</w:t>
      </w:r>
      <w:r>
        <w:rPr>
          <w:spacing w:val="-30"/>
        </w:rPr>
        <w:t> </w:t>
      </w:r>
      <w:r>
        <w:rPr/>
        <w:t>44,202.44</w:t>
      </w:r>
      <w:r>
        <w:rPr>
          <w:spacing w:val="-30"/>
        </w:rPr>
        <w:t> </w:t>
      </w:r>
      <w:r>
        <w:rPr/>
        <w:t>万元，降幅</w:t>
      </w:r>
      <w:r>
        <w:rPr>
          <w:spacing w:val="-30"/>
        </w:rPr>
        <w:t> </w:t>
      </w:r>
      <w:r>
        <w:rPr/>
        <w:t>1068.09%。主要为冠捷科技之</w:t>
      </w:r>
      <w:r>
        <w:rPr>
          <w:w w:val="99"/>
        </w:rPr>
        <w:t> </w:t>
      </w:r>
      <w:r>
        <w:rPr/>
        <w:t>交易性金融资产公允价值变动所致。</w:t>
      </w:r>
    </w:p>
    <w:p>
      <w:pPr>
        <w:spacing w:line="240" w:lineRule="auto" w:before="7"/>
        <w:rPr>
          <w:rFonts w:ascii="宋体" w:hAnsi="宋体" w:cs="宋体" w:eastAsia="宋体" w:hint="default"/>
          <w:sz w:val="19"/>
          <w:szCs w:val="19"/>
        </w:rPr>
      </w:pPr>
    </w:p>
    <w:p>
      <w:pPr>
        <w:pStyle w:val="BodyText"/>
        <w:spacing w:line="240" w:lineRule="auto"/>
        <w:ind w:left="601" w:right="197"/>
        <w:jc w:val="left"/>
      </w:pPr>
      <w:r>
        <w:rPr/>
        <w:t>52.</w:t>
      </w:r>
      <w:r>
        <w:rPr>
          <w:spacing w:val="-34"/>
        </w:rPr>
        <w:t> </w:t>
      </w:r>
      <w:r>
        <w:rPr/>
        <w:t>投资收益</w:t>
      </w:r>
    </w:p>
    <w:p>
      <w:pPr>
        <w:spacing w:line="240" w:lineRule="auto" w:before="11"/>
        <w:rPr>
          <w:rFonts w:ascii="宋体" w:hAnsi="宋体" w:cs="宋体" w:eastAsia="宋体" w:hint="default"/>
          <w:sz w:val="18"/>
          <w:szCs w:val="18"/>
        </w:rPr>
      </w:pPr>
    </w:p>
    <w:p>
      <w:pPr>
        <w:pStyle w:val="BodyText"/>
        <w:spacing w:line="240" w:lineRule="auto"/>
        <w:ind w:left="601" w:right="197"/>
        <w:jc w:val="left"/>
      </w:pPr>
      <w:r>
        <w:rPr/>
        <w:t>（1）</w:t>
      </w:r>
      <w:r>
        <w:rPr>
          <w:spacing w:val="-2"/>
        </w:rPr>
        <w:t> </w:t>
      </w:r>
      <w:r>
        <w:rPr/>
        <w:t>投资收益来源</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705"/>
        <w:gridCol w:w="1922"/>
        <w:gridCol w:w="1920"/>
      </w:tblGrid>
      <w:tr>
        <w:trPr>
          <w:trHeight w:val="359" w:hRule="exact"/>
        </w:trPr>
        <w:tc>
          <w:tcPr>
            <w:tcW w:w="47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5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5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1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28,206,879.56</w:t>
            </w:r>
            <w:r>
              <w:rPr>
                <w:rFonts w:ascii="宋体"/>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-17,816,565.62</w:t>
            </w:r>
            <w:r>
              <w:rPr>
                <w:rFonts w:ascii="宋体"/>
                <w:sz w:val="20"/>
              </w:rPr>
            </w:r>
          </w:p>
        </w:tc>
      </w:tr>
      <w:tr>
        <w:trPr>
          <w:trHeight w:val="346"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1922" w:type="dxa"/>
            <w:tcBorders>
              <w:top w:val="single" w:sz="2" w:space="0" w:color="000000"/>
              <w:left w:val="single" w:sz="2" w:space="0" w:color="000000"/>
              <w:bottom w:val="single" w:sz="2" w:space="0" w:color="000000"/>
              <w:right w:val="single" w:sz="2" w:space="0" w:color="000000"/>
            </w:tcBorders>
          </w:tcPr>
          <w:p>
            <w:pP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10,166,875.20</w:t>
            </w:r>
            <w:r>
              <w:rPr>
                <w:rFonts w:ascii="宋体"/>
                <w:sz w:val="20"/>
              </w:rPr>
            </w:r>
          </w:p>
        </w:tc>
      </w:tr>
      <w:tr>
        <w:trPr>
          <w:trHeight w:val="344"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持有可供出售金融资产期间取得的投资收益</w:t>
            </w:r>
          </w:p>
        </w:tc>
        <w:tc>
          <w:tcPr>
            <w:tcW w:w="1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1,328,553.88</w:t>
            </w:r>
            <w:r>
              <w:rPr>
                <w:rFonts w:ascii="宋体"/>
                <w:sz w:val="20"/>
              </w:rPr>
            </w:r>
          </w:p>
        </w:tc>
        <w:tc>
          <w:tcPr>
            <w:tcW w:w="19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处置交易性金融资产取得的投资收益</w:t>
            </w:r>
          </w:p>
        </w:tc>
        <w:tc>
          <w:tcPr>
            <w:tcW w:w="1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404,982,515.03</w:t>
            </w:r>
            <w:r>
              <w:rPr>
                <w:rFonts w:ascii="宋体"/>
                <w:sz w:val="20"/>
              </w:rPr>
            </w:r>
          </w:p>
        </w:tc>
        <w:tc>
          <w:tcPr>
            <w:tcW w:w="19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184,641,548.49</w:t>
            </w:r>
            <w:r>
              <w:rPr>
                <w:rFonts w:ascii="宋体"/>
                <w:sz w:val="20"/>
              </w:rPr>
            </w:r>
          </w:p>
        </w:tc>
      </w:tr>
      <w:tr>
        <w:trPr>
          <w:trHeight w:val="344"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处置可供出售金融资产取得的投资收益</w:t>
            </w:r>
          </w:p>
        </w:tc>
        <w:tc>
          <w:tcPr>
            <w:tcW w:w="1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-984,692.98</w:t>
            </w:r>
            <w:r>
              <w:rPr>
                <w:rFonts w:ascii="宋体"/>
                <w:sz w:val="20"/>
              </w:rPr>
            </w:r>
          </w:p>
        </w:tc>
        <w:tc>
          <w:tcPr>
            <w:tcW w:w="1920"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7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433,533,255.49</w:t>
            </w:r>
            <w:r>
              <w:rPr>
                <w:rFonts w:ascii="宋体"/>
                <w:sz w:val="20"/>
              </w:rPr>
            </w:r>
          </w:p>
        </w:tc>
        <w:tc>
          <w:tcPr>
            <w:tcW w:w="19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176,991,858.07</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601" w:right="197"/>
        <w:jc w:val="left"/>
      </w:pPr>
      <w:r>
        <w:rPr/>
        <w:t>（2）</w:t>
      </w:r>
      <w:r>
        <w:rPr>
          <w:spacing w:val="-4"/>
        </w:rPr>
        <w:t> </w:t>
      </w:r>
      <w:r>
        <w:rPr/>
        <w:t>权益法核算的长期股权投资收益</w:t>
      </w:r>
    </w:p>
    <w:p>
      <w:pPr>
        <w:spacing w:after="0" w:line="240" w:lineRule="auto"/>
        <w:jc w:val="left"/>
        <w:sectPr>
          <w:pgSz w:w="11910" w:h="16840"/>
          <w:pgMar w:header="0" w:footer="844" w:top="1880" w:bottom="1040" w:left="1540" w:right="1540"/>
        </w:sectPr>
      </w:pPr>
    </w:p>
    <w:p>
      <w:pPr>
        <w:spacing w:line="240" w:lineRule="auto" w:before="12"/>
        <w:rPr>
          <w:rFonts w:ascii="宋体" w:hAnsi="宋体" w:cs="宋体" w:eastAsia="宋体" w:hint="default"/>
          <w:sz w:val="17"/>
          <w:szCs w:val="17"/>
        </w:rPr>
      </w:pPr>
    </w:p>
    <w:tbl>
      <w:tblPr>
        <w:tblW w:w="0" w:type="auto"/>
        <w:jc w:val="left"/>
        <w:tblInd w:w="199" w:type="dxa"/>
        <w:tblLayout w:type="fixed"/>
        <w:tblCellMar>
          <w:top w:w="0" w:type="dxa"/>
          <w:left w:w="0" w:type="dxa"/>
          <w:bottom w:w="0" w:type="dxa"/>
          <w:right w:w="0" w:type="dxa"/>
        </w:tblCellMar>
        <w:tblLook w:val="01E0"/>
      </w:tblPr>
      <w:tblGrid>
        <w:gridCol w:w="3289"/>
        <w:gridCol w:w="1751"/>
        <w:gridCol w:w="1721"/>
        <w:gridCol w:w="1787"/>
      </w:tblGrid>
      <w:tr>
        <w:trPr>
          <w:trHeight w:val="617" w:hRule="exact"/>
        </w:trPr>
        <w:tc>
          <w:tcPr>
            <w:tcW w:w="328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8"/>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47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2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45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7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387" w:right="188" w:hanging="200"/>
              <w:jc w:val="left"/>
              <w:rPr>
                <w:rFonts w:ascii="宋体" w:hAnsi="宋体" w:cs="宋体" w:eastAsia="宋体" w:hint="default"/>
                <w:sz w:val="20"/>
                <w:szCs w:val="20"/>
              </w:rPr>
            </w:pPr>
            <w:r>
              <w:rPr>
                <w:rFonts w:ascii="宋体" w:hAnsi="宋体" w:cs="宋体" w:eastAsia="宋体" w:hint="default"/>
                <w:b/>
                <w:bCs/>
                <w:sz w:val="20"/>
                <w:szCs w:val="20"/>
              </w:rPr>
              <w:t>本年比上年增减</w:t>
            </w:r>
            <w:r>
              <w:rPr>
                <w:rFonts w:ascii="宋体" w:hAnsi="宋体" w:cs="宋体" w:eastAsia="宋体" w:hint="default"/>
                <w:b/>
                <w:bCs/>
                <w:w w:val="99"/>
                <w:sz w:val="20"/>
                <w:szCs w:val="20"/>
              </w:rPr>
              <w:t> </w:t>
            </w:r>
            <w:r>
              <w:rPr>
                <w:rFonts w:ascii="宋体" w:hAnsi="宋体" w:cs="宋体" w:eastAsia="宋体" w:hint="default"/>
                <w:b/>
                <w:bCs/>
                <w:sz w:val="20"/>
                <w:szCs w:val="20"/>
              </w:rPr>
              <w:t>变动的原因</w:t>
            </w:r>
            <w:r>
              <w:rPr>
                <w:rFonts w:ascii="宋体" w:hAnsi="宋体" w:cs="宋体" w:eastAsia="宋体" w:hint="default"/>
                <w:sz w:val="20"/>
                <w:szCs w:val="20"/>
              </w:rPr>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28,206,879.56</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-17,816,565.62</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751" w:type="dxa"/>
            <w:tcBorders>
              <w:top w:val="single" w:sz="2" w:space="0" w:color="000000"/>
              <w:left w:val="single" w:sz="2" w:space="0" w:color="000000"/>
              <w:bottom w:val="single" w:sz="2" w:space="0" w:color="000000"/>
              <w:right w:val="single" w:sz="2" w:space="0" w:color="000000"/>
            </w:tcBorders>
          </w:tcPr>
          <w:p>
            <w:pPr/>
          </w:p>
        </w:tc>
        <w:tc>
          <w:tcPr>
            <w:tcW w:w="1721" w:type="dxa"/>
            <w:tcBorders>
              <w:top w:val="single" w:sz="2" w:space="0" w:color="000000"/>
              <w:left w:val="single" w:sz="2" w:space="0" w:color="000000"/>
              <w:bottom w:val="single" w:sz="2" w:space="0" w:color="000000"/>
              <w:right w:val="single" w:sz="2" w:space="0" w:color="000000"/>
            </w:tcBorders>
          </w:tcPr>
          <w:p>
            <w:pPr/>
          </w:p>
        </w:tc>
        <w:tc>
          <w:tcPr>
            <w:tcW w:w="1787"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-1,333,949.50</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-522,074.78</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296,545.45</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109,530.42</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Envision</w:t>
            </w:r>
            <w:r>
              <w:rPr>
                <w:rFonts w:ascii="宋体"/>
                <w:spacing w:val="-18"/>
                <w:sz w:val="20"/>
              </w:rPr>
              <w:t> </w:t>
            </w:r>
            <w:r>
              <w:rPr>
                <w:rFonts w:ascii="宋体"/>
                <w:sz w:val="20"/>
              </w:rPr>
              <w:t>Peripherals,Inc.</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1,420,238.25</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2,642,258.61</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亿冠晶(福建)光电有限公司</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599,656.15</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258,411.60</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612,280.49</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13,127,309.28</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35,594,326.63</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28,270,229.04</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46"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1751" w:type="dxa"/>
            <w:tcBorders>
              <w:top w:val="single" w:sz="2" w:space="0" w:color="000000"/>
              <w:left w:val="single" w:sz="2" w:space="0" w:color="000000"/>
              <w:bottom w:val="single" w:sz="2" w:space="0" w:color="000000"/>
              <w:right w:val="single" w:sz="2" w:space="0" w:color="000000"/>
            </w:tcBorders>
          </w:tcPr>
          <w:p>
            <w:pP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-55,836,286.47</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已停产</w:t>
            </w:r>
          </w:p>
        </w:tc>
      </w:tr>
      <w:tr>
        <w:trPr>
          <w:trHeight w:val="344"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三捷科技（厦门）有限公司</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6,539,408.12</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5,943,466.80</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605" w:hRule="exact"/>
        </w:trPr>
        <w:tc>
          <w:tcPr>
            <w:tcW w:w="328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103"/>
              <w:jc w:val="left"/>
              <w:rPr>
                <w:rFonts w:ascii="宋体" w:hAnsi="宋体" w:cs="宋体" w:eastAsia="宋体" w:hint="default"/>
                <w:sz w:val="20"/>
                <w:szCs w:val="20"/>
              </w:rPr>
            </w:pPr>
            <w:r>
              <w:rPr>
                <w:rFonts w:ascii="宋体"/>
                <w:sz w:val="20"/>
              </w:rPr>
              <w:t>BriVictory Display</w:t>
            </w:r>
            <w:r>
              <w:rPr>
                <w:rFonts w:ascii="宋体"/>
                <w:spacing w:val="47"/>
                <w:sz w:val="20"/>
              </w:rPr>
              <w:t> </w:t>
            </w:r>
            <w:r>
              <w:rPr>
                <w:rFonts w:ascii="宋体"/>
                <w:sz w:val="20"/>
              </w:rPr>
              <w:t>Technology</w:t>
            </w:r>
            <w:r>
              <w:rPr>
                <w:rFonts w:ascii="宋体"/>
                <w:spacing w:val="-1"/>
                <w:w w:val="100"/>
                <w:sz w:val="20"/>
              </w:rPr>
              <w:t> </w:t>
            </w:r>
            <w:r>
              <w:rPr>
                <w:rFonts w:ascii="宋体"/>
                <w:sz w:val="20"/>
              </w:rPr>
              <w:t>(LaBuan)</w:t>
            </w:r>
            <w:r>
              <w:rPr>
                <w:rFonts w:ascii="宋体"/>
                <w:spacing w:val="-5"/>
                <w:sz w:val="20"/>
              </w:rPr>
              <w:t> </w:t>
            </w:r>
            <w:r>
              <w:rPr>
                <w:rFonts w:ascii="宋体"/>
                <w:sz w:val="20"/>
              </w:rPr>
              <w:t>Corp,</w:t>
            </w:r>
          </w:p>
        </w:tc>
        <w:tc>
          <w:tcPr>
            <w:tcW w:w="1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5"/>
              <w:jc w:val="right"/>
              <w:rPr>
                <w:rFonts w:ascii="宋体" w:hAnsi="宋体" w:cs="宋体" w:eastAsia="宋体" w:hint="default"/>
                <w:sz w:val="20"/>
                <w:szCs w:val="20"/>
              </w:rPr>
            </w:pPr>
            <w:r>
              <w:rPr>
                <w:rFonts w:ascii="宋体"/>
                <w:spacing w:val="-1"/>
                <w:sz w:val="20"/>
              </w:rPr>
              <w:t>-16,449,515.02</w:t>
            </w:r>
            <w:r>
              <w:rPr>
                <w:rFonts w:ascii="宋体"/>
                <w:sz w:val="20"/>
              </w:rPr>
            </w:r>
          </w:p>
        </w:tc>
        <w:tc>
          <w:tcPr>
            <w:tcW w:w="17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
                <w:sz w:val="20"/>
              </w:rPr>
              <w:t>-11,809,410.12</w:t>
            </w:r>
            <w:r>
              <w:rPr>
                <w:rFonts w:ascii="宋体"/>
                <w:sz w:val="20"/>
              </w:rPr>
            </w:r>
          </w:p>
        </w:tc>
        <w:tc>
          <w:tcPr>
            <w:tcW w:w="17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58" w:hRule="exact"/>
        </w:trPr>
        <w:tc>
          <w:tcPr>
            <w:tcW w:w="328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CI Plus</w:t>
            </w:r>
            <w:r>
              <w:rPr>
                <w:rFonts w:ascii="宋体"/>
                <w:spacing w:val="-8"/>
                <w:sz w:val="20"/>
              </w:rPr>
              <w:t> </w:t>
            </w:r>
            <w:r>
              <w:rPr>
                <w:rFonts w:ascii="宋体"/>
                <w:sz w:val="20"/>
              </w:rPr>
              <w:t>LLP</w:t>
            </w:r>
          </w:p>
        </w:tc>
        <w:tc>
          <w:tcPr>
            <w:tcW w:w="17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927,888.99</w:t>
            </w:r>
            <w:r>
              <w:rPr>
                <w:rFonts w:ascii="宋体"/>
                <w:sz w:val="20"/>
              </w:rPr>
            </w:r>
          </w:p>
        </w:tc>
        <w:tc>
          <w:tcPr>
            <w:tcW w:w="1721" w:type="dxa"/>
            <w:tcBorders>
              <w:top w:val="single" w:sz="2" w:space="0" w:color="000000"/>
              <w:left w:val="single" w:sz="2" w:space="0" w:color="000000"/>
              <w:bottom w:val="single" w:sz="12" w:space="0" w:color="000000"/>
              <w:right w:val="single" w:sz="2" w:space="0" w:color="000000"/>
            </w:tcBorders>
          </w:tcPr>
          <w:p>
            <w:pPr/>
          </w:p>
        </w:tc>
        <w:tc>
          <w:tcPr>
            <w:tcW w:w="17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新并入</w:t>
            </w:r>
          </w:p>
        </w:tc>
      </w:tr>
    </w:tbl>
    <w:p>
      <w:pPr>
        <w:spacing w:line="240" w:lineRule="auto" w:before="2"/>
        <w:rPr>
          <w:rFonts w:ascii="宋体" w:hAnsi="宋体" w:cs="宋体" w:eastAsia="宋体" w:hint="default"/>
          <w:sz w:val="13"/>
          <w:szCs w:val="13"/>
        </w:rPr>
      </w:pPr>
    </w:p>
    <w:p>
      <w:pPr>
        <w:pStyle w:val="BodyText"/>
        <w:spacing w:line="240" w:lineRule="auto" w:before="31"/>
        <w:ind w:left="681" w:right="0"/>
        <w:jc w:val="left"/>
      </w:pPr>
      <w:r>
        <w:rPr/>
        <w:t>（3）</w:t>
      </w:r>
      <w:r>
        <w:rPr>
          <w:spacing w:val="-4"/>
        </w:rPr>
        <w:t> </w:t>
      </w:r>
      <w:r>
        <w:rPr/>
        <w:t>本集团不存在投资收益汇回的重大限制。</w:t>
      </w:r>
    </w:p>
    <w:p>
      <w:pPr>
        <w:spacing w:line="240" w:lineRule="auto" w:before="0"/>
        <w:rPr>
          <w:rFonts w:ascii="宋体" w:hAnsi="宋体" w:cs="宋体" w:eastAsia="宋体" w:hint="default"/>
          <w:sz w:val="22"/>
          <w:szCs w:val="22"/>
        </w:rPr>
      </w:pPr>
    </w:p>
    <w:p>
      <w:pPr>
        <w:pStyle w:val="BodyText"/>
        <w:spacing w:line="240" w:lineRule="auto" w:before="160"/>
        <w:ind w:left="681" w:right="0"/>
        <w:jc w:val="left"/>
      </w:pPr>
      <w:r>
        <w:rPr/>
        <w:t>53.</w:t>
      </w:r>
      <w:r>
        <w:rPr>
          <w:spacing w:val="-33"/>
        </w:rPr>
        <w:t> </w:t>
      </w:r>
      <w:r>
        <w:rPr/>
        <w:t>营业外收入</w:t>
      </w:r>
    </w:p>
    <w:p>
      <w:pPr>
        <w:pStyle w:val="BodyText"/>
        <w:spacing w:line="240" w:lineRule="auto" w:before="192"/>
        <w:ind w:left="681" w:right="0"/>
        <w:jc w:val="left"/>
      </w:pPr>
      <w:r>
        <w:rPr/>
        <w:t>（1）</w:t>
      </w:r>
      <w:r>
        <w:rPr>
          <w:spacing w:val="-2"/>
        </w:rPr>
        <w:t> </w:t>
      </w:r>
      <w:r>
        <w:rPr/>
        <w:t>营业外收入明细</w:t>
      </w:r>
    </w:p>
    <w:p>
      <w:pPr>
        <w:spacing w:line="240" w:lineRule="auto" w:before="2"/>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562"/>
        <w:gridCol w:w="2066"/>
        <w:gridCol w:w="2012"/>
        <w:gridCol w:w="2026"/>
      </w:tblGrid>
      <w:tr>
        <w:trPr>
          <w:trHeight w:val="619" w:hRule="exact"/>
        </w:trPr>
        <w:tc>
          <w:tcPr>
            <w:tcW w:w="256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62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59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26" w:type="dxa"/>
            <w:tcBorders>
              <w:top w:val="single" w:sz="12" w:space="0" w:color="000000"/>
              <w:left w:val="single" w:sz="4" w:space="0" w:color="000000"/>
              <w:bottom w:val="single" w:sz="4" w:space="0" w:color="000000"/>
              <w:right w:val="nil" w:sz="6" w:space="0" w:color="auto"/>
            </w:tcBorders>
          </w:tcPr>
          <w:p>
            <w:pPr>
              <w:pStyle w:val="TableParagraph"/>
              <w:spacing w:line="260" w:lineRule="exact" w:before="34"/>
              <w:ind w:left="606" w:right="107" w:hanging="502"/>
              <w:jc w:val="left"/>
              <w:rPr>
                <w:rFonts w:ascii="宋体" w:hAnsi="宋体" w:cs="宋体" w:eastAsia="宋体" w:hint="default"/>
                <w:sz w:val="20"/>
                <w:szCs w:val="20"/>
              </w:rPr>
            </w:pPr>
            <w:r>
              <w:rPr>
                <w:rFonts w:ascii="宋体" w:hAnsi="宋体" w:cs="宋体" w:eastAsia="宋体" w:hint="default"/>
                <w:b/>
                <w:bCs/>
                <w:sz w:val="20"/>
                <w:szCs w:val="20"/>
              </w:rPr>
              <w:t>计入本年非经常性损</w:t>
            </w:r>
            <w:r>
              <w:rPr>
                <w:rFonts w:ascii="宋体" w:hAnsi="宋体" w:cs="宋体" w:eastAsia="宋体" w:hint="default"/>
                <w:b/>
                <w:bCs/>
                <w:w w:val="99"/>
                <w:sz w:val="20"/>
                <w:szCs w:val="20"/>
              </w:rPr>
              <w:t> </w:t>
            </w:r>
            <w:r>
              <w:rPr>
                <w:rFonts w:ascii="宋体" w:hAnsi="宋体" w:cs="宋体" w:eastAsia="宋体" w:hint="default"/>
                <w:b/>
                <w:bCs/>
                <w:sz w:val="20"/>
                <w:szCs w:val="20"/>
              </w:rPr>
              <w:t>益的金额</w:t>
            </w:r>
            <w:r>
              <w:rPr>
                <w:rFonts w:ascii="宋体" w:hAnsi="宋体" w:cs="宋体" w:eastAsia="宋体" w:hint="default"/>
                <w:sz w:val="20"/>
                <w:szCs w:val="20"/>
              </w:rPr>
            </w:r>
          </w:p>
        </w:tc>
      </w:tr>
      <w:tr>
        <w:trPr>
          <w:trHeight w:val="349"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z w:val="20"/>
                <w:szCs w:val="20"/>
              </w:rPr>
              <w:t>非流动资产处置利得</w:t>
            </w:r>
            <w:r>
              <w:rPr>
                <w:rFonts w:ascii="宋体" w:hAnsi="宋体" w:cs="宋体" w:eastAsia="宋体" w:hint="default"/>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1,259,512.26</w:t>
            </w:r>
            <w:r>
              <w:rPr>
                <w:rFonts w:ascii="宋体"/>
                <w:sz w:val="20"/>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426,947,591.31</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1,259,512.26</w:t>
            </w:r>
            <w:r>
              <w:rPr>
                <w:rFonts w:ascii="宋体"/>
                <w:sz w:val="20"/>
              </w:rPr>
            </w:r>
          </w:p>
        </w:tc>
      </w:tr>
      <w:tr>
        <w:trPr>
          <w:trHeight w:val="35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其中：固定资产处置利得</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710,353.47</w:t>
            </w:r>
            <w:r>
              <w:rPr>
                <w:rFonts w:ascii="宋体"/>
                <w:sz w:val="20"/>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-58,584,960.42</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710,353.47</w:t>
            </w:r>
            <w:r>
              <w:rPr>
                <w:rFonts w:ascii="宋体"/>
                <w:sz w:val="20"/>
              </w:rPr>
            </w:r>
          </w:p>
        </w:tc>
      </w:tr>
      <w:tr>
        <w:trPr>
          <w:trHeight w:val="35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无形资产处置利得</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549,158.79</w:t>
            </w:r>
            <w:r>
              <w:rPr>
                <w:rFonts w:ascii="宋体"/>
                <w:sz w:val="20"/>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485,532,551.73</w:t>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549,158.79</w:t>
            </w:r>
            <w:r>
              <w:rPr>
                <w:rFonts w:ascii="宋体"/>
                <w:sz w:val="20"/>
              </w:rPr>
            </w:r>
          </w:p>
        </w:tc>
      </w:tr>
      <w:tr>
        <w:trPr>
          <w:trHeight w:val="349"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债务重组利得</w:t>
            </w:r>
          </w:p>
        </w:tc>
        <w:tc>
          <w:tcPr>
            <w:tcW w:w="2066"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773,325.33</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pacing w:val="4"/>
                <w:sz w:val="20"/>
                <w:szCs w:val="20"/>
              </w:rPr>
              <w:t>政府补助</w:t>
            </w:r>
            <w:r>
              <w:rPr>
                <w:rFonts w:ascii="宋体" w:hAnsi="宋体" w:cs="宋体" w:eastAsia="宋体" w:hint="default"/>
                <w:spacing w:val="4"/>
                <w:position w:val="10"/>
                <w:sz w:val="10"/>
                <w:szCs w:val="10"/>
              </w:rPr>
              <w:t>注2</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255,606,179.14</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97,557,329.46</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255,606,179.14</w:t>
            </w:r>
          </w:p>
        </w:tc>
      </w:tr>
      <w:tr>
        <w:trPr>
          <w:trHeight w:val="35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盘盈利得</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18,850.00</w:t>
            </w:r>
            <w:r>
              <w:rPr>
                <w:rFonts w:ascii="宋体"/>
                <w:sz w:val="20"/>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1,284.30</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18,850.00</w:t>
            </w:r>
            <w:r>
              <w:rPr>
                <w:rFonts w:ascii="宋体"/>
                <w:sz w:val="20"/>
              </w:rPr>
            </w:r>
          </w:p>
        </w:tc>
      </w:tr>
      <w:tr>
        <w:trPr>
          <w:trHeight w:val="349"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pacing w:val="2"/>
                <w:sz w:val="20"/>
                <w:szCs w:val="20"/>
              </w:rPr>
              <w:t>应付账款转出</w:t>
            </w:r>
            <w:r>
              <w:rPr>
                <w:rFonts w:ascii="宋体" w:hAnsi="宋体" w:cs="宋体" w:eastAsia="宋体" w:hint="default"/>
                <w:spacing w:val="2"/>
                <w:position w:val="10"/>
                <w:sz w:val="10"/>
                <w:szCs w:val="10"/>
              </w:rPr>
              <w:t>注3</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1,459,388.29</w:t>
            </w:r>
            <w:r>
              <w:rPr>
                <w:rFonts w:ascii="宋体"/>
                <w:sz w:val="20"/>
              </w:rPr>
            </w:r>
          </w:p>
        </w:tc>
        <w:tc>
          <w:tcPr>
            <w:tcW w:w="2012"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1,459,388.29</w:t>
            </w:r>
            <w:r>
              <w:rPr>
                <w:rFonts w:ascii="宋体"/>
                <w:sz w:val="20"/>
              </w:rPr>
            </w:r>
          </w:p>
        </w:tc>
      </w:tr>
      <w:tr>
        <w:trPr>
          <w:trHeight w:val="35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0"/>
                <w:szCs w:val="10"/>
              </w:rPr>
            </w:pPr>
            <w:r>
              <w:rPr>
                <w:rFonts w:ascii="宋体" w:hAnsi="宋体" w:cs="宋体" w:eastAsia="宋体" w:hint="default"/>
                <w:spacing w:val="2"/>
                <w:sz w:val="20"/>
                <w:szCs w:val="20"/>
              </w:rPr>
              <w:t>飞利浦补贴收入</w:t>
            </w:r>
            <w:r>
              <w:rPr>
                <w:rFonts w:ascii="宋体" w:hAnsi="宋体" w:cs="宋体" w:eastAsia="宋体" w:hint="default"/>
                <w:spacing w:val="2"/>
                <w:position w:val="10"/>
                <w:sz w:val="10"/>
                <w:szCs w:val="10"/>
              </w:rPr>
              <w:t>注4</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1,085,232,451.59</w:t>
            </w:r>
            <w:r>
              <w:rPr>
                <w:rFonts w:ascii="宋体"/>
                <w:sz w:val="20"/>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2,545,367.17</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
        </w:tc>
      </w:tr>
      <w:tr>
        <w:trPr>
          <w:trHeight w:val="608"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122" w:right="101"/>
              <w:jc w:val="left"/>
              <w:rPr>
                <w:rFonts w:ascii="宋体" w:hAnsi="宋体" w:cs="宋体" w:eastAsia="宋体" w:hint="default"/>
                <w:sz w:val="10"/>
                <w:szCs w:val="10"/>
              </w:rPr>
            </w:pPr>
            <w:r>
              <w:rPr>
                <w:rFonts w:ascii="宋体" w:hAnsi="宋体" w:cs="宋体" w:eastAsia="宋体" w:hint="default"/>
                <w:spacing w:val="10"/>
                <w:sz w:val="20"/>
                <w:szCs w:val="20"/>
              </w:rPr>
              <w:t>非同一控制下企业合并计</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3"/>
                <w:sz w:val="20"/>
                <w:szCs w:val="20"/>
              </w:rPr>
              <w:t>入当期损益</w:t>
            </w:r>
            <w:r>
              <w:rPr>
                <w:rFonts w:ascii="宋体" w:hAnsi="宋体" w:cs="宋体" w:eastAsia="宋体" w:hint="default"/>
                <w:spacing w:val="3"/>
                <w:position w:val="10"/>
                <w:sz w:val="10"/>
                <w:szCs w:val="10"/>
              </w:rPr>
              <w:t>注5</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
                <w:sz w:val="20"/>
              </w:rPr>
              <w:t>161,837,726.63</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1"/>
                <w:sz w:val="20"/>
              </w:rPr>
              <w:t>3,993,000.00</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6"/>
              <w:jc w:val="right"/>
              <w:rPr>
                <w:rFonts w:ascii="宋体" w:hAnsi="宋体" w:cs="宋体" w:eastAsia="宋体" w:hint="default"/>
                <w:sz w:val="20"/>
                <w:szCs w:val="20"/>
              </w:rPr>
            </w:pPr>
            <w:r>
              <w:rPr>
                <w:rFonts w:ascii="宋体"/>
                <w:spacing w:val="-1"/>
                <w:sz w:val="20"/>
              </w:rPr>
              <w:t>161,837,726.63</w:t>
            </w:r>
          </w:p>
        </w:tc>
      </w:tr>
      <w:tr>
        <w:trPr>
          <w:trHeight w:val="350" w:hRule="exact"/>
        </w:trPr>
        <w:tc>
          <w:tcPr>
            <w:tcW w:w="25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1,112,561.68</w:t>
            </w:r>
            <w:r>
              <w:rPr>
                <w:rFonts w:ascii="宋体"/>
                <w:sz w:val="20"/>
              </w:rPr>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1,952,333.26</w:t>
            </w:r>
            <w:r>
              <w:rPr>
                <w:rFonts w:ascii="宋体"/>
                <w:sz w:val="20"/>
              </w:rPr>
            </w:r>
          </w:p>
        </w:tc>
        <w:tc>
          <w:tcPr>
            <w:tcW w:w="2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1,112,561.68</w:t>
            </w:r>
            <w:r>
              <w:rPr>
                <w:rFonts w:ascii="宋体"/>
                <w:sz w:val="20"/>
              </w:rPr>
            </w:r>
          </w:p>
        </w:tc>
      </w:tr>
      <w:tr>
        <w:trPr>
          <w:trHeight w:val="361" w:hRule="exact"/>
        </w:trPr>
        <w:tc>
          <w:tcPr>
            <w:tcW w:w="256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1,506,526,669.59</w:t>
            </w:r>
            <w:r>
              <w:rPr>
                <w:rFonts w:ascii="宋体"/>
                <w:sz w:val="20"/>
              </w:rPr>
            </w:r>
          </w:p>
        </w:tc>
        <w:tc>
          <w:tcPr>
            <w:tcW w:w="20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533,770,230.83</w:t>
            </w:r>
            <w:r>
              <w:rPr>
                <w:rFonts w:ascii="宋体"/>
                <w:sz w:val="20"/>
              </w:rPr>
            </w:r>
          </w:p>
        </w:tc>
        <w:tc>
          <w:tcPr>
            <w:tcW w:w="20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421,294,218.00</w:t>
            </w:r>
            <w:r>
              <w:rPr>
                <w:rFonts w:ascii="宋体"/>
                <w:sz w:val="20"/>
              </w:rPr>
            </w:r>
          </w:p>
        </w:tc>
      </w:tr>
    </w:tbl>
    <w:p>
      <w:pPr>
        <w:spacing w:line="240" w:lineRule="auto" w:before="0"/>
        <w:rPr>
          <w:rFonts w:ascii="宋体" w:hAnsi="宋体" w:cs="宋体" w:eastAsia="宋体" w:hint="default"/>
          <w:sz w:val="28"/>
          <w:szCs w:val="28"/>
        </w:rPr>
      </w:pPr>
    </w:p>
    <w:p>
      <w:pPr>
        <w:pStyle w:val="BodyText"/>
        <w:spacing w:line="268" w:lineRule="auto" w:before="31"/>
        <w:ind w:left="241" w:right="0" w:firstLine="440"/>
        <w:jc w:val="left"/>
      </w:pPr>
      <w:r>
        <w:rPr/>
        <w:t>注</w:t>
      </w:r>
      <w:r>
        <w:rPr>
          <w:spacing w:val="-23"/>
        </w:rPr>
        <w:t> </w:t>
      </w:r>
      <w:r>
        <w:rPr/>
        <w:t>1：非流动资产处置利得本期较上期减少</w:t>
      </w:r>
      <w:r>
        <w:rPr>
          <w:spacing w:val="-23"/>
        </w:rPr>
        <w:t> </w:t>
      </w:r>
      <w:r>
        <w:rPr/>
        <w:t>42,568.61</w:t>
      </w:r>
      <w:r>
        <w:rPr>
          <w:spacing w:val="-23"/>
        </w:rPr>
        <w:t> </w:t>
      </w:r>
      <w:r>
        <w:rPr/>
        <w:t>万元，降幅</w:t>
      </w:r>
      <w:r>
        <w:rPr>
          <w:spacing w:val="-23"/>
        </w:rPr>
        <w:t> </w:t>
      </w:r>
      <w:r>
        <w:rPr/>
        <w:t>99.70%，主要系</w:t>
      </w:r>
      <w:r>
        <w:rPr>
          <w:w w:val="99"/>
        </w:rPr>
        <w:t> </w:t>
      </w:r>
      <w:r>
        <w:rPr/>
        <w:t>2011</w:t>
      </w:r>
      <w:r>
        <w:rPr>
          <w:spacing w:val="-58"/>
        </w:rPr>
        <w:t> </w:t>
      </w:r>
      <w:r>
        <w:rPr/>
        <w:t>年度冠捷科技处置苏州狮山路的一块土地使用权所致。</w:t>
      </w:r>
    </w:p>
    <w:p>
      <w:pPr>
        <w:spacing w:after="0" w:line="268" w:lineRule="auto"/>
        <w:jc w:val="left"/>
        <w:sectPr>
          <w:pgSz w:w="11910" w:h="16840"/>
          <w:pgMar w:header="0" w:footer="844" w:top="1880" w:bottom="1040" w:left="146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83" w:lineRule="auto" w:before="185"/>
        <w:ind w:left="161" w:right="151" w:firstLine="440"/>
        <w:jc w:val="both"/>
      </w:pPr>
      <w:r>
        <w:rPr/>
        <w:t>注</w:t>
      </w:r>
      <w:r>
        <w:rPr>
          <w:spacing w:val="-50"/>
        </w:rPr>
        <w:t> </w:t>
      </w:r>
      <w:r>
        <w:rPr/>
        <w:t>2：政府补助本期较上年度增加</w:t>
      </w:r>
      <w:r>
        <w:rPr>
          <w:spacing w:val="-48"/>
        </w:rPr>
        <w:t> </w:t>
      </w:r>
      <w:r>
        <w:rPr/>
        <w:t>15,804.88</w:t>
      </w:r>
      <w:r>
        <w:rPr>
          <w:spacing w:val="-50"/>
        </w:rPr>
        <w:t> </w:t>
      </w:r>
      <w:r>
        <w:rPr/>
        <w:t>万元，增幅</w:t>
      </w:r>
      <w:r>
        <w:rPr>
          <w:spacing w:val="-48"/>
        </w:rPr>
        <w:t> </w:t>
      </w:r>
      <w:r>
        <w:rPr/>
        <w:t>162.01%，主要系冠捷科技</w:t>
      </w:r>
      <w:r>
        <w:rPr>
          <w:w w:val="99"/>
        </w:rPr>
        <w:t> </w:t>
      </w:r>
      <w:r>
        <w:rPr/>
        <w:t>本年获得大量政府补助所致。</w:t>
      </w:r>
    </w:p>
    <w:p>
      <w:pPr>
        <w:spacing w:line="240" w:lineRule="auto" w:before="0"/>
        <w:rPr>
          <w:rFonts w:ascii="宋体" w:hAnsi="宋体" w:cs="宋体" w:eastAsia="宋体" w:hint="default"/>
          <w:sz w:val="22"/>
          <w:szCs w:val="22"/>
        </w:rPr>
      </w:pPr>
    </w:p>
    <w:p>
      <w:pPr>
        <w:pStyle w:val="BodyText"/>
        <w:spacing w:line="240" w:lineRule="auto" w:before="144"/>
        <w:ind w:left="601" w:right="197"/>
        <w:jc w:val="left"/>
      </w:pPr>
      <w:r>
        <w:rPr/>
        <w:t>注</w:t>
      </w:r>
      <w:r>
        <w:rPr>
          <w:spacing w:val="-57"/>
        </w:rPr>
        <w:t> </w:t>
      </w:r>
      <w:r>
        <w:rPr/>
        <w:t>3：应付账款转出，系本集团部分无需再支付的应付款账结转入损益。</w:t>
      </w:r>
    </w:p>
    <w:p>
      <w:pPr>
        <w:spacing w:line="240" w:lineRule="auto" w:before="0"/>
        <w:rPr>
          <w:rFonts w:ascii="宋体" w:hAnsi="宋体" w:cs="宋体" w:eastAsia="宋体" w:hint="default"/>
          <w:sz w:val="22"/>
          <w:szCs w:val="22"/>
        </w:rPr>
      </w:pPr>
    </w:p>
    <w:p>
      <w:pPr>
        <w:pStyle w:val="BodyText"/>
        <w:spacing w:line="283" w:lineRule="auto" w:before="184"/>
        <w:ind w:left="161" w:right="153" w:firstLine="440"/>
        <w:jc w:val="both"/>
      </w:pPr>
      <w:r>
        <w:rPr/>
        <w:t>注</w:t>
      </w:r>
      <w:r>
        <w:rPr>
          <w:spacing w:val="-74"/>
        </w:rPr>
        <w:t> </w:t>
      </w:r>
      <w:r>
        <w:rPr/>
        <w:t>4：飞利浦补贴收入系本年冠捷科技收到飞利浦给予的市场推广费补贴及产品延迟</w:t>
      </w:r>
      <w:r>
        <w:rPr>
          <w:w w:val="99"/>
        </w:rPr>
        <w:t> </w:t>
      </w:r>
      <w:r>
        <w:rPr>
          <w:spacing w:val="-2"/>
        </w:rPr>
        <w:t>推出赔偿。考虑到这部分补偿属于独立于合并交易本身的事项，且与冠捷科技日常经营活</w:t>
      </w:r>
      <w:r>
        <w:rPr>
          <w:spacing w:val="-108"/>
        </w:rPr>
        <w:t> </w:t>
      </w:r>
      <w:r>
        <w:rPr>
          <w:spacing w:val="-108"/>
        </w:rPr>
      </w:r>
      <w:r>
        <w:rPr/>
        <w:t>动相关，故未列入非经常性损益。</w:t>
      </w:r>
    </w:p>
    <w:p>
      <w:pPr>
        <w:spacing w:line="240" w:lineRule="auto" w:before="0"/>
        <w:rPr>
          <w:rFonts w:ascii="宋体" w:hAnsi="宋体" w:cs="宋体" w:eastAsia="宋体" w:hint="default"/>
          <w:sz w:val="22"/>
          <w:szCs w:val="22"/>
        </w:rPr>
      </w:pPr>
    </w:p>
    <w:p>
      <w:pPr>
        <w:pStyle w:val="BodyText"/>
        <w:spacing w:line="283" w:lineRule="auto" w:before="144"/>
        <w:ind w:left="161" w:right="153" w:firstLine="440"/>
        <w:jc w:val="both"/>
      </w:pPr>
      <w:r>
        <w:rPr/>
        <w:t>注</w:t>
      </w:r>
      <w:r>
        <w:rPr>
          <w:spacing w:val="-74"/>
        </w:rPr>
        <w:t> </w:t>
      </w:r>
      <w:r>
        <w:rPr/>
        <w:t>5：非同一控制下企业合并计入当期损益系本年冠捷科技合并两家子公司形成的负</w:t>
      </w:r>
      <w:r>
        <w:rPr>
          <w:w w:val="99"/>
        </w:rPr>
        <w:t> </w:t>
      </w:r>
      <w:r>
        <w:rPr>
          <w:spacing w:val="-14"/>
          <w:w w:val="99"/>
        </w:rPr>
        <w:t>商誉，详细说明见附注五、（三）。</w:t>
      </w:r>
      <w:r>
        <w:rPr>
          <w:spacing w:val="-14"/>
        </w:rPr>
      </w:r>
    </w:p>
    <w:p>
      <w:pPr>
        <w:pStyle w:val="BodyText"/>
        <w:spacing w:line="240" w:lineRule="auto" w:before="51"/>
        <w:ind w:left="601" w:right="197"/>
        <w:jc w:val="left"/>
      </w:pPr>
      <w:r>
        <w:rPr/>
        <w:t>（2）</w:t>
      </w:r>
      <w:r>
        <w:rPr>
          <w:spacing w:val="-2"/>
        </w:rPr>
        <w:t> </w:t>
      </w:r>
      <w:r>
        <w:rPr/>
        <w:t>政府补助明细</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6"/>
          <w:szCs w:val="16"/>
        </w:rPr>
      </w:pPr>
    </w:p>
    <w:p>
      <w:pPr>
        <w:tabs>
          <w:tab w:pos="3511" w:val="left" w:leader="none"/>
          <w:tab w:pos="5148" w:val="left" w:leader="none"/>
          <w:tab w:pos="6961" w:val="left" w:leader="none"/>
        </w:tabs>
        <w:spacing w:before="0"/>
        <w:ind w:left="1359" w:right="197" w:firstLine="0"/>
        <w:jc w:val="left"/>
        <w:rPr>
          <w:rFonts w:ascii="宋体" w:hAnsi="宋体" w:cs="宋体" w:eastAsia="宋体" w:hint="default"/>
          <w:sz w:val="20"/>
          <w:szCs w:val="20"/>
        </w:rPr>
      </w:pPr>
      <w:r>
        <w:rPr>
          <w:rFonts w:ascii="宋体" w:hAnsi="宋体" w:cs="宋体" w:eastAsia="宋体" w:hint="default"/>
          <w:b/>
          <w:bCs/>
          <w:sz w:val="20"/>
          <w:szCs w:val="20"/>
        </w:rPr>
        <w:t>项目</w:t>
        <w:tab/>
      </w:r>
      <w:r>
        <w:rPr>
          <w:rFonts w:ascii="宋体" w:hAnsi="宋体" w:cs="宋体" w:eastAsia="宋体" w:hint="default"/>
          <w:b/>
          <w:bCs/>
          <w:w w:val="95"/>
          <w:sz w:val="20"/>
          <w:szCs w:val="20"/>
        </w:rPr>
        <w:t>本年金额</w:t>
        <w:tab/>
        <w:t>上年金额</w:t>
        <w:tab/>
      </w:r>
      <w:r>
        <w:rPr>
          <w:rFonts w:ascii="宋体" w:hAnsi="宋体" w:cs="宋体" w:eastAsia="宋体" w:hint="default"/>
          <w:b/>
          <w:bCs/>
          <w:sz w:val="20"/>
          <w:szCs w:val="20"/>
        </w:rPr>
        <w:t>来源和依据</w:t>
      </w:r>
      <w:r>
        <w:rPr>
          <w:rFonts w:ascii="宋体" w:hAnsi="宋体" w:cs="宋体" w:eastAsia="宋体" w:hint="default"/>
          <w:sz w:val="20"/>
          <w:szCs w:val="20"/>
        </w:rPr>
      </w:r>
    </w:p>
    <w:p>
      <w:pPr>
        <w:spacing w:line="240" w:lineRule="auto" w:before="4"/>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3030"/>
        <w:gridCol w:w="1690"/>
        <w:gridCol w:w="1584"/>
        <w:gridCol w:w="2244"/>
      </w:tblGrid>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b/>
                <w:w w:val="95"/>
                <w:sz w:val="20"/>
              </w:rPr>
              <w:t>255,606,179.14</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55" w:right="0"/>
              <w:jc w:val="center"/>
              <w:rPr>
                <w:rFonts w:ascii="宋体" w:hAnsi="宋体" w:cs="宋体" w:eastAsia="宋体" w:hint="default"/>
                <w:sz w:val="20"/>
                <w:szCs w:val="20"/>
              </w:rPr>
            </w:pPr>
            <w:r>
              <w:rPr>
                <w:rFonts w:ascii="宋体"/>
                <w:b/>
                <w:sz w:val="20"/>
              </w:rPr>
              <w:t>97,557,329.46</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其中:与资产相关政府补助转入</w:t>
            </w:r>
            <w:r>
              <w:rPr>
                <w:rFonts w:ascii="宋体" w:hAnsi="宋体" w:cs="宋体" w:eastAsia="宋体" w:hint="default"/>
                <w:sz w:val="20"/>
                <w:szCs w:val="20"/>
              </w:rPr>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b/>
                <w:w w:val="95"/>
                <w:sz w:val="20"/>
              </w:rPr>
              <w:t>8,021,768.30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56" w:right="0"/>
              <w:jc w:val="center"/>
              <w:rPr>
                <w:rFonts w:ascii="宋体" w:hAnsi="宋体" w:cs="宋体" w:eastAsia="宋体" w:hint="default"/>
                <w:sz w:val="20"/>
                <w:szCs w:val="20"/>
              </w:rPr>
            </w:pPr>
            <w:r>
              <w:rPr>
                <w:rFonts w:ascii="宋体"/>
                <w:b/>
                <w:sz w:val="20"/>
              </w:rPr>
              <w:t>18,901,516.96</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基于自主密码模块项目结项转</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2,859,951.53</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基于自主密码模块项目</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结项转入</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48"/>
              <w:ind w:left="122" w:right="102"/>
              <w:jc w:val="left"/>
              <w:rPr>
                <w:rFonts w:ascii="宋体" w:hAnsi="宋体" w:cs="宋体" w:eastAsia="宋体" w:hint="default"/>
                <w:sz w:val="20"/>
                <w:szCs w:val="20"/>
              </w:rPr>
            </w:pPr>
            <w:r>
              <w:rPr>
                <w:rFonts w:ascii="宋体" w:hAnsi="宋体" w:cs="宋体" w:eastAsia="宋体" w:hint="default"/>
                <w:sz w:val="20"/>
                <w:szCs w:val="20"/>
              </w:rPr>
              <w:t>基于 IGRS-UWB</w:t>
            </w:r>
            <w:r>
              <w:rPr>
                <w:rFonts w:ascii="宋体" w:hAnsi="宋体" w:cs="宋体" w:eastAsia="宋体" w:hint="default"/>
                <w:spacing w:val="-12"/>
                <w:sz w:val="20"/>
                <w:szCs w:val="20"/>
              </w:rPr>
              <w:t> </w:t>
            </w:r>
            <w:r>
              <w:rPr>
                <w:rFonts w:ascii="宋体" w:hAnsi="宋体" w:cs="宋体" w:eastAsia="宋体" w:hint="default"/>
                <w:sz w:val="20"/>
                <w:szCs w:val="20"/>
              </w:rPr>
              <w:t>家庭项目结项转</w:t>
            </w:r>
            <w:r>
              <w:rPr>
                <w:rFonts w:ascii="宋体" w:hAnsi="宋体" w:cs="宋体" w:eastAsia="宋体" w:hint="default"/>
                <w:spacing w:val="-1"/>
                <w:w w:val="100"/>
                <w:sz w:val="20"/>
                <w:szCs w:val="20"/>
              </w:rPr>
              <w:t> </w:t>
            </w:r>
            <w:r>
              <w:rPr>
                <w:rFonts w:ascii="宋体" w:hAnsi="宋体" w:cs="宋体" w:eastAsia="宋体" w:hint="default"/>
                <w:sz w:val="20"/>
                <w:szCs w:val="20"/>
              </w:rPr>
              <w:t>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250,000.00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4"/>
              <w:jc w:val="left"/>
              <w:rPr>
                <w:rFonts w:ascii="宋体" w:hAnsi="宋体" w:cs="宋体" w:eastAsia="宋体" w:hint="default"/>
                <w:sz w:val="20"/>
                <w:szCs w:val="20"/>
              </w:rPr>
            </w:pPr>
            <w:r>
              <w:rPr>
                <w:rFonts w:ascii="宋体" w:hAnsi="宋体" w:cs="宋体" w:eastAsia="宋体" w:hint="default"/>
                <w:spacing w:val="3"/>
                <w:sz w:val="20"/>
                <w:szCs w:val="20"/>
              </w:rPr>
              <w:t>基于 </w:t>
            </w:r>
            <w:r>
              <w:rPr>
                <w:rFonts w:ascii="宋体" w:hAnsi="宋体" w:cs="宋体" w:eastAsia="宋体" w:hint="default"/>
                <w:sz w:val="20"/>
                <w:szCs w:val="20"/>
              </w:rPr>
              <w:t>IGRS-UWB</w:t>
            </w:r>
            <w:r>
              <w:rPr>
                <w:rFonts w:ascii="宋体" w:hAnsi="宋体" w:cs="宋体" w:eastAsia="宋体" w:hint="default"/>
                <w:spacing w:val="6"/>
                <w:sz w:val="20"/>
                <w:szCs w:val="20"/>
              </w:rPr>
              <w:t> </w:t>
            </w:r>
            <w:r>
              <w:rPr>
                <w:rFonts w:ascii="宋体" w:hAnsi="宋体" w:cs="宋体" w:eastAsia="宋体" w:hint="default"/>
                <w:spacing w:val="3"/>
                <w:sz w:val="20"/>
                <w:szCs w:val="20"/>
              </w:rPr>
              <w:t>家庭项</w:t>
            </w:r>
            <w:r>
              <w:rPr>
                <w:rFonts w:ascii="宋体" w:hAnsi="宋体" w:cs="宋体" w:eastAsia="宋体" w:hint="default"/>
                <w:w w:val="100"/>
                <w:sz w:val="20"/>
                <w:szCs w:val="20"/>
              </w:rPr>
              <w:t> </w:t>
            </w:r>
            <w:r>
              <w:rPr>
                <w:rFonts w:ascii="宋体" w:hAnsi="宋体" w:cs="宋体" w:eastAsia="宋体" w:hint="default"/>
                <w:sz w:val="20"/>
                <w:szCs w:val="20"/>
              </w:rPr>
              <w:t>目结项转入</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基于自主节能技术配套项目结</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项转入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500,000.00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基于自主节能技术配套</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项目结项转入</w:t>
            </w:r>
          </w:p>
        </w:tc>
      </w:tr>
      <w:tr>
        <w:trPr>
          <w:trHeight w:val="68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基于自主密码模块配套项目结</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项转入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500,000.00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基于自主密码模块配套</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项目结项转入</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安全移动存储设备配套项目结</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项转入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500,000.00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安全移动存储设备配套</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项目结项转入</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z w:val="20"/>
                <w:szCs w:val="20"/>
              </w:rPr>
              <w:t>863</w:t>
            </w:r>
            <w:r>
              <w:rPr>
                <w:rFonts w:ascii="宋体" w:hAnsi="宋体" w:cs="宋体" w:eastAsia="宋体" w:hint="default"/>
                <w:spacing w:val="-4"/>
                <w:sz w:val="20"/>
                <w:szCs w:val="20"/>
              </w:rPr>
              <w:t> </w:t>
            </w:r>
            <w:r>
              <w:rPr>
                <w:rFonts w:ascii="宋体" w:hAnsi="宋体" w:cs="宋体" w:eastAsia="宋体" w:hint="default"/>
                <w:sz w:val="20"/>
                <w:szCs w:val="20"/>
              </w:rPr>
              <w:t>配套资金安全存储产品研发</w:t>
            </w:r>
            <w:r>
              <w:rPr>
                <w:rFonts w:ascii="宋体" w:hAnsi="宋体" w:cs="宋体" w:eastAsia="宋体" w:hint="default"/>
                <w:w w:val="100"/>
                <w:sz w:val="20"/>
                <w:szCs w:val="20"/>
              </w:rPr>
              <w:t> </w:t>
            </w:r>
            <w:r>
              <w:rPr>
                <w:rFonts w:ascii="宋体" w:hAnsi="宋体" w:cs="宋体" w:eastAsia="宋体" w:hint="default"/>
                <w:sz w:val="20"/>
                <w:szCs w:val="20"/>
              </w:rPr>
              <w:t>结项转入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750,000.00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4"/>
              <w:jc w:val="left"/>
              <w:rPr>
                <w:rFonts w:ascii="宋体" w:hAnsi="宋体" w:cs="宋体" w:eastAsia="宋体" w:hint="default"/>
                <w:sz w:val="20"/>
                <w:szCs w:val="20"/>
              </w:rPr>
            </w:pPr>
            <w:r>
              <w:rPr>
                <w:rFonts w:ascii="宋体" w:hAnsi="宋体" w:cs="宋体" w:eastAsia="宋体" w:hint="default"/>
                <w:sz w:val="20"/>
                <w:szCs w:val="20"/>
              </w:rPr>
              <w:t>863</w:t>
            </w:r>
            <w:r>
              <w:rPr>
                <w:rFonts w:ascii="宋体" w:hAnsi="宋体" w:cs="宋体" w:eastAsia="宋体" w:hint="default"/>
                <w:spacing w:val="7"/>
                <w:sz w:val="20"/>
                <w:szCs w:val="20"/>
              </w:rPr>
              <w:t> </w:t>
            </w:r>
            <w:r>
              <w:rPr>
                <w:rFonts w:ascii="宋体" w:hAnsi="宋体" w:cs="宋体" w:eastAsia="宋体" w:hint="default"/>
                <w:spacing w:val="2"/>
                <w:sz w:val="20"/>
                <w:szCs w:val="20"/>
              </w:rPr>
              <w:t>配套资金安全存储</w:t>
            </w:r>
            <w:r>
              <w:rPr>
                <w:rFonts w:ascii="宋体" w:hAnsi="宋体" w:cs="宋体" w:eastAsia="宋体" w:hint="default"/>
                <w:w w:val="100"/>
                <w:sz w:val="20"/>
                <w:szCs w:val="20"/>
              </w:rPr>
              <w:t> </w:t>
            </w:r>
            <w:r>
              <w:rPr>
                <w:rFonts w:ascii="宋体" w:hAnsi="宋体" w:cs="宋体" w:eastAsia="宋体" w:hint="default"/>
                <w:sz w:val="20"/>
                <w:szCs w:val="20"/>
              </w:rPr>
              <w:t>产品研发结项转入</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z w:val="20"/>
                <w:szCs w:val="20"/>
              </w:rPr>
              <w:t>南山区</w:t>
            </w:r>
            <w:r>
              <w:rPr>
                <w:rFonts w:ascii="宋体" w:hAnsi="宋体" w:cs="宋体" w:eastAsia="宋体" w:hint="default"/>
                <w:spacing w:val="-56"/>
                <w:sz w:val="20"/>
                <w:szCs w:val="20"/>
              </w:rPr>
              <w:t> </w:t>
            </w:r>
            <w:r>
              <w:rPr>
                <w:rFonts w:ascii="宋体" w:hAnsi="宋体" w:cs="宋体" w:eastAsia="宋体" w:hint="default"/>
                <w:sz w:val="20"/>
                <w:szCs w:val="20"/>
              </w:rPr>
              <w:t>863</w:t>
            </w:r>
            <w:r>
              <w:rPr>
                <w:rFonts w:ascii="宋体" w:hAnsi="宋体" w:cs="宋体" w:eastAsia="宋体" w:hint="default"/>
                <w:spacing w:val="-56"/>
                <w:sz w:val="20"/>
                <w:szCs w:val="20"/>
              </w:rPr>
              <w:t> </w:t>
            </w:r>
            <w:r>
              <w:rPr>
                <w:rFonts w:ascii="宋体" w:hAnsi="宋体" w:cs="宋体" w:eastAsia="宋体" w:hint="default"/>
                <w:sz w:val="20"/>
                <w:szCs w:val="20"/>
              </w:rPr>
              <w:t>计划配套项目结项转</w:t>
            </w:r>
            <w:r>
              <w:rPr>
                <w:rFonts w:ascii="宋体" w:hAnsi="宋体" w:cs="宋体" w:eastAsia="宋体" w:hint="default"/>
                <w:spacing w:val="-1"/>
                <w:w w:val="100"/>
                <w:sz w:val="20"/>
                <w:szCs w:val="20"/>
              </w:rPr>
              <w:t> </w:t>
            </w:r>
            <w:r>
              <w:rPr>
                <w:rFonts w:ascii="宋体" w:hAnsi="宋体" w:cs="宋体" w:eastAsia="宋体" w:hint="default"/>
                <w:sz w:val="20"/>
                <w:szCs w:val="20"/>
              </w:rPr>
              <w:t>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300,000.00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4"/>
              <w:jc w:val="left"/>
              <w:rPr>
                <w:rFonts w:ascii="宋体" w:hAnsi="宋体" w:cs="宋体" w:eastAsia="宋体" w:hint="default"/>
                <w:sz w:val="20"/>
                <w:szCs w:val="20"/>
              </w:rPr>
            </w:pPr>
            <w:r>
              <w:rPr>
                <w:rFonts w:ascii="宋体" w:hAnsi="宋体" w:cs="宋体" w:eastAsia="宋体" w:hint="default"/>
                <w:sz w:val="20"/>
                <w:szCs w:val="20"/>
              </w:rPr>
              <w:t>南山区 863</w:t>
            </w:r>
            <w:r>
              <w:rPr>
                <w:rFonts w:ascii="宋体" w:hAnsi="宋体" w:cs="宋体" w:eastAsia="宋体" w:hint="default"/>
                <w:spacing w:val="-73"/>
                <w:sz w:val="20"/>
                <w:szCs w:val="20"/>
              </w:rPr>
              <w:t> </w:t>
            </w:r>
            <w:r>
              <w:rPr>
                <w:rFonts w:ascii="宋体" w:hAnsi="宋体" w:cs="宋体" w:eastAsia="宋体" w:hint="default"/>
                <w:sz w:val="20"/>
                <w:szCs w:val="20"/>
              </w:rPr>
              <w:t>计划配套项</w:t>
            </w:r>
            <w:r>
              <w:rPr>
                <w:rFonts w:ascii="宋体" w:hAnsi="宋体" w:cs="宋体" w:eastAsia="宋体" w:hint="default"/>
                <w:w w:val="100"/>
                <w:sz w:val="20"/>
                <w:szCs w:val="20"/>
              </w:rPr>
              <w:t> </w:t>
            </w:r>
            <w:r>
              <w:rPr>
                <w:rFonts w:ascii="宋体" w:hAnsi="宋体" w:cs="宋体" w:eastAsia="宋体" w:hint="default"/>
                <w:sz w:val="20"/>
                <w:szCs w:val="20"/>
              </w:rPr>
              <w:t>目结项转入</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与资产相关的递延收益分摊转</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891,557.96</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与资产相关的递延收益</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分摊转入</w:t>
            </w:r>
          </w:p>
        </w:tc>
      </w:tr>
      <w:tr>
        <w:trPr>
          <w:trHeight w:val="698" w:hRule="exact"/>
        </w:trPr>
        <w:tc>
          <w:tcPr>
            <w:tcW w:w="3030" w:type="dxa"/>
            <w:tcBorders>
              <w:top w:val="single" w:sz="2" w:space="0" w:color="000000"/>
              <w:left w:val="nil" w:sz="6" w:space="0" w:color="auto"/>
              <w:bottom w:val="single" w:sz="1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计算机网络与信息安全技术研</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发与产业化应用项目结项转入</w:t>
            </w:r>
          </w:p>
        </w:tc>
        <w:tc>
          <w:tcPr>
            <w:tcW w:w="1690" w:type="dxa"/>
            <w:tcBorders>
              <w:top w:val="single" w:sz="2" w:space="0" w:color="000000"/>
              <w:left w:val="single" w:sz="2" w:space="0" w:color="000000"/>
              <w:bottom w:val="single" w:sz="12" w:space="0" w:color="000000"/>
              <w:right w:val="single" w:sz="2" w:space="0" w:color="000000"/>
            </w:tcBorders>
          </w:tcPr>
          <w:p>
            <w:pP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67" w:right="0"/>
              <w:jc w:val="center"/>
              <w:rPr>
                <w:rFonts w:ascii="宋体" w:hAnsi="宋体" w:cs="宋体" w:eastAsia="宋体" w:hint="default"/>
                <w:sz w:val="20"/>
                <w:szCs w:val="20"/>
              </w:rPr>
            </w:pPr>
            <w:r>
              <w:rPr>
                <w:rFonts w:ascii="宋体"/>
                <w:sz w:val="20"/>
              </w:rPr>
              <w:t>16,672,654.99</w:t>
            </w:r>
          </w:p>
        </w:tc>
        <w:tc>
          <w:tcPr>
            <w:tcW w:w="22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6" w:right="0"/>
              <w:jc w:val="left"/>
              <w:rPr>
                <w:rFonts w:ascii="宋体" w:hAnsi="宋体" w:cs="宋体" w:eastAsia="宋体" w:hint="default"/>
                <w:sz w:val="20"/>
                <w:szCs w:val="20"/>
              </w:rPr>
            </w:pPr>
            <w:r>
              <w:rPr>
                <w:rFonts w:ascii="宋体" w:hAnsi="宋体" w:cs="宋体" w:eastAsia="宋体" w:hint="default"/>
                <w:sz w:val="20"/>
                <w:szCs w:val="20"/>
              </w:rPr>
              <w:t>项目结转入本年度收入</w:t>
            </w:r>
          </w:p>
        </w:tc>
      </w:tr>
    </w:tbl>
    <w:p>
      <w:pPr>
        <w:spacing w:after="0" w:line="240" w:lineRule="auto"/>
        <w:jc w:val="left"/>
        <w:rPr>
          <w:rFonts w:ascii="宋体" w:hAnsi="宋体" w:cs="宋体" w:eastAsia="宋体" w:hint="default"/>
          <w:sz w:val="20"/>
          <w:szCs w:val="20"/>
        </w:rPr>
        <w:sectPr>
          <w:pgSz w:w="11910" w:h="16840"/>
          <w:pgMar w:header="0" w:footer="844" w:top="1880" w:bottom="1040" w:left="1540" w:right="1540"/>
        </w:sectPr>
      </w:pPr>
    </w:p>
    <w:p>
      <w:pPr>
        <w:spacing w:line="240" w:lineRule="auto" w:before="5"/>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3030"/>
        <w:gridCol w:w="1690"/>
        <w:gridCol w:w="1584"/>
        <w:gridCol w:w="2244"/>
      </w:tblGrid>
      <w:tr>
        <w:trPr>
          <w:trHeight w:val="698" w:hRule="exact"/>
        </w:trPr>
        <w:tc>
          <w:tcPr>
            <w:tcW w:w="3030" w:type="dxa"/>
            <w:tcBorders>
              <w:top w:val="single" w:sz="12" w:space="0" w:color="000000"/>
              <w:left w:val="nil" w:sz="6" w:space="0" w:color="auto"/>
              <w:bottom w:val="single" w:sz="2" w:space="0" w:color="000000"/>
              <w:right w:val="single" w:sz="2" w:space="0" w:color="000000"/>
            </w:tcBorders>
          </w:tcPr>
          <w:p>
            <w:pPr>
              <w:pStyle w:val="TableParagraph"/>
              <w:spacing w:line="276" w:lineRule="auto" w:before="49"/>
              <w:ind w:left="122" w:right="103"/>
              <w:jc w:val="left"/>
              <w:rPr>
                <w:rFonts w:ascii="宋体" w:hAnsi="宋体" w:cs="宋体" w:eastAsia="宋体" w:hint="default"/>
                <w:sz w:val="20"/>
                <w:szCs w:val="20"/>
              </w:rPr>
            </w:pPr>
            <w:r>
              <w:rPr>
                <w:rFonts w:ascii="宋体" w:hAnsi="宋体" w:cs="宋体" w:eastAsia="宋体" w:hint="default"/>
                <w:spacing w:val="13"/>
                <w:sz w:val="20"/>
                <w:szCs w:val="20"/>
              </w:rPr>
              <w:t>安全移动存储设备研发与产业</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化项目结项转入</w:t>
            </w:r>
          </w:p>
        </w:tc>
        <w:tc>
          <w:tcPr>
            <w:tcW w:w="1690" w:type="dxa"/>
            <w:tcBorders>
              <w:top w:val="single" w:sz="12" w:space="0" w:color="000000"/>
              <w:left w:val="single" w:sz="2" w:space="0" w:color="000000"/>
              <w:bottom w:val="single" w:sz="2" w:space="0" w:color="000000"/>
              <w:right w:val="single" w:sz="2" w:space="0" w:color="000000"/>
            </w:tcBorders>
          </w:tcPr>
          <w:p>
            <w:pPr/>
          </w:p>
        </w:tc>
        <w:tc>
          <w:tcPr>
            <w:tcW w:w="15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946,856.00</w:t>
            </w:r>
            <w:r>
              <w:rPr>
                <w:rFonts w:ascii="宋体"/>
                <w:sz w:val="20"/>
              </w:rPr>
            </w:r>
          </w:p>
        </w:tc>
        <w:tc>
          <w:tcPr>
            <w:tcW w:w="2244"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49"/>
              <w:ind w:left="105" w:right="102"/>
              <w:jc w:val="left"/>
              <w:rPr>
                <w:rFonts w:ascii="宋体" w:hAnsi="宋体" w:cs="宋体" w:eastAsia="宋体" w:hint="default"/>
                <w:sz w:val="20"/>
                <w:szCs w:val="20"/>
              </w:rPr>
            </w:pPr>
            <w:r>
              <w:rPr>
                <w:rFonts w:ascii="宋体" w:hAnsi="宋体" w:cs="宋体" w:eastAsia="宋体" w:hint="default"/>
                <w:spacing w:val="2"/>
                <w:sz w:val="20"/>
                <w:szCs w:val="20"/>
              </w:rPr>
              <w:t>移动存储项目形成资产</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本年度摊销收入</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农村信息服务平台项目结项转</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入</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993,420.00</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20"/>
                <w:szCs w:val="20"/>
              </w:rPr>
            </w:pPr>
            <w:r>
              <w:rPr>
                <w:rFonts w:ascii="宋体" w:hAnsi="宋体" w:cs="宋体" w:eastAsia="宋体" w:hint="default"/>
                <w:sz w:val="20"/>
                <w:szCs w:val="20"/>
              </w:rPr>
              <w:t>项目结转入本年度收入</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其他项目结项转入</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1,470,258.81</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288,585.97</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项目本年结项转入收入</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491" w:right="0"/>
              <w:jc w:val="left"/>
              <w:rPr>
                <w:rFonts w:ascii="宋体" w:hAnsi="宋体" w:cs="宋体" w:eastAsia="宋体" w:hint="default"/>
                <w:sz w:val="20"/>
                <w:szCs w:val="20"/>
              </w:rPr>
            </w:pPr>
            <w:r>
              <w:rPr>
                <w:rFonts w:ascii="宋体" w:hAnsi="宋体" w:cs="宋体" w:eastAsia="宋体" w:hint="default"/>
                <w:b/>
                <w:bCs/>
                <w:spacing w:val="-17"/>
                <w:sz w:val="20"/>
                <w:szCs w:val="20"/>
              </w:rPr>
              <w:t>与收益相关政府补助</w:t>
            </w:r>
            <w:r>
              <w:rPr>
                <w:rFonts w:ascii="宋体" w:hAnsi="宋体" w:cs="宋体" w:eastAsia="宋体" w:hint="default"/>
                <w:sz w:val="20"/>
                <w:szCs w:val="20"/>
              </w:rPr>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b/>
                <w:w w:val="95"/>
                <w:sz w:val="20"/>
              </w:rPr>
              <w:t>247,584,410.84</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b/>
                <w:w w:val="95"/>
                <w:sz w:val="20"/>
              </w:rPr>
              <w:t>78,655,812.50</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巴西</w:t>
            </w:r>
            <w:r>
              <w:rPr>
                <w:rFonts w:ascii="宋体" w:hAnsi="宋体" w:cs="宋体" w:eastAsia="宋体" w:hint="default"/>
                <w:spacing w:val="-56"/>
                <w:sz w:val="20"/>
                <w:szCs w:val="20"/>
              </w:rPr>
              <w:t> </w:t>
            </w:r>
            <w:r>
              <w:rPr>
                <w:rFonts w:ascii="宋体" w:hAnsi="宋体" w:cs="宋体" w:eastAsia="宋体" w:hint="default"/>
                <w:sz w:val="20"/>
                <w:szCs w:val="20"/>
              </w:rPr>
              <w:t>PIS/COFINS</w:t>
            </w:r>
            <w:r>
              <w:rPr>
                <w:rFonts w:ascii="宋体" w:hAnsi="宋体" w:cs="宋体" w:eastAsia="宋体" w:hint="default"/>
                <w:spacing w:val="-56"/>
                <w:sz w:val="20"/>
                <w:szCs w:val="20"/>
              </w:rPr>
              <w:t> </w:t>
            </w:r>
            <w:r>
              <w:rPr>
                <w:rFonts w:ascii="宋体" w:hAnsi="宋体" w:cs="宋体" w:eastAsia="宋体" w:hint="default"/>
                <w:sz w:val="20"/>
                <w:szCs w:val="20"/>
              </w:rPr>
              <w:t>减免</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50,345,867.92</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巴西政府</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重大科技项目统筹资金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33,878,725.62</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北京经济技术开发区财</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企业发展基金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23,086,535.14</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70"/>
              <w:jc w:val="right"/>
              <w:rPr>
                <w:rFonts w:ascii="宋体" w:hAnsi="宋体" w:cs="宋体" w:eastAsia="宋体" w:hint="default"/>
                <w:sz w:val="20"/>
                <w:szCs w:val="20"/>
              </w:rPr>
            </w:pPr>
            <w:r>
              <w:rPr>
                <w:rFonts w:ascii="宋体"/>
                <w:spacing w:val="-1"/>
                <w:sz w:val="20"/>
              </w:rPr>
              <w:t>12,411,972.76</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武汉蔡甸区管委会</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财政扶持资金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15,049,000.63</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厦门火炬高技术产业开</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发区管理委员会</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企业发展基金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14,966,244.19</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武汉蔡甸经济开发区沌</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口办事处</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科技计划资金补助</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19,407,694.62</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福清融侨技术开发区管</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理委员会</w:t>
            </w: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重大产业扶持资金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11,956,256.60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北海管委会</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95"/>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22"/>
                <w:sz w:val="20"/>
                <w:szCs w:val="20"/>
              </w:rPr>
              <w:t> </w:t>
            </w:r>
            <w:r>
              <w:rPr>
                <w:rFonts w:ascii="宋体" w:hAnsi="宋体" w:cs="宋体" w:eastAsia="宋体" w:hint="default"/>
                <w:spacing w:val="7"/>
                <w:sz w:val="20"/>
                <w:szCs w:val="20"/>
              </w:rPr>
              <w:t>年第二批企业技术资金项</w:t>
            </w:r>
            <w:r>
              <w:rPr>
                <w:rFonts w:ascii="宋体" w:hAnsi="宋体" w:cs="宋体" w:eastAsia="宋体" w:hint="default"/>
                <w:spacing w:val="8"/>
                <w:w w:val="100"/>
                <w:sz w:val="20"/>
                <w:szCs w:val="20"/>
              </w:rPr>
              <w:t> </w:t>
            </w:r>
            <w:r>
              <w:rPr>
                <w:rFonts w:ascii="宋体" w:hAnsi="宋体" w:cs="宋体" w:eastAsia="宋体" w:hint="default"/>
                <w:sz w:val="20"/>
                <w:szCs w:val="20"/>
              </w:rPr>
              <w:t>目资助经费</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9,963,547.17</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北海市财政局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第三年光电园财政贴息</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9,742,954.23</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95"/>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22"/>
                <w:sz w:val="20"/>
                <w:szCs w:val="20"/>
              </w:rPr>
              <w:t> </w:t>
            </w:r>
            <w:r>
              <w:rPr>
                <w:rFonts w:ascii="宋体" w:hAnsi="宋体" w:cs="宋体" w:eastAsia="宋体" w:hint="default"/>
                <w:spacing w:val="7"/>
                <w:sz w:val="20"/>
                <w:szCs w:val="20"/>
              </w:rPr>
              <w:t>年第一批企业技术改造资</w:t>
            </w:r>
            <w:r>
              <w:rPr>
                <w:rFonts w:ascii="宋体" w:hAnsi="宋体" w:cs="宋体" w:eastAsia="宋体" w:hint="default"/>
                <w:spacing w:val="8"/>
                <w:w w:val="100"/>
                <w:sz w:val="20"/>
                <w:szCs w:val="20"/>
              </w:rPr>
              <w:t> </w:t>
            </w:r>
            <w:r>
              <w:rPr>
                <w:rFonts w:ascii="宋体" w:hAnsi="宋体" w:cs="宋体" w:eastAsia="宋体" w:hint="default"/>
                <w:sz w:val="20"/>
                <w:szCs w:val="20"/>
              </w:rPr>
              <w:t>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8,568,650.56</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北海市财政局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企业发展扶持资金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6,711,644.64</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福州马尾财政局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省出口补贴款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5,808,748.00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省出口补贴款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5,310,570.64</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武汉市蔡甸区科技局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7"/>
                <w:sz w:val="20"/>
                <w:szCs w:val="20"/>
              </w:rPr>
              <w:t> </w:t>
            </w:r>
            <w:r>
              <w:rPr>
                <w:rFonts w:ascii="宋体" w:hAnsi="宋体" w:cs="宋体" w:eastAsia="宋体" w:hint="default"/>
                <w:sz w:val="20"/>
                <w:szCs w:val="20"/>
              </w:rPr>
              <w:t>年度财政扶持金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3,429,709.32</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上海闵行区财政局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北京市高新技术成果转化项目</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补助资金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2,989,064.15</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20"/>
                <w:szCs w:val="20"/>
              </w:rPr>
            </w:pPr>
            <w:r>
              <w:rPr>
                <w:rFonts w:ascii="宋体" w:hAnsi="宋体" w:cs="宋体" w:eastAsia="宋体" w:hint="default"/>
                <w:sz w:val="20"/>
                <w:szCs w:val="20"/>
              </w:rPr>
              <w:t>北京市科学技术委员会</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波兰就业奖金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2,922,534.71</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波兰政府</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产业转移补助资金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1,580,000.00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广西北海工业园区管理</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委员会</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6"/>
                <w:sz w:val="20"/>
                <w:szCs w:val="20"/>
              </w:rPr>
              <w:t> </w:t>
            </w:r>
            <w:r>
              <w:rPr>
                <w:rFonts w:ascii="宋体" w:hAnsi="宋体" w:cs="宋体" w:eastAsia="宋体" w:hint="default"/>
                <w:sz w:val="20"/>
                <w:szCs w:val="20"/>
              </w:rPr>
              <w:t>年技改补贴</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1,494,532.07</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厦门火炬管委会</w:t>
            </w:r>
          </w:p>
        </w:tc>
      </w:tr>
      <w:tr>
        <w:trPr>
          <w:trHeight w:val="697" w:hRule="exact"/>
        </w:trPr>
        <w:tc>
          <w:tcPr>
            <w:tcW w:w="3030" w:type="dxa"/>
            <w:tcBorders>
              <w:top w:val="single" w:sz="2" w:space="0" w:color="000000"/>
              <w:left w:val="nil" w:sz="6" w:space="0" w:color="auto"/>
              <w:bottom w:val="single" w:sz="12" w:space="0" w:color="000000"/>
              <w:right w:val="single" w:sz="2" w:space="0" w:color="000000"/>
            </w:tcBorders>
          </w:tcPr>
          <w:p>
            <w:pPr>
              <w:pStyle w:val="TableParagraph"/>
              <w:spacing w:line="276" w:lineRule="auto" w:before="48"/>
              <w:ind w:left="122" w:right="95"/>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22"/>
                <w:sz w:val="20"/>
                <w:szCs w:val="20"/>
              </w:rPr>
              <w:t> </w:t>
            </w:r>
            <w:r>
              <w:rPr>
                <w:rFonts w:ascii="宋体" w:hAnsi="宋体" w:cs="宋体" w:eastAsia="宋体" w:hint="default"/>
                <w:spacing w:val="7"/>
                <w:sz w:val="20"/>
                <w:szCs w:val="20"/>
              </w:rPr>
              <w:t>年外贸公共服务平台扶持</w:t>
            </w:r>
            <w:r>
              <w:rPr>
                <w:rFonts w:ascii="宋体" w:hAnsi="宋体" w:cs="宋体" w:eastAsia="宋体" w:hint="default"/>
                <w:spacing w:val="8"/>
                <w:w w:val="100"/>
                <w:sz w:val="20"/>
                <w:szCs w:val="20"/>
              </w:rPr>
              <w:t> </w:t>
            </w:r>
            <w:r>
              <w:rPr>
                <w:rFonts w:ascii="宋体" w:hAnsi="宋体" w:cs="宋体" w:eastAsia="宋体" w:hint="default"/>
                <w:sz w:val="20"/>
                <w:szCs w:val="20"/>
              </w:rPr>
              <w:t>资金</w:t>
            </w:r>
          </w:p>
        </w:tc>
        <w:tc>
          <w:tcPr>
            <w:tcW w:w="16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1,494,532.07</w:t>
            </w:r>
            <w:r>
              <w:rPr>
                <w:rFonts w:ascii="宋体"/>
                <w:sz w:val="20"/>
              </w:rPr>
            </w:r>
          </w:p>
        </w:tc>
        <w:tc>
          <w:tcPr>
            <w:tcW w:w="1584" w:type="dxa"/>
            <w:tcBorders>
              <w:top w:val="single" w:sz="2" w:space="0" w:color="000000"/>
              <w:left w:val="single" w:sz="2" w:space="0" w:color="000000"/>
              <w:bottom w:val="single" w:sz="12" w:space="0" w:color="000000"/>
              <w:right w:val="single" w:sz="2" w:space="0" w:color="000000"/>
            </w:tcBorders>
          </w:tcPr>
          <w:p>
            <w:pPr/>
          </w:p>
        </w:tc>
        <w:tc>
          <w:tcPr>
            <w:tcW w:w="22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福州市财政局</w:t>
            </w:r>
          </w:p>
        </w:tc>
      </w:tr>
    </w:tbl>
    <w:p>
      <w:pPr>
        <w:spacing w:after="0" w:line="240" w:lineRule="auto"/>
        <w:jc w:val="left"/>
        <w:rPr>
          <w:rFonts w:ascii="宋体" w:hAnsi="宋体" w:cs="宋体" w:eastAsia="宋体" w:hint="default"/>
          <w:sz w:val="20"/>
          <w:szCs w:val="20"/>
        </w:rPr>
        <w:sectPr>
          <w:pgSz w:w="11910" w:h="16840"/>
          <w:pgMar w:header="0" w:footer="844" w:top="1880" w:bottom="1040" w:left="1540" w:right="1540"/>
        </w:sectPr>
      </w:pPr>
    </w:p>
    <w:p>
      <w:pPr>
        <w:spacing w:line="240" w:lineRule="auto" w:before="5"/>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3030"/>
        <w:gridCol w:w="1690"/>
        <w:gridCol w:w="1584"/>
        <w:gridCol w:w="2244"/>
      </w:tblGrid>
      <w:tr>
        <w:trPr>
          <w:trHeight w:val="458" w:hRule="exact"/>
        </w:trPr>
        <w:tc>
          <w:tcPr>
            <w:tcW w:w="30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9"/>
              <w:ind w:left="122" w:right="0"/>
              <w:jc w:val="left"/>
              <w:rPr>
                <w:rFonts w:ascii="宋体" w:hAnsi="宋体" w:cs="宋体" w:eastAsia="宋体" w:hint="default"/>
                <w:sz w:val="20"/>
                <w:szCs w:val="20"/>
              </w:rPr>
            </w:pPr>
            <w:r>
              <w:rPr>
                <w:rFonts w:ascii="宋体" w:hAnsi="宋体" w:cs="宋体" w:eastAsia="宋体" w:hint="default"/>
                <w:sz w:val="20"/>
                <w:szCs w:val="20"/>
              </w:rPr>
              <w:t>纳税奖励</w:t>
            </w:r>
          </w:p>
        </w:tc>
        <w:tc>
          <w:tcPr>
            <w:tcW w:w="16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9"/>
              <w:ind w:right="102"/>
              <w:jc w:val="right"/>
              <w:rPr>
                <w:rFonts w:ascii="宋体" w:hAnsi="宋体" w:cs="宋体" w:eastAsia="宋体" w:hint="default"/>
                <w:sz w:val="20"/>
                <w:szCs w:val="20"/>
              </w:rPr>
            </w:pPr>
            <w:r>
              <w:rPr>
                <w:rFonts w:ascii="宋体"/>
                <w:spacing w:val="-1"/>
                <w:sz w:val="20"/>
              </w:rPr>
              <w:t>1,281,599.99</w:t>
            </w:r>
            <w:r>
              <w:rPr>
                <w:rFonts w:ascii="宋体"/>
                <w:sz w:val="20"/>
              </w:rPr>
            </w:r>
          </w:p>
        </w:tc>
        <w:tc>
          <w:tcPr>
            <w:tcW w:w="1584" w:type="dxa"/>
            <w:tcBorders>
              <w:top w:val="single" w:sz="12" w:space="0" w:color="000000"/>
              <w:left w:val="single" w:sz="2" w:space="0" w:color="000000"/>
              <w:bottom w:val="single" w:sz="2" w:space="0" w:color="000000"/>
              <w:right w:val="single" w:sz="2" w:space="0" w:color="000000"/>
            </w:tcBorders>
          </w:tcPr>
          <w:p>
            <w:pPr/>
          </w:p>
        </w:tc>
        <w:tc>
          <w:tcPr>
            <w:tcW w:w="22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9"/>
              <w:ind w:left="105" w:right="0"/>
              <w:jc w:val="left"/>
              <w:rPr>
                <w:rFonts w:ascii="宋体" w:hAnsi="宋体" w:cs="宋体" w:eastAsia="宋体" w:hint="default"/>
                <w:sz w:val="20"/>
                <w:szCs w:val="20"/>
              </w:rPr>
            </w:pPr>
            <w:r>
              <w:rPr>
                <w:rFonts w:ascii="宋体" w:hAnsi="宋体" w:cs="宋体" w:eastAsia="宋体" w:hint="default"/>
                <w:sz w:val="20"/>
                <w:szCs w:val="20"/>
              </w:rPr>
              <w:t>武汉蔡甸区财政局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出口资助补贴款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1,235,920.00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深圳市工贸局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对台科技合作项目资助经费</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1,195,625.66</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厦门市科技局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0"/>
                <w:sz w:val="20"/>
                <w:szCs w:val="20"/>
              </w:rPr>
              <w:t> </w:t>
            </w:r>
            <w:r>
              <w:rPr>
                <w:rFonts w:ascii="宋体" w:hAnsi="宋体" w:cs="宋体" w:eastAsia="宋体" w:hint="default"/>
                <w:sz w:val="20"/>
                <w:szCs w:val="20"/>
              </w:rPr>
              <w:t>年度促进外贸及引资奖</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1,195,625.66</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多承接订单补贴</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916,646.34</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厦门市财政局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自主创新及信息化专项资金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896,719.24</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武汉蔡甸区财政局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武汉市企业采购地产品配套生</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产奖励资金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866,828.60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95"/>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22"/>
                <w:sz w:val="20"/>
                <w:szCs w:val="20"/>
              </w:rPr>
              <w:t> </w:t>
            </w:r>
            <w:r>
              <w:rPr>
                <w:rFonts w:ascii="宋体" w:hAnsi="宋体" w:cs="宋体" w:eastAsia="宋体" w:hint="default"/>
                <w:spacing w:val="7"/>
                <w:sz w:val="20"/>
                <w:szCs w:val="20"/>
              </w:rPr>
              <w:t>年高新技术产业和发展专</w:t>
            </w:r>
            <w:r>
              <w:rPr>
                <w:rFonts w:ascii="宋体" w:hAnsi="宋体" w:cs="宋体" w:eastAsia="宋体" w:hint="default"/>
                <w:spacing w:val="8"/>
                <w:w w:val="100"/>
                <w:sz w:val="20"/>
                <w:szCs w:val="20"/>
              </w:rPr>
              <w:t> </w:t>
            </w:r>
            <w:r>
              <w:rPr>
                <w:rFonts w:ascii="宋体" w:hAnsi="宋体" w:cs="宋体" w:eastAsia="宋体" w:hint="default"/>
                <w:sz w:val="20"/>
                <w:szCs w:val="20"/>
              </w:rPr>
              <w:t>项奖励</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797,083.77</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20"/>
                <w:szCs w:val="20"/>
              </w:rPr>
            </w:pPr>
            <w:r>
              <w:rPr>
                <w:rFonts w:ascii="宋体" w:hAnsi="宋体" w:cs="宋体" w:eastAsia="宋体" w:hint="default"/>
                <w:sz w:val="20"/>
                <w:szCs w:val="20"/>
              </w:rPr>
              <w:t>北京市朝阳区财政局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政府补助资金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712,393.62</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北海财政局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人才补助经费</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622,721.70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中国共产党厦门市委组</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织部办公室</w:t>
            </w: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技改贴息</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597,812.83</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厦门市财政局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z w:val="20"/>
                <w:szCs w:val="20"/>
              </w:rPr>
              <w:t>3D</w:t>
            </w:r>
            <w:r>
              <w:rPr>
                <w:rFonts w:ascii="宋体" w:hAnsi="宋体" w:cs="宋体" w:eastAsia="宋体" w:hint="default"/>
                <w:spacing w:val="-70"/>
                <w:sz w:val="20"/>
                <w:szCs w:val="20"/>
              </w:rPr>
              <w:t> </w:t>
            </w:r>
            <w:r>
              <w:rPr>
                <w:rFonts w:ascii="宋体" w:hAnsi="宋体" w:cs="宋体" w:eastAsia="宋体" w:hint="default"/>
                <w:sz w:val="20"/>
                <w:szCs w:val="20"/>
              </w:rPr>
              <w:t>技术的</w:t>
            </w:r>
            <w:r>
              <w:rPr>
                <w:rFonts w:ascii="宋体" w:hAnsi="宋体" w:cs="宋体" w:eastAsia="宋体" w:hint="default"/>
                <w:spacing w:val="-71"/>
                <w:sz w:val="20"/>
                <w:szCs w:val="20"/>
              </w:rPr>
              <w:t> </w:t>
            </w:r>
            <w:r>
              <w:rPr>
                <w:rFonts w:ascii="宋体" w:hAnsi="宋体" w:cs="宋体" w:eastAsia="宋体" w:hint="default"/>
                <w:sz w:val="20"/>
                <w:szCs w:val="20"/>
              </w:rPr>
              <w:t>LED</w:t>
            </w:r>
            <w:r>
              <w:rPr>
                <w:rFonts w:ascii="宋体" w:hAnsi="宋体" w:cs="宋体" w:eastAsia="宋体" w:hint="default"/>
                <w:spacing w:val="-70"/>
                <w:sz w:val="20"/>
                <w:szCs w:val="20"/>
              </w:rPr>
              <w:t> </w:t>
            </w:r>
            <w:r>
              <w:rPr>
                <w:rFonts w:ascii="宋体" w:hAnsi="宋体" w:cs="宋体" w:eastAsia="宋体" w:hint="default"/>
                <w:sz w:val="20"/>
                <w:szCs w:val="20"/>
              </w:rPr>
              <w:t>背光电视技术创新</w:t>
            </w:r>
            <w:r>
              <w:rPr>
                <w:rFonts w:ascii="宋体" w:hAnsi="宋体" w:cs="宋体" w:eastAsia="宋体" w:hint="default"/>
                <w:spacing w:val="-1"/>
                <w:w w:val="100"/>
                <w:sz w:val="20"/>
                <w:szCs w:val="20"/>
              </w:rPr>
              <w:t> </w:t>
            </w:r>
            <w:r>
              <w:rPr>
                <w:rFonts w:ascii="宋体" w:hAnsi="宋体" w:cs="宋体" w:eastAsia="宋体" w:hint="default"/>
                <w:sz w:val="20"/>
                <w:szCs w:val="20"/>
              </w:rPr>
              <w:t>基金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597,812.83</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北京经济技术开发区财</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1"/>
                <w:sz w:val="20"/>
                <w:szCs w:val="20"/>
              </w:rPr>
              <w:t> </w:t>
            </w:r>
            <w:r>
              <w:rPr>
                <w:rFonts w:ascii="宋体" w:hAnsi="宋体" w:cs="宋体" w:eastAsia="宋体" w:hint="default"/>
                <w:sz w:val="20"/>
                <w:szCs w:val="20"/>
              </w:rPr>
              <w:t>年度省区域协调发展资金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498,177.36</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6"/>
                <w:sz w:val="20"/>
                <w:szCs w:val="20"/>
              </w:rPr>
              <w:t> </w:t>
            </w:r>
            <w:r>
              <w:rPr>
                <w:rFonts w:ascii="宋体" w:hAnsi="宋体" w:cs="宋体" w:eastAsia="宋体" w:hint="default"/>
                <w:sz w:val="20"/>
                <w:szCs w:val="20"/>
              </w:rPr>
              <w:t>年节能补助款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498,177.36</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福州市财政局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2012</w:t>
            </w:r>
            <w:r>
              <w:rPr>
                <w:rFonts w:ascii="宋体" w:hAnsi="宋体" w:cs="宋体" w:eastAsia="宋体" w:hint="default"/>
                <w:spacing w:val="-60"/>
                <w:sz w:val="20"/>
                <w:szCs w:val="20"/>
              </w:rPr>
              <w:t> </w:t>
            </w:r>
            <w:r>
              <w:rPr>
                <w:rFonts w:ascii="宋体" w:hAnsi="宋体" w:cs="宋体" w:eastAsia="宋体" w:hint="default"/>
                <w:sz w:val="20"/>
                <w:szCs w:val="20"/>
              </w:rPr>
              <w:t>年鼓励类进口设备补贴</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
                <w:sz w:val="20"/>
              </w:rPr>
              <w:t>461,910.05</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厦门市财政局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绿色建筑奖励资金补助款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434,410.66</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青岛高新开发区管委会</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财政局</w:t>
            </w:r>
          </w:p>
        </w:tc>
      </w:tr>
      <w:tr>
        <w:trPr>
          <w:trHeight w:val="68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北海工业园物流补贴款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400,000.00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74" w:right="0"/>
              <w:jc w:val="left"/>
              <w:rPr>
                <w:rFonts w:ascii="宋体" w:hAnsi="宋体" w:cs="宋体" w:eastAsia="宋体" w:hint="default"/>
                <w:sz w:val="20"/>
                <w:szCs w:val="20"/>
              </w:rPr>
            </w:pPr>
            <w:r>
              <w:rPr>
                <w:rFonts w:ascii="宋体"/>
                <w:sz w:val="20"/>
              </w:rPr>
              <w:t>1,100,000.00</w:t>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广西北海工业园区管理</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委员会</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iplayer</w:t>
            </w:r>
            <w:r>
              <w:rPr>
                <w:rFonts w:ascii="宋体" w:hAnsi="宋体" w:cs="宋体" w:eastAsia="宋体" w:hint="default"/>
                <w:spacing w:val="-58"/>
                <w:sz w:val="20"/>
                <w:szCs w:val="20"/>
              </w:rPr>
              <w:t> </w:t>
            </w:r>
            <w:r>
              <w:rPr>
                <w:rFonts w:ascii="宋体" w:hAnsi="宋体" w:cs="宋体" w:eastAsia="宋体" w:hint="default"/>
                <w:sz w:val="20"/>
                <w:szCs w:val="20"/>
              </w:rPr>
              <w:t>项目补贴</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398,541.89</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厦门市财政局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政府留才奖金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398,541.89</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武汉蔡甸经济开发区沌</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口办事处</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6"/>
                <w:sz w:val="20"/>
                <w:szCs w:val="20"/>
              </w:rPr>
              <w:t> </w:t>
            </w:r>
            <w:r>
              <w:rPr>
                <w:rFonts w:ascii="宋体" w:hAnsi="宋体" w:cs="宋体" w:eastAsia="宋体" w:hint="default"/>
                <w:sz w:val="20"/>
                <w:szCs w:val="20"/>
              </w:rPr>
              <w:t>年度财政补助</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355,698.63</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青岛高新开发区管委会</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重点外贸企业出口集装箱补贴</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334,775.19</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科技创新基金项目</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318,833.51</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武汉市经济开发区财务</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局</w:t>
            </w: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收</w:t>
            </w:r>
            <w:r>
              <w:rPr>
                <w:rFonts w:ascii="宋体" w:hAnsi="宋体" w:cs="宋体" w:eastAsia="宋体" w:hint="default"/>
                <w:spacing w:val="-54"/>
                <w:sz w:val="20"/>
                <w:szCs w:val="20"/>
              </w:rPr>
              <w:t> </w:t>
            </w:r>
            <w:r>
              <w:rPr>
                <w:rFonts w:ascii="宋体" w:hAnsi="宋体" w:cs="宋体" w:eastAsia="宋体" w:hint="default"/>
                <w:sz w:val="20"/>
                <w:szCs w:val="20"/>
              </w:rPr>
              <w:t>2012</w:t>
            </w:r>
            <w:r>
              <w:rPr>
                <w:rFonts w:ascii="宋体" w:hAnsi="宋体" w:cs="宋体" w:eastAsia="宋体" w:hint="default"/>
                <w:spacing w:val="-53"/>
                <w:sz w:val="20"/>
                <w:szCs w:val="20"/>
              </w:rPr>
              <w:t> </w:t>
            </w:r>
            <w:r>
              <w:rPr>
                <w:rFonts w:ascii="宋体" w:hAnsi="宋体" w:cs="宋体" w:eastAsia="宋体" w:hint="default"/>
                <w:sz w:val="20"/>
                <w:szCs w:val="20"/>
              </w:rPr>
              <w:t>年出口检验费补贴</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306,035.33</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厦门市财政局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湖北省承接产业转移专项奖励</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269,015.77</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398" w:hRule="exact"/>
        </w:trPr>
        <w:tc>
          <w:tcPr>
            <w:tcW w:w="3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9"/>
              <w:ind w:left="122" w:right="0"/>
              <w:jc w:val="left"/>
              <w:rPr>
                <w:rFonts w:ascii="宋体" w:hAnsi="宋体" w:cs="宋体" w:eastAsia="宋体" w:hint="default"/>
                <w:sz w:val="20"/>
                <w:szCs w:val="20"/>
              </w:rPr>
            </w:pPr>
            <w:r>
              <w:rPr>
                <w:rFonts w:ascii="宋体" w:hAnsi="宋体" w:cs="宋体" w:eastAsia="宋体" w:hint="default"/>
                <w:sz w:val="20"/>
                <w:szCs w:val="20"/>
              </w:rPr>
              <w:t>11</w:t>
            </w:r>
            <w:r>
              <w:rPr>
                <w:rFonts w:ascii="宋体" w:hAnsi="宋体" w:cs="宋体" w:eastAsia="宋体" w:hint="default"/>
                <w:spacing w:val="32"/>
                <w:sz w:val="20"/>
                <w:szCs w:val="20"/>
              </w:rPr>
              <w:t> </w:t>
            </w:r>
            <w:r>
              <w:rPr>
                <w:rFonts w:ascii="宋体" w:hAnsi="宋体" w:cs="宋体" w:eastAsia="宋体" w:hint="default"/>
                <w:spacing w:val="6"/>
                <w:sz w:val="20"/>
                <w:szCs w:val="20"/>
              </w:rPr>
              <w:t>年度促进外贸及外资专项资</w:t>
            </w:r>
            <w:r>
              <w:rPr>
                <w:rFonts w:ascii="宋体" w:hAnsi="宋体" w:cs="宋体" w:eastAsia="宋体" w:hint="default"/>
                <w:sz w:val="20"/>
                <w:szCs w:val="20"/>
              </w:rPr>
            </w:r>
          </w:p>
        </w:tc>
        <w:tc>
          <w:tcPr>
            <w:tcW w:w="16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249,088.68</w:t>
            </w:r>
            <w:r>
              <w:rPr>
                <w:rFonts w:ascii="宋体"/>
                <w:sz w:val="20"/>
              </w:rPr>
            </w:r>
          </w:p>
        </w:tc>
        <w:tc>
          <w:tcPr>
            <w:tcW w:w="1584" w:type="dxa"/>
            <w:tcBorders>
              <w:top w:val="single" w:sz="2" w:space="0" w:color="000000"/>
              <w:left w:val="single" w:sz="2" w:space="0" w:color="000000"/>
              <w:bottom w:val="single" w:sz="12" w:space="0" w:color="000000"/>
              <w:right w:val="single" w:sz="2" w:space="0" w:color="000000"/>
            </w:tcBorders>
          </w:tcPr>
          <w:p>
            <w:pPr/>
          </w:p>
        </w:tc>
        <w:tc>
          <w:tcPr>
            <w:tcW w:w="22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武汉市财政局</w:t>
            </w:r>
          </w:p>
        </w:tc>
      </w:tr>
    </w:tbl>
    <w:p>
      <w:pPr>
        <w:spacing w:after="0" w:line="240" w:lineRule="auto"/>
        <w:jc w:val="left"/>
        <w:rPr>
          <w:rFonts w:ascii="宋体" w:hAnsi="宋体" w:cs="宋体" w:eastAsia="宋体" w:hint="default"/>
          <w:sz w:val="20"/>
          <w:szCs w:val="20"/>
        </w:rPr>
        <w:sectPr>
          <w:pgSz w:w="11910" w:h="16840"/>
          <w:pgMar w:header="0" w:footer="844" w:top="1880" w:bottom="1040" w:left="1540" w:right="1540"/>
        </w:sectPr>
      </w:pPr>
    </w:p>
    <w:p>
      <w:pPr>
        <w:spacing w:line="240" w:lineRule="auto" w:before="5"/>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3030"/>
        <w:gridCol w:w="1690"/>
        <w:gridCol w:w="1584"/>
        <w:gridCol w:w="2244"/>
      </w:tblGrid>
      <w:tr>
        <w:trPr>
          <w:trHeight w:val="359" w:hRule="exact"/>
        </w:trPr>
        <w:tc>
          <w:tcPr>
            <w:tcW w:w="30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w w:val="100"/>
                <w:sz w:val="20"/>
                <w:szCs w:val="20"/>
              </w:rPr>
              <w:t>金</w:t>
            </w:r>
          </w:p>
        </w:tc>
        <w:tc>
          <w:tcPr>
            <w:tcW w:w="1690" w:type="dxa"/>
            <w:tcBorders>
              <w:top w:val="single" w:sz="12" w:space="0" w:color="000000"/>
              <w:left w:val="single" w:sz="2" w:space="0" w:color="000000"/>
              <w:bottom w:val="single" w:sz="2" w:space="0" w:color="000000"/>
              <w:right w:val="single" w:sz="2" w:space="0" w:color="000000"/>
            </w:tcBorders>
          </w:tcPr>
          <w:p>
            <w:pPr/>
          </w:p>
        </w:tc>
        <w:tc>
          <w:tcPr>
            <w:tcW w:w="1584" w:type="dxa"/>
            <w:tcBorders>
              <w:top w:val="single" w:sz="12" w:space="0" w:color="000000"/>
              <w:left w:val="single" w:sz="2" w:space="0" w:color="000000"/>
              <w:bottom w:val="single" w:sz="2" w:space="0" w:color="000000"/>
              <w:right w:val="single" w:sz="2" w:space="0" w:color="000000"/>
            </w:tcBorders>
          </w:tcPr>
          <w:p>
            <w:pPr/>
          </w:p>
        </w:tc>
        <w:tc>
          <w:tcPr>
            <w:tcW w:w="2244" w:type="dxa"/>
            <w:tcBorders>
              <w:top w:val="single" w:sz="12" w:space="0" w:color="000000"/>
              <w:left w:val="single" w:sz="2" w:space="0" w:color="000000"/>
              <w:bottom w:val="single" w:sz="2" w:space="0" w:color="000000"/>
              <w:right w:val="nil" w:sz="6" w:space="0" w:color="auto"/>
            </w:tcBorders>
          </w:tcPr>
          <w:p>
            <w:pP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促进台资发展专项资金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249,088.68</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电费补贴</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243,326.76</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厦门市财政局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政府部门奖励金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203,540.23</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苏州财政局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开发区奖励金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199,270.94</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武汉蔡甸经济开发区沌</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口办事处</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企业发展基金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189,307.40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开发区财政局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区域协调发展促进资金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149,453.21</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94"/>
              <w:jc w:val="left"/>
              <w:rPr>
                <w:rFonts w:ascii="宋体" w:hAnsi="宋体" w:cs="宋体" w:eastAsia="宋体" w:hint="default"/>
                <w:sz w:val="20"/>
                <w:szCs w:val="20"/>
              </w:rPr>
            </w:pPr>
            <w:r>
              <w:rPr>
                <w:rFonts w:ascii="宋体" w:hAnsi="宋体" w:cs="宋体" w:eastAsia="宋体" w:hint="default"/>
                <w:sz w:val="20"/>
                <w:szCs w:val="20"/>
              </w:rPr>
              <w:t>3Q</w:t>
            </w:r>
            <w:r>
              <w:rPr>
                <w:rFonts w:ascii="宋体" w:hAnsi="宋体" w:cs="宋体" w:eastAsia="宋体" w:hint="default"/>
                <w:spacing w:val="29"/>
                <w:sz w:val="20"/>
                <w:szCs w:val="20"/>
              </w:rPr>
              <w:t> </w:t>
            </w:r>
            <w:r>
              <w:rPr>
                <w:rFonts w:ascii="宋体" w:hAnsi="宋体" w:cs="宋体" w:eastAsia="宋体" w:hint="default"/>
                <w:spacing w:val="6"/>
                <w:sz w:val="20"/>
                <w:szCs w:val="20"/>
              </w:rPr>
              <w:t>江海直达外贸出口企业专项</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补贴资金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124,444.70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武汉市财政局</w:t>
            </w: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专利申请费用资助款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121,555.28</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厦门市知识产权局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节水型企业单位奖励款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120,000.00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深圳市节约用水办公室</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7"/>
                <w:sz w:val="20"/>
                <w:szCs w:val="20"/>
              </w:rPr>
              <w:t> </w:t>
            </w:r>
            <w:r>
              <w:rPr>
                <w:rFonts w:ascii="宋体" w:hAnsi="宋体" w:cs="宋体" w:eastAsia="宋体" w:hint="default"/>
                <w:sz w:val="20"/>
                <w:szCs w:val="20"/>
              </w:rPr>
              <w:t>年度财政扶持金</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119,562.57</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上海闸北区财政局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税费返还</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102,453.82</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武汉蔡甸区财政局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95"/>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22"/>
                <w:sz w:val="20"/>
                <w:szCs w:val="20"/>
              </w:rPr>
              <w:t> </w:t>
            </w:r>
            <w:r>
              <w:rPr>
                <w:rFonts w:ascii="宋体" w:hAnsi="宋体" w:cs="宋体" w:eastAsia="宋体" w:hint="default"/>
                <w:spacing w:val="7"/>
                <w:sz w:val="20"/>
                <w:szCs w:val="20"/>
              </w:rPr>
              <w:t>年南山区新增广东省名牌</w:t>
            </w:r>
            <w:r>
              <w:rPr>
                <w:rFonts w:ascii="宋体" w:hAnsi="宋体" w:cs="宋体" w:eastAsia="宋体" w:hint="default"/>
                <w:spacing w:val="8"/>
                <w:w w:val="100"/>
                <w:sz w:val="20"/>
                <w:szCs w:val="20"/>
              </w:rPr>
              <w:t> </w:t>
            </w:r>
            <w:r>
              <w:rPr>
                <w:rFonts w:ascii="宋体" w:hAnsi="宋体" w:cs="宋体" w:eastAsia="宋体" w:hint="default"/>
                <w:sz w:val="20"/>
                <w:szCs w:val="20"/>
              </w:rPr>
              <w:t>产品企业奖励款</w:t>
            </w:r>
          </w:p>
        </w:tc>
        <w:tc>
          <w:tcPr>
            <w:tcW w:w="1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100,000.00</w:t>
            </w:r>
            <w:r>
              <w:rPr>
                <w:rFonts w:ascii="宋体"/>
                <w:sz w:val="20"/>
              </w:rPr>
            </w:r>
          </w:p>
        </w:tc>
        <w:tc>
          <w:tcPr>
            <w:tcW w:w="1584" w:type="dxa"/>
            <w:tcBorders>
              <w:top w:val="single" w:sz="2" w:space="0" w:color="000000"/>
              <w:left w:val="single" w:sz="2" w:space="0" w:color="000000"/>
              <w:bottom w:val="single" w:sz="2" w:space="0" w:color="000000"/>
              <w:right w:val="single" w:sz="2" w:space="0" w:color="000000"/>
            </w:tcBorders>
          </w:tcPr>
          <w:p>
            <w:pP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20"/>
                <w:szCs w:val="20"/>
              </w:rPr>
            </w:pPr>
            <w:r>
              <w:rPr>
                <w:rFonts w:ascii="宋体" w:hAnsi="宋体" w:cs="宋体" w:eastAsia="宋体" w:hint="default"/>
                <w:sz w:val="20"/>
                <w:szCs w:val="20"/>
              </w:rPr>
              <w:t>南山区经济促进局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第二年光电园厂区贴息补助</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9,919,072.95</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福清融侨管委会</w:t>
            </w:r>
          </w:p>
        </w:tc>
      </w:tr>
      <w:tr>
        <w:trPr>
          <w:trHeight w:val="68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湾办精装修和机器设备补助款</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8,114,922.75</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广西北海工业园区管理</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委员会</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平板显示整机与模组一体化设</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计与制造项目</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6,593,374.73</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中央预算内投资计划补</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助资金</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sz w:val="20"/>
              </w:rPr>
              <w:t>Subsidy for</w:t>
            </w:r>
            <w:r>
              <w:rPr>
                <w:rFonts w:ascii="宋体"/>
                <w:spacing w:val="-5"/>
                <w:sz w:val="20"/>
              </w:rPr>
              <w:t> </w:t>
            </w:r>
            <w:r>
              <w:rPr>
                <w:rFonts w:ascii="宋体"/>
                <w:sz w:val="20"/>
              </w:rPr>
              <w:t>TPVDP</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3,495,016.89</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sz w:val="20"/>
              </w:rPr>
              <w:t>PolandGovernment</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6"/>
                <w:sz w:val="20"/>
                <w:szCs w:val="20"/>
              </w:rPr>
              <w:t> </w:t>
            </w:r>
            <w:r>
              <w:rPr>
                <w:rFonts w:ascii="宋体" w:hAnsi="宋体" w:cs="宋体" w:eastAsia="宋体" w:hint="default"/>
                <w:sz w:val="20"/>
                <w:szCs w:val="20"/>
              </w:rPr>
              <w:t>年产值奖励</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3,311,474.34</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53"/>
                <w:sz w:val="20"/>
                <w:szCs w:val="20"/>
              </w:rPr>
              <w:t> </w:t>
            </w:r>
            <w:r>
              <w:rPr>
                <w:rFonts w:ascii="宋体" w:hAnsi="宋体" w:cs="宋体" w:eastAsia="宋体" w:hint="default"/>
                <w:sz w:val="20"/>
                <w:szCs w:val="20"/>
              </w:rPr>
              <w:t>年所得税市与区所得返还</w:t>
            </w:r>
            <w:r>
              <w:rPr>
                <w:rFonts w:ascii="宋体" w:hAnsi="宋体" w:cs="宋体" w:eastAsia="宋体" w:hint="default"/>
                <w:spacing w:val="-53"/>
                <w:sz w:val="20"/>
                <w:szCs w:val="20"/>
              </w:rPr>
              <w:t> </w:t>
            </w:r>
            <w:r>
              <w:rPr>
                <w:rFonts w:ascii="宋体" w:hAnsi="宋体" w:cs="宋体" w:eastAsia="宋体" w:hint="default"/>
                <w:sz w:val="20"/>
                <w:szCs w:val="20"/>
              </w:rPr>
              <w:t>25%</w:t>
            </w:r>
          </w:p>
          <w:p>
            <w:pPr>
              <w:pStyle w:val="TableParagraph"/>
              <w:spacing w:line="240" w:lineRule="auto" w:before="38"/>
              <w:ind w:left="122" w:right="0"/>
              <w:jc w:val="left"/>
              <w:rPr>
                <w:rFonts w:ascii="宋体" w:hAnsi="宋体" w:cs="宋体" w:eastAsia="宋体" w:hint="default"/>
                <w:sz w:val="20"/>
                <w:szCs w:val="20"/>
              </w:rPr>
            </w:pPr>
            <w:r>
              <w:rPr>
                <w:rFonts w:ascii="宋体" w:hAnsi="宋体" w:cs="宋体" w:eastAsia="宋体" w:hint="default"/>
                <w:sz w:val="20"/>
                <w:szCs w:val="20"/>
              </w:rPr>
              <w:t>的</w:t>
            </w:r>
            <w:r>
              <w:rPr>
                <w:rFonts w:ascii="宋体" w:hAnsi="宋体" w:cs="宋体" w:eastAsia="宋体" w:hint="default"/>
                <w:spacing w:val="-52"/>
                <w:sz w:val="20"/>
                <w:szCs w:val="20"/>
              </w:rPr>
              <w:t> </w:t>
            </w:r>
            <w:r>
              <w:rPr>
                <w:rFonts w:ascii="宋体" w:hAnsi="宋体" w:cs="宋体" w:eastAsia="宋体" w:hint="default"/>
                <w:sz w:val="20"/>
                <w:szCs w:val="20"/>
              </w:rPr>
              <w:t>50%</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3,287,342.73</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区财政局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1"/>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35"/>
                <w:sz w:val="20"/>
                <w:szCs w:val="20"/>
              </w:rPr>
              <w:t> </w:t>
            </w:r>
            <w:r>
              <w:rPr>
                <w:rFonts w:ascii="宋体" w:hAnsi="宋体" w:cs="宋体" w:eastAsia="宋体" w:hint="default"/>
                <w:sz w:val="20"/>
                <w:szCs w:val="20"/>
              </w:rPr>
              <w:t>年及</w:t>
            </w:r>
            <w:r>
              <w:rPr>
                <w:rFonts w:ascii="宋体" w:hAnsi="宋体" w:cs="宋体" w:eastAsia="宋体" w:hint="default"/>
                <w:spacing w:val="-34"/>
                <w:sz w:val="20"/>
                <w:szCs w:val="20"/>
              </w:rPr>
              <w:t> </w:t>
            </w:r>
            <w:r>
              <w:rPr>
                <w:rFonts w:ascii="宋体" w:hAnsi="宋体" w:cs="宋体" w:eastAsia="宋体" w:hint="default"/>
                <w:sz w:val="20"/>
                <w:szCs w:val="20"/>
              </w:rPr>
              <w:t>2010</w:t>
            </w:r>
            <w:r>
              <w:rPr>
                <w:rFonts w:ascii="宋体" w:hAnsi="宋体" w:cs="宋体" w:eastAsia="宋体" w:hint="default"/>
                <w:spacing w:val="-34"/>
                <w:sz w:val="20"/>
                <w:szCs w:val="20"/>
              </w:rPr>
              <w:t> </w:t>
            </w:r>
            <w:r>
              <w:rPr>
                <w:rFonts w:ascii="宋体" w:hAnsi="宋体" w:cs="宋体" w:eastAsia="宋体" w:hint="default"/>
                <w:sz w:val="20"/>
                <w:szCs w:val="20"/>
              </w:rPr>
              <w:t>年税收返还协定</w:t>
            </w:r>
            <w:r>
              <w:rPr>
                <w:rFonts w:ascii="宋体" w:hAnsi="宋体" w:cs="宋体" w:eastAsia="宋体" w:hint="default"/>
                <w:w w:val="100"/>
                <w:sz w:val="20"/>
                <w:szCs w:val="20"/>
              </w:rPr>
              <w:t> </w:t>
            </w:r>
            <w:r>
              <w:rPr>
                <w:rFonts w:ascii="宋体" w:hAnsi="宋体" w:cs="宋体" w:eastAsia="宋体" w:hint="default"/>
                <w:sz w:val="20"/>
                <w:szCs w:val="20"/>
              </w:rPr>
              <w:t>补贴（财政扶持资金）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2,596,972.16</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火炬管委会</w:t>
            </w:r>
          </w:p>
        </w:tc>
      </w:tr>
      <w:tr>
        <w:trPr>
          <w:trHeight w:val="44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项目扶持资金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2,541,420.14</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科技局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调库缴附加费返还</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2,148,216.68</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区财政局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95"/>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22"/>
                <w:sz w:val="20"/>
                <w:szCs w:val="20"/>
              </w:rPr>
              <w:t> </w:t>
            </w:r>
            <w:r>
              <w:rPr>
                <w:rFonts w:ascii="宋体" w:hAnsi="宋体" w:cs="宋体" w:eastAsia="宋体" w:hint="default"/>
                <w:spacing w:val="7"/>
                <w:sz w:val="20"/>
                <w:szCs w:val="20"/>
              </w:rPr>
              <w:t>年中央电子信息产业技术</w:t>
            </w:r>
            <w:r>
              <w:rPr>
                <w:rFonts w:ascii="宋体" w:hAnsi="宋体" w:cs="宋体" w:eastAsia="宋体" w:hint="default"/>
                <w:spacing w:val="8"/>
                <w:w w:val="100"/>
                <w:sz w:val="20"/>
                <w:szCs w:val="20"/>
              </w:rPr>
              <w:t> </w:t>
            </w:r>
            <w:r>
              <w:rPr>
                <w:rFonts w:ascii="宋体" w:hAnsi="宋体" w:cs="宋体" w:eastAsia="宋体" w:hint="default"/>
                <w:sz w:val="20"/>
                <w:szCs w:val="20"/>
              </w:rPr>
              <w:t>改造转款</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2,137,281.65</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6" w:right="0"/>
              <w:jc w:val="left"/>
              <w:rPr>
                <w:rFonts w:ascii="宋体" w:hAnsi="宋体" w:cs="宋体" w:eastAsia="宋体" w:hint="default"/>
                <w:sz w:val="20"/>
                <w:szCs w:val="20"/>
              </w:rPr>
            </w:pPr>
            <w:r>
              <w:rPr>
                <w:rFonts w:ascii="宋体" w:hAnsi="宋体" w:cs="宋体" w:eastAsia="宋体" w:hint="default"/>
                <w:sz w:val="20"/>
                <w:szCs w:val="20"/>
              </w:rPr>
              <w:t>厦门市经济发展局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市财政外贸奖</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2,028,730.69</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6" w:right="0"/>
              <w:jc w:val="left"/>
              <w:rPr>
                <w:rFonts w:ascii="宋体" w:hAnsi="宋体" w:cs="宋体" w:eastAsia="宋体" w:hint="default"/>
                <w:sz w:val="20"/>
                <w:szCs w:val="20"/>
              </w:rPr>
            </w:pPr>
            <w:r>
              <w:rPr>
                <w:rFonts w:ascii="宋体" w:hAnsi="宋体" w:cs="宋体" w:eastAsia="宋体" w:hint="default"/>
                <w:sz w:val="20"/>
                <w:szCs w:val="20"/>
              </w:rPr>
              <w:t>市财政局</w:t>
            </w:r>
          </w:p>
        </w:tc>
      </w:tr>
      <w:tr>
        <w:trPr>
          <w:trHeight w:val="458" w:hRule="exact"/>
        </w:trPr>
        <w:tc>
          <w:tcPr>
            <w:tcW w:w="3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中小企业发展资金</w:t>
            </w:r>
          </w:p>
        </w:tc>
        <w:tc>
          <w:tcPr>
            <w:tcW w:w="1690" w:type="dxa"/>
            <w:tcBorders>
              <w:top w:val="single" w:sz="2" w:space="0" w:color="000000"/>
              <w:left w:val="single" w:sz="2" w:space="0" w:color="000000"/>
              <w:bottom w:val="single" w:sz="12" w:space="0" w:color="000000"/>
              <w:right w:val="single" w:sz="2" w:space="0" w:color="000000"/>
            </w:tcBorders>
          </w:tcPr>
          <w:p>
            <w:pP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1,667,804.56</w:t>
            </w:r>
            <w:r>
              <w:rPr>
                <w:rFonts w:ascii="宋体"/>
                <w:sz w:val="20"/>
              </w:rPr>
            </w:r>
          </w:p>
        </w:tc>
        <w:tc>
          <w:tcPr>
            <w:tcW w:w="22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区财政局</w:t>
            </w:r>
          </w:p>
        </w:tc>
      </w:tr>
    </w:tbl>
    <w:p>
      <w:pPr>
        <w:spacing w:after="0" w:line="240" w:lineRule="auto"/>
        <w:jc w:val="left"/>
        <w:rPr>
          <w:rFonts w:ascii="宋体" w:hAnsi="宋体" w:cs="宋体" w:eastAsia="宋体" w:hint="default"/>
          <w:sz w:val="20"/>
          <w:szCs w:val="20"/>
        </w:rPr>
        <w:sectPr>
          <w:pgSz w:w="11910" w:h="16840"/>
          <w:pgMar w:header="0" w:footer="844" w:top="1880" w:bottom="1040" w:left="1540" w:right="1540"/>
        </w:sectPr>
      </w:pPr>
    </w:p>
    <w:p>
      <w:pPr>
        <w:spacing w:line="240" w:lineRule="auto" w:before="5"/>
        <w:rPr>
          <w:rFonts w:ascii="Times New Roman" w:hAnsi="Times New Roman" w:cs="Times New Roman" w:eastAsia="Times New Roman" w:hint="default"/>
          <w:sz w:val="20"/>
          <w:szCs w:val="20"/>
        </w:rPr>
      </w:pPr>
    </w:p>
    <w:tbl>
      <w:tblPr>
        <w:tblW w:w="0" w:type="auto"/>
        <w:jc w:val="left"/>
        <w:tblInd w:w="119" w:type="dxa"/>
        <w:tblLayout w:type="fixed"/>
        <w:tblCellMar>
          <w:top w:w="0" w:type="dxa"/>
          <w:left w:w="0" w:type="dxa"/>
          <w:bottom w:w="0" w:type="dxa"/>
          <w:right w:w="0" w:type="dxa"/>
        </w:tblCellMar>
        <w:tblLook w:val="01E0"/>
      </w:tblPr>
      <w:tblGrid>
        <w:gridCol w:w="3030"/>
        <w:gridCol w:w="1690"/>
        <w:gridCol w:w="1584"/>
        <w:gridCol w:w="2244"/>
      </w:tblGrid>
      <w:tr>
        <w:trPr>
          <w:trHeight w:val="698" w:hRule="exact"/>
        </w:trPr>
        <w:tc>
          <w:tcPr>
            <w:tcW w:w="30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7"/>
                <w:sz w:val="20"/>
                <w:szCs w:val="20"/>
              </w:rPr>
              <w:t> </w:t>
            </w:r>
            <w:r>
              <w:rPr>
                <w:rFonts w:ascii="宋体" w:hAnsi="宋体" w:cs="宋体" w:eastAsia="宋体" w:hint="default"/>
                <w:sz w:val="20"/>
                <w:szCs w:val="20"/>
              </w:rPr>
              <w:t>年技改扶持资金</w:t>
            </w:r>
          </w:p>
        </w:tc>
        <w:tc>
          <w:tcPr>
            <w:tcW w:w="1690" w:type="dxa"/>
            <w:tcBorders>
              <w:top w:val="single" w:sz="12" w:space="0" w:color="000000"/>
              <w:left w:val="single" w:sz="2" w:space="0" w:color="000000"/>
              <w:bottom w:val="single" w:sz="2" w:space="0" w:color="000000"/>
              <w:right w:val="single" w:sz="2" w:space="0" w:color="000000"/>
            </w:tcBorders>
          </w:tcPr>
          <w:p>
            <w:pPr/>
          </w:p>
        </w:tc>
        <w:tc>
          <w:tcPr>
            <w:tcW w:w="15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1,521,548.02</w:t>
            </w:r>
            <w:r>
              <w:rPr>
                <w:rFonts w:ascii="宋体"/>
                <w:sz w:val="20"/>
              </w:rPr>
            </w:r>
          </w:p>
        </w:tc>
        <w:tc>
          <w:tcPr>
            <w:tcW w:w="2244"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49"/>
              <w:ind w:left="105" w:right="102"/>
              <w:jc w:val="left"/>
              <w:rPr>
                <w:rFonts w:ascii="宋体" w:hAnsi="宋体" w:cs="宋体" w:eastAsia="宋体" w:hint="default"/>
                <w:sz w:val="20"/>
                <w:szCs w:val="20"/>
              </w:rPr>
            </w:pPr>
            <w:r>
              <w:rPr>
                <w:rFonts w:ascii="宋体" w:hAnsi="宋体" w:cs="宋体" w:eastAsia="宋体" w:hint="default"/>
                <w:spacing w:val="2"/>
                <w:sz w:val="20"/>
                <w:szCs w:val="20"/>
              </w:rPr>
              <w:t>厦门市火炬高新区管理</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委员会</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z w:val="20"/>
                <w:szCs w:val="20"/>
              </w:rPr>
              <w:t>财政局 2010</w:t>
            </w:r>
            <w:r>
              <w:rPr>
                <w:rFonts w:ascii="宋体" w:hAnsi="宋体" w:cs="宋体" w:eastAsia="宋体" w:hint="default"/>
                <w:spacing w:val="-12"/>
                <w:sz w:val="20"/>
                <w:szCs w:val="20"/>
              </w:rPr>
              <w:t> </w:t>
            </w:r>
            <w:r>
              <w:rPr>
                <w:rFonts w:ascii="宋体" w:hAnsi="宋体" w:cs="宋体" w:eastAsia="宋体" w:hint="default"/>
                <w:sz w:val="20"/>
                <w:szCs w:val="20"/>
              </w:rPr>
              <w:t>年科技兴贸基地公</w:t>
            </w:r>
            <w:r>
              <w:rPr>
                <w:rFonts w:ascii="宋体" w:hAnsi="宋体" w:cs="宋体" w:eastAsia="宋体" w:hint="default"/>
                <w:spacing w:val="-1"/>
                <w:w w:val="100"/>
                <w:sz w:val="20"/>
                <w:szCs w:val="20"/>
              </w:rPr>
              <w:t> </w:t>
            </w:r>
            <w:r>
              <w:rPr>
                <w:rFonts w:ascii="宋体" w:hAnsi="宋体" w:cs="宋体" w:eastAsia="宋体" w:hint="default"/>
                <w:sz w:val="20"/>
                <w:szCs w:val="20"/>
              </w:rPr>
              <w:t>共服务平台建设项目奖励金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1,498,884.01</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福州市财政局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z w:val="20"/>
                <w:szCs w:val="20"/>
              </w:rPr>
              <w:t>TPV</w:t>
            </w:r>
            <w:r>
              <w:rPr>
                <w:rFonts w:ascii="宋体" w:hAnsi="宋体" w:cs="宋体" w:eastAsia="宋体" w:hint="default"/>
                <w:spacing w:val="-4"/>
                <w:sz w:val="20"/>
                <w:szCs w:val="20"/>
              </w:rPr>
              <w:t> </w:t>
            </w:r>
            <w:r>
              <w:rPr>
                <w:rFonts w:ascii="宋体" w:hAnsi="宋体" w:cs="宋体" w:eastAsia="宋体" w:hint="default"/>
                <w:sz w:val="20"/>
                <w:szCs w:val="20"/>
              </w:rPr>
              <w:t>可靠性安全检测中心平台扶</w:t>
            </w:r>
            <w:r>
              <w:rPr>
                <w:rFonts w:ascii="宋体" w:hAnsi="宋体" w:cs="宋体" w:eastAsia="宋体" w:hint="default"/>
                <w:w w:val="100"/>
                <w:sz w:val="20"/>
                <w:szCs w:val="20"/>
              </w:rPr>
              <w:t> </w:t>
            </w:r>
            <w:r>
              <w:rPr>
                <w:rFonts w:ascii="宋体" w:hAnsi="宋体" w:cs="宋体" w:eastAsia="宋体" w:hint="default"/>
                <w:sz w:val="20"/>
                <w:szCs w:val="20"/>
              </w:rPr>
              <w:t>持资金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1,491,960.86</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财政专项扶持款</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1,379,540.58</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105" w:right="0"/>
              <w:jc w:val="left"/>
              <w:rPr>
                <w:rFonts w:ascii="宋体" w:hAnsi="宋体" w:cs="宋体" w:eastAsia="宋体" w:hint="default"/>
                <w:sz w:val="20"/>
                <w:szCs w:val="20"/>
              </w:rPr>
            </w:pPr>
            <w:r>
              <w:rPr>
                <w:rFonts w:ascii="宋体" w:hAnsi="宋体" w:cs="宋体" w:eastAsia="宋体" w:hint="default"/>
                <w:sz w:val="20"/>
                <w:szCs w:val="20"/>
              </w:rPr>
              <w:t>财政局</w:t>
            </w:r>
          </w:p>
        </w:tc>
      </w:tr>
      <w:tr>
        <w:trPr>
          <w:trHeight w:val="68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95"/>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22"/>
                <w:sz w:val="20"/>
                <w:szCs w:val="20"/>
              </w:rPr>
              <w:t> </w:t>
            </w:r>
            <w:r>
              <w:rPr>
                <w:rFonts w:ascii="宋体" w:hAnsi="宋体" w:cs="宋体" w:eastAsia="宋体" w:hint="default"/>
                <w:spacing w:val="7"/>
                <w:sz w:val="20"/>
                <w:szCs w:val="20"/>
              </w:rPr>
              <w:t>年度增产企业流动资金贷</w:t>
            </w:r>
            <w:r>
              <w:rPr>
                <w:rFonts w:ascii="宋体" w:hAnsi="宋体" w:cs="宋体" w:eastAsia="宋体" w:hint="default"/>
                <w:spacing w:val="8"/>
                <w:w w:val="100"/>
                <w:sz w:val="20"/>
                <w:szCs w:val="20"/>
              </w:rPr>
              <w:t> </w:t>
            </w:r>
            <w:r>
              <w:rPr>
                <w:rFonts w:ascii="宋体" w:hAnsi="宋体" w:cs="宋体" w:eastAsia="宋体" w:hint="default"/>
                <w:sz w:val="20"/>
                <w:szCs w:val="20"/>
              </w:rPr>
              <w:t>款贴息补助资金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1,009,735.85</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福清市财政局</w:t>
            </w:r>
          </w:p>
        </w:tc>
      </w:tr>
      <w:tr>
        <w:trPr>
          <w:trHeight w:val="44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固定资产补助</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3"/>
              <w:jc w:val="right"/>
              <w:rPr>
                <w:rFonts w:ascii="宋体" w:hAnsi="宋体" w:cs="宋体" w:eastAsia="宋体" w:hint="default"/>
                <w:sz w:val="20"/>
                <w:szCs w:val="20"/>
              </w:rPr>
            </w:pPr>
            <w:r>
              <w:rPr>
                <w:rFonts w:ascii="宋体"/>
                <w:spacing w:val="-1"/>
                <w:sz w:val="20"/>
              </w:rPr>
              <w:t>1,000,000.00</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60"/>
                <w:sz w:val="20"/>
                <w:szCs w:val="20"/>
              </w:rPr>
              <w:t> </w:t>
            </w:r>
            <w:r>
              <w:rPr>
                <w:rFonts w:ascii="宋体" w:hAnsi="宋体" w:cs="宋体" w:eastAsia="宋体" w:hint="default"/>
                <w:sz w:val="20"/>
                <w:szCs w:val="20"/>
              </w:rPr>
              <w:t>年度区域协调发展基金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785,791.91</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区财政局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工业企业增产多销奖励金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697,644.74</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经发局经济运行处</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95"/>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22"/>
                <w:sz w:val="20"/>
                <w:szCs w:val="20"/>
              </w:rPr>
              <w:t> </w:t>
            </w:r>
            <w:r>
              <w:rPr>
                <w:rFonts w:ascii="宋体" w:hAnsi="宋体" w:cs="宋体" w:eastAsia="宋体" w:hint="default"/>
                <w:spacing w:val="7"/>
                <w:sz w:val="20"/>
                <w:szCs w:val="20"/>
              </w:rPr>
              <w:t>年第一批企业技术改造资</w:t>
            </w:r>
            <w:r>
              <w:rPr>
                <w:rFonts w:ascii="宋体" w:hAnsi="宋体" w:cs="宋体" w:eastAsia="宋体" w:hint="default"/>
                <w:spacing w:val="8"/>
                <w:w w:val="100"/>
                <w:sz w:val="20"/>
                <w:szCs w:val="20"/>
              </w:rPr>
              <w:t> </w:t>
            </w:r>
            <w:r>
              <w:rPr>
                <w:rFonts w:ascii="宋体" w:hAnsi="宋体" w:cs="宋体" w:eastAsia="宋体" w:hint="default"/>
                <w:sz w:val="20"/>
                <w:szCs w:val="20"/>
              </w:rPr>
              <w:t>金项目</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650,000.00</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广西财政局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区财政企业自主创新项目</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608,619.21</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区财政局</w:t>
            </w:r>
          </w:p>
        </w:tc>
      </w:tr>
      <w:tr>
        <w:trPr>
          <w:trHeight w:val="38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7"/>
                <w:sz w:val="20"/>
                <w:szCs w:val="20"/>
              </w:rPr>
              <w:t> </w:t>
            </w:r>
            <w:r>
              <w:rPr>
                <w:rFonts w:ascii="宋体" w:hAnsi="宋体" w:cs="宋体" w:eastAsia="宋体" w:hint="default"/>
                <w:sz w:val="20"/>
                <w:szCs w:val="20"/>
              </w:rPr>
              <w:t>年省工商发展资金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508,876.58</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福州市财政局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湖北省长江质量奖</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宋体" w:hAnsi="宋体" w:cs="宋体" w:eastAsia="宋体" w:hint="default"/>
                <w:sz w:val="20"/>
                <w:szCs w:val="20"/>
              </w:rPr>
            </w:pPr>
            <w:r>
              <w:rPr>
                <w:rFonts w:ascii="宋体"/>
                <w:spacing w:val="-1"/>
                <w:sz w:val="20"/>
              </w:rPr>
              <w:t>499,628.00</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区财政局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60"/>
                <w:sz w:val="20"/>
                <w:szCs w:val="20"/>
              </w:rPr>
              <w:t> </w:t>
            </w:r>
            <w:r>
              <w:rPr>
                <w:rFonts w:ascii="宋体" w:hAnsi="宋体" w:cs="宋体" w:eastAsia="宋体" w:hint="default"/>
                <w:sz w:val="20"/>
                <w:szCs w:val="20"/>
              </w:rPr>
              <w:t>年省国际市场开拓资金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468,636.79</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福建省财政厅</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4"/>
              <w:jc w:val="left"/>
              <w:rPr>
                <w:rFonts w:ascii="宋体" w:hAnsi="宋体" w:cs="宋体" w:eastAsia="宋体" w:hint="default"/>
                <w:sz w:val="20"/>
                <w:szCs w:val="20"/>
              </w:rPr>
            </w:pPr>
            <w:r>
              <w:rPr>
                <w:rFonts w:ascii="宋体"/>
                <w:sz w:val="20"/>
              </w:rPr>
              <w:t>Financial refund of</w:t>
            </w:r>
            <w:r>
              <w:rPr>
                <w:rFonts w:ascii="宋体"/>
                <w:spacing w:val="89"/>
                <w:sz w:val="20"/>
              </w:rPr>
              <w:t> </w:t>
            </w:r>
            <w:r>
              <w:rPr>
                <w:rFonts w:ascii="宋体"/>
                <w:sz w:val="20"/>
              </w:rPr>
              <w:t>MMDTech</w:t>
            </w:r>
            <w:r>
              <w:rPr>
                <w:rFonts w:ascii="宋体"/>
                <w:w w:val="100"/>
                <w:sz w:val="20"/>
              </w:rPr>
              <w:t> </w:t>
            </w:r>
            <w:r>
              <w:rPr>
                <w:rFonts w:ascii="宋体"/>
                <w:sz w:val="20"/>
              </w:rPr>
              <w:t>2010</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439,672.64</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深建设者职业技能培训补贴</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420,400.00</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深圳市财政委</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收科技创新基金项目奖金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312,989.07</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区财政局</w:t>
            </w:r>
          </w:p>
        </w:tc>
      </w:tr>
      <w:tr>
        <w:trPr>
          <w:trHeight w:val="38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科技计划项目补贴</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300,758.38</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福州市科学技术局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货主奖励</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298,392.17</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太仓港口管理委员会</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pacing w:val="13"/>
                <w:sz w:val="20"/>
                <w:szCs w:val="20"/>
              </w:rPr>
              <w:t>蔡甸区政府奖励东风雪铁龙轿</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车</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293,591.50</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区财政局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苏州高新区科技局资助款</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293,427.25</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苏州高新区经发局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10</w:t>
            </w:r>
            <w:r>
              <w:rPr>
                <w:rFonts w:ascii="宋体" w:hAnsi="宋体" w:cs="宋体" w:eastAsia="宋体" w:hint="default"/>
                <w:spacing w:val="-61"/>
                <w:sz w:val="20"/>
                <w:szCs w:val="20"/>
              </w:rPr>
              <w:t> </w:t>
            </w:r>
            <w:r>
              <w:rPr>
                <w:rFonts w:ascii="宋体" w:hAnsi="宋体" w:cs="宋体" w:eastAsia="宋体" w:hint="default"/>
                <w:sz w:val="20"/>
                <w:szCs w:val="20"/>
              </w:rPr>
              <w:t>年所得税市与区所税市部分</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281,409.59</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区财政局</w:t>
            </w:r>
          </w:p>
        </w:tc>
      </w:tr>
      <w:tr>
        <w:trPr>
          <w:trHeight w:val="6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sz w:val="20"/>
                <w:szCs w:val="20"/>
              </w:rPr>
              <w:t>失业保险金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266,281.31</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48"/>
              <w:ind w:left="105" w:right="102"/>
              <w:jc w:val="left"/>
              <w:rPr>
                <w:rFonts w:ascii="宋体" w:hAnsi="宋体" w:cs="宋体" w:eastAsia="宋体" w:hint="default"/>
                <w:sz w:val="20"/>
                <w:szCs w:val="20"/>
              </w:rPr>
            </w:pPr>
            <w:r>
              <w:rPr>
                <w:rFonts w:ascii="宋体" w:hAnsi="宋体" w:cs="宋体" w:eastAsia="宋体" w:hint="default"/>
                <w:spacing w:val="2"/>
                <w:sz w:val="20"/>
                <w:szCs w:val="20"/>
              </w:rPr>
              <w:t>福州市劳动就业管理中</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心</w:t>
            </w:r>
          </w:p>
        </w:tc>
      </w:tr>
      <w:tr>
        <w:trPr>
          <w:trHeight w:val="384"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项目经费</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249,158.84</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市财政局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企业研发投入资助经费</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202,873.07</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朝阳区财政局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科技创新研发资金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5"/>
              <w:jc w:val="right"/>
              <w:rPr>
                <w:rFonts w:ascii="宋体" w:hAnsi="宋体" w:cs="宋体" w:eastAsia="宋体" w:hint="default"/>
                <w:sz w:val="20"/>
                <w:szCs w:val="20"/>
              </w:rPr>
            </w:pPr>
            <w:r>
              <w:rPr>
                <w:rFonts w:ascii="宋体"/>
                <w:spacing w:val="-1"/>
                <w:sz w:val="20"/>
              </w:rPr>
              <w:t>167,434.74</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科技局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企业扶持资金</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156,543.13</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6" w:right="0"/>
              <w:jc w:val="left"/>
              <w:rPr>
                <w:rFonts w:ascii="宋体" w:hAnsi="宋体" w:cs="宋体" w:eastAsia="宋体" w:hint="default"/>
                <w:sz w:val="20"/>
                <w:szCs w:val="20"/>
              </w:rPr>
            </w:pPr>
            <w:r>
              <w:rPr>
                <w:rFonts w:ascii="宋体" w:hAnsi="宋体" w:cs="宋体" w:eastAsia="宋体" w:hint="default"/>
                <w:sz w:val="20"/>
                <w:szCs w:val="20"/>
              </w:rPr>
              <w:t>保税区财政局</w:t>
            </w:r>
          </w:p>
        </w:tc>
      </w:tr>
      <w:tr>
        <w:trPr>
          <w:trHeight w:val="698" w:hRule="exact"/>
        </w:trPr>
        <w:tc>
          <w:tcPr>
            <w:tcW w:w="3030" w:type="dxa"/>
            <w:tcBorders>
              <w:top w:val="single" w:sz="2" w:space="0" w:color="000000"/>
              <w:left w:val="nil" w:sz="6" w:space="0" w:color="auto"/>
              <w:bottom w:val="single" w:sz="12" w:space="0" w:color="000000"/>
              <w:right w:val="single" w:sz="2" w:space="0" w:color="000000"/>
            </w:tcBorders>
          </w:tcPr>
          <w:p>
            <w:pPr>
              <w:pStyle w:val="TableParagraph"/>
              <w:spacing w:line="276" w:lineRule="auto" w:before="48"/>
              <w:ind w:left="122" w:right="103"/>
              <w:jc w:val="left"/>
              <w:rPr>
                <w:rFonts w:ascii="宋体" w:hAnsi="宋体" w:cs="宋体" w:eastAsia="宋体" w:hint="default"/>
                <w:sz w:val="20"/>
                <w:szCs w:val="20"/>
              </w:rPr>
            </w:pPr>
            <w:r>
              <w:rPr>
                <w:rFonts w:ascii="宋体" w:hAnsi="宋体" w:cs="宋体" w:eastAsia="宋体" w:hint="default"/>
                <w:sz w:val="20"/>
                <w:szCs w:val="20"/>
              </w:rPr>
              <w:t>开发区 10</w:t>
            </w:r>
            <w:r>
              <w:rPr>
                <w:rFonts w:ascii="宋体" w:hAnsi="宋体" w:cs="宋体" w:eastAsia="宋体" w:hint="default"/>
                <w:spacing w:val="-11"/>
                <w:sz w:val="20"/>
                <w:szCs w:val="20"/>
              </w:rPr>
              <w:t> </w:t>
            </w:r>
            <w:r>
              <w:rPr>
                <w:rFonts w:ascii="宋体" w:hAnsi="宋体" w:cs="宋体" w:eastAsia="宋体" w:hint="default"/>
                <w:sz w:val="20"/>
                <w:szCs w:val="20"/>
              </w:rPr>
              <w:t>年所得税市与区所得</w:t>
            </w:r>
            <w:r>
              <w:rPr>
                <w:rFonts w:ascii="宋体" w:hAnsi="宋体" w:cs="宋体" w:eastAsia="宋体" w:hint="default"/>
                <w:spacing w:val="-1"/>
                <w:w w:val="100"/>
                <w:sz w:val="20"/>
                <w:szCs w:val="20"/>
              </w:rPr>
              <w:t> </w:t>
            </w:r>
            <w:r>
              <w:rPr>
                <w:rFonts w:ascii="宋体" w:hAnsi="宋体" w:cs="宋体" w:eastAsia="宋体" w:hint="default"/>
                <w:sz w:val="20"/>
                <w:szCs w:val="20"/>
              </w:rPr>
              <w:t>返还（1-3</w:t>
            </w:r>
            <w:r>
              <w:rPr>
                <w:rFonts w:ascii="宋体" w:hAnsi="宋体" w:cs="宋体" w:eastAsia="宋体" w:hint="default"/>
                <w:spacing w:val="-52"/>
                <w:sz w:val="20"/>
                <w:szCs w:val="20"/>
              </w:rPr>
              <w:t> </w:t>
            </w:r>
            <w:r>
              <w:rPr>
                <w:rFonts w:ascii="宋体" w:hAnsi="宋体" w:cs="宋体" w:eastAsia="宋体" w:hint="default"/>
                <w:sz w:val="20"/>
                <w:szCs w:val="20"/>
              </w:rPr>
              <w:t>季度）</w:t>
            </w:r>
          </w:p>
        </w:tc>
        <w:tc>
          <w:tcPr>
            <w:tcW w:w="1690" w:type="dxa"/>
            <w:tcBorders>
              <w:top w:val="single" w:sz="2" w:space="0" w:color="000000"/>
              <w:left w:val="single" w:sz="2" w:space="0" w:color="000000"/>
              <w:bottom w:val="single" w:sz="12" w:space="0" w:color="000000"/>
              <w:right w:val="single" w:sz="2" w:space="0" w:color="000000"/>
            </w:tcBorders>
          </w:tcPr>
          <w:p>
            <w:pP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113,915.18</w:t>
            </w:r>
            <w:r>
              <w:rPr>
                <w:rFonts w:ascii="宋体"/>
                <w:sz w:val="20"/>
              </w:rPr>
            </w:r>
          </w:p>
        </w:tc>
        <w:tc>
          <w:tcPr>
            <w:tcW w:w="22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区财政局</w:t>
            </w:r>
          </w:p>
        </w:tc>
      </w:tr>
    </w:tbl>
    <w:p>
      <w:pPr>
        <w:spacing w:after="0" w:line="240" w:lineRule="auto"/>
        <w:jc w:val="left"/>
        <w:rPr>
          <w:rFonts w:ascii="宋体" w:hAnsi="宋体" w:cs="宋体" w:eastAsia="宋体" w:hint="default"/>
          <w:sz w:val="20"/>
          <w:szCs w:val="20"/>
        </w:rPr>
        <w:sectPr>
          <w:footerReference w:type="default" r:id="rId98"/>
          <w:pgSz w:w="11910" w:h="16840"/>
          <w:pgMar w:footer="844" w:header="0" w:top="1880" w:bottom="1040" w:left="1540" w:right="1540"/>
        </w:sectPr>
      </w:pPr>
    </w:p>
    <w:p>
      <w:pPr>
        <w:spacing w:line="240" w:lineRule="auto" w:before="5"/>
        <w:rPr>
          <w:rFonts w:ascii="Times New Roman" w:hAnsi="Times New Roman" w:cs="Times New Roman" w:eastAsia="Times New Roman" w:hint="default"/>
          <w:sz w:val="20"/>
          <w:szCs w:val="20"/>
        </w:rPr>
      </w:pPr>
    </w:p>
    <w:tbl>
      <w:tblPr>
        <w:tblW w:w="0" w:type="auto"/>
        <w:jc w:val="left"/>
        <w:tblInd w:w="199" w:type="dxa"/>
        <w:tblLayout w:type="fixed"/>
        <w:tblCellMar>
          <w:top w:w="0" w:type="dxa"/>
          <w:left w:w="0" w:type="dxa"/>
          <w:bottom w:w="0" w:type="dxa"/>
          <w:right w:w="0" w:type="dxa"/>
        </w:tblCellMar>
        <w:tblLook w:val="01E0"/>
      </w:tblPr>
      <w:tblGrid>
        <w:gridCol w:w="3030"/>
        <w:gridCol w:w="1690"/>
        <w:gridCol w:w="1584"/>
        <w:gridCol w:w="2244"/>
      </w:tblGrid>
      <w:tr>
        <w:trPr>
          <w:trHeight w:val="698" w:hRule="exact"/>
        </w:trPr>
        <w:tc>
          <w:tcPr>
            <w:tcW w:w="3030" w:type="dxa"/>
            <w:tcBorders>
              <w:top w:val="single" w:sz="12" w:space="0" w:color="000000"/>
              <w:left w:val="nil" w:sz="6" w:space="0" w:color="auto"/>
              <w:bottom w:val="single" w:sz="2" w:space="0" w:color="000000"/>
              <w:right w:val="single" w:sz="2" w:space="0" w:color="000000"/>
            </w:tcBorders>
          </w:tcPr>
          <w:p>
            <w:pPr>
              <w:pStyle w:val="TableParagraph"/>
              <w:spacing w:line="276" w:lineRule="auto" w:before="49"/>
              <w:ind w:left="122" w:right="103"/>
              <w:jc w:val="left"/>
              <w:rPr>
                <w:rFonts w:ascii="宋体" w:hAnsi="宋体" w:cs="宋体" w:eastAsia="宋体" w:hint="default"/>
                <w:sz w:val="20"/>
                <w:szCs w:val="20"/>
              </w:rPr>
            </w:pPr>
            <w:r>
              <w:rPr>
                <w:rFonts w:ascii="宋体" w:hAnsi="宋体" w:cs="宋体" w:eastAsia="宋体" w:hint="default"/>
                <w:spacing w:val="13"/>
                <w:sz w:val="20"/>
                <w:szCs w:val="20"/>
              </w:rPr>
              <w:t>江海直达外贸企业补贴专项资</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金</w:t>
            </w:r>
          </w:p>
        </w:tc>
        <w:tc>
          <w:tcPr>
            <w:tcW w:w="1690" w:type="dxa"/>
            <w:tcBorders>
              <w:top w:val="single" w:sz="12" w:space="0" w:color="000000"/>
              <w:left w:val="single" w:sz="2" w:space="0" w:color="000000"/>
              <w:bottom w:val="single" w:sz="2" w:space="0" w:color="000000"/>
              <w:right w:val="single" w:sz="2" w:space="0" w:color="000000"/>
            </w:tcBorders>
          </w:tcPr>
          <w:p>
            <w:pPr/>
          </w:p>
        </w:tc>
        <w:tc>
          <w:tcPr>
            <w:tcW w:w="15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20"/>
                <w:szCs w:val="20"/>
              </w:rPr>
            </w:pPr>
            <w:r>
              <w:rPr>
                <w:rFonts w:ascii="宋体"/>
                <w:spacing w:val="-1"/>
                <w:sz w:val="20"/>
              </w:rPr>
              <w:t>104,986.81</w:t>
            </w:r>
            <w:r>
              <w:rPr>
                <w:rFonts w:ascii="宋体"/>
                <w:sz w:val="20"/>
              </w:rPr>
            </w:r>
          </w:p>
        </w:tc>
        <w:tc>
          <w:tcPr>
            <w:tcW w:w="22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市财政局</w:t>
            </w:r>
          </w:p>
        </w:tc>
      </w:tr>
      <w:tr>
        <w:trPr>
          <w:trHeight w:val="385"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09</w:t>
            </w:r>
            <w:r>
              <w:rPr>
                <w:rFonts w:ascii="宋体" w:hAnsi="宋体" w:cs="宋体" w:eastAsia="宋体" w:hint="default"/>
                <w:spacing w:val="-57"/>
                <w:sz w:val="20"/>
                <w:szCs w:val="20"/>
              </w:rPr>
              <w:t> </w:t>
            </w:r>
            <w:r>
              <w:rPr>
                <w:rFonts w:ascii="宋体" w:hAnsi="宋体" w:cs="宋体" w:eastAsia="宋体" w:hint="default"/>
                <w:sz w:val="20"/>
                <w:szCs w:val="20"/>
              </w:rPr>
              <w:t>年度外贸外资绩效奖</w:t>
            </w:r>
          </w:p>
        </w:tc>
        <w:tc>
          <w:tcPr>
            <w:tcW w:w="1690" w:type="dxa"/>
            <w:tcBorders>
              <w:top w:val="single" w:sz="2" w:space="0" w:color="000000"/>
              <w:left w:val="single" w:sz="2" w:space="0" w:color="000000"/>
              <w:bottom w:val="single" w:sz="2" w:space="0" w:color="000000"/>
              <w:right w:val="single" w:sz="2" w:space="0" w:color="000000"/>
            </w:tcBorders>
          </w:tcPr>
          <w:p>
            <w:pP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104"/>
              <w:jc w:val="right"/>
              <w:rPr>
                <w:rFonts w:ascii="宋体" w:hAnsi="宋体" w:cs="宋体" w:eastAsia="宋体" w:hint="default"/>
                <w:sz w:val="20"/>
                <w:szCs w:val="20"/>
              </w:rPr>
            </w:pPr>
            <w:r>
              <w:rPr>
                <w:rFonts w:ascii="宋体"/>
                <w:spacing w:val="-1"/>
                <w:sz w:val="20"/>
              </w:rPr>
              <w:t>101,775.32</w:t>
            </w:r>
            <w:r>
              <w:rPr>
                <w:rFonts w:ascii="宋体"/>
                <w:sz w:val="20"/>
              </w:rPr>
            </w:r>
          </w:p>
        </w:tc>
        <w:tc>
          <w:tcPr>
            <w:tcW w:w="22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8"/>
              <w:ind w:left="105" w:right="0"/>
              <w:jc w:val="left"/>
              <w:rPr>
                <w:rFonts w:ascii="宋体" w:hAnsi="宋体" w:cs="宋体" w:eastAsia="宋体" w:hint="default"/>
                <w:sz w:val="20"/>
                <w:szCs w:val="20"/>
              </w:rPr>
            </w:pPr>
            <w:r>
              <w:rPr>
                <w:rFonts w:ascii="宋体" w:hAnsi="宋体" w:cs="宋体" w:eastAsia="宋体" w:hint="default"/>
                <w:sz w:val="20"/>
                <w:szCs w:val="20"/>
              </w:rPr>
              <w:t>市财政局</w:t>
            </w:r>
          </w:p>
        </w:tc>
      </w:tr>
      <w:tr>
        <w:trPr>
          <w:trHeight w:val="398" w:hRule="exact"/>
        </w:trPr>
        <w:tc>
          <w:tcPr>
            <w:tcW w:w="3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48"/>
              <w:ind w:left="122" w:right="0"/>
              <w:jc w:val="left"/>
              <w:rPr>
                <w:rFonts w:ascii="宋体" w:hAnsi="宋体" w:cs="宋体" w:eastAsia="宋体" w:hint="default"/>
                <w:sz w:val="20"/>
                <w:szCs w:val="20"/>
              </w:rPr>
            </w:pPr>
            <w:r>
              <w:rPr>
                <w:rFonts w:ascii="宋体" w:hAnsi="宋体" w:cs="宋体" w:eastAsia="宋体" w:hint="default"/>
                <w:sz w:val="20"/>
                <w:szCs w:val="20"/>
              </w:rPr>
              <w:t>其他补助</w:t>
            </w:r>
          </w:p>
        </w:tc>
        <w:tc>
          <w:tcPr>
            <w:tcW w:w="16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left="379" w:right="0"/>
              <w:jc w:val="left"/>
              <w:rPr>
                <w:rFonts w:ascii="宋体" w:hAnsi="宋体" w:cs="宋体" w:eastAsia="宋体" w:hint="default"/>
                <w:sz w:val="20"/>
                <w:szCs w:val="20"/>
              </w:rPr>
            </w:pPr>
            <w:r>
              <w:rPr>
                <w:rFonts w:ascii="宋体"/>
                <w:sz w:val="20"/>
              </w:rPr>
              <w:t>1,115,598.41</w:t>
            </w: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48"/>
              <w:ind w:right="103"/>
              <w:jc w:val="right"/>
              <w:rPr>
                <w:rFonts w:ascii="宋体" w:hAnsi="宋体" w:cs="宋体" w:eastAsia="宋体" w:hint="default"/>
                <w:sz w:val="20"/>
                <w:szCs w:val="20"/>
              </w:rPr>
            </w:pPr>
            <w:r>
              <w:rPr>
                <w:rFonts w:ascii="宋体"/>
                <w:spacing w:val="-1"/>
                <w:sz w:val="20"/>
              </w:rPr>
              <w:t>1,177,733.92</w:t>
            </w:r>
            <w:r>
              <w:rPr>
                <w:rFonts w:ascii="宋体"/>
                <w:sz w:val="20"/>
              </w:rPr>
            </w:r>
          </w:p>
        </w:tc>
        <w:tc>
          <w:tcPr>
            <w:tcW w:w="224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81"/>
        <w:ind w:left="682" w:right="163"/>
        <w:jc w:val="left"/>
      </w:pPr>
      <w:r>
        <w:rPr/>
        <w:t>54.</w:t>
      </w:r>
      <w:r>
        <w:rPr>
          <w:spacing w:val="-33"/>
        </w:rPr>
        <w:t> </w:t>
      </w:r>
      <w:r>
        <w:rPr/>
        <w:t>营业外支出</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64"/>
        <w:gridCol w:w="1883"/>
        <w:gridCol w:w="1882"/>
        <w:gridCol w:w="1888"/>
      </w:tblGrid>
      <w:tr>
        <w:trPr>
          <w:trHeight w:val="817" w:hRule="exact"/>
        </w:trPr>
        <w:tc>
          <w:tcPr>
            <w:tcW w:w="30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8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3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3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1888"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109"/>
              <w:ind w:left="440" w:right="137" w:hanging="300"/>
              <w:jc w:val="left"/>
              <w:rPr>
                <w:rFonts w:ascii="宋体" w:hAnsi="宋体" w:cs="宋体" w:eastAsia="宋体" w:hint="default"/>
                <w:sz w:val="20"/>
                <w:szCs w:val="20"/>
              </w:rPr>
            </w:pPr>
            <w:r>
              <w:rPr>
                <w:rFonts w:ascii="宋体" w:hAnsi="宋体" w:cs="宋体" w:eastAsia="宋体" w:hint="default"/>
                <w:b/>
                <w:bCs/>
                <w:sz w:val="20"/>
                <w:szCs w:val="20"/>
              </w:rPr>
              <w:t>计入本年非经常性</w:t>
            </w:r>
            <w:r>
              <w:rPr>
                <w:rFonts w:ascii="宋体" w:hAnsi="宋体" w:cs="宋体" w:eastAsia="宋体" w:hint="default"/>
                <w:b/>
                <w:bCs/>
                <w:w w:val="99"/>
                <w:sz w:val="20"/>
                <w:szCs w:val="20"/>
              </w:rPr>
              <w:t> </w:t>
            </w:r>
            <w:r>
              <w:rPr>
                <w:rFonts w:ascii="宋体" w:hAnsi="宋体" w:cs="宋体" w:eastAsia="宋体" w:hint="default"/>
                <w:b/>
                <w:bCs/>
                <w:sz w:val="20"/>
                <w:szCs w:val="20"/>
              </w:rPr>
              <w:t>损益的金额</w:t>
            </w:r>
            <w:r>
              <w:rPr>
                <w:rFonts w:ascii="宋体" w:hAnsi="宋体" w:cs="宋体" w:eastAsia="宋体" w:hint="default"/>
                <w:sz w:val="20"/>
                <w:szCs w:val="20"/>
              </w:rPr>
            </w:r>
          </w:p>
        </w:tc>
      </w:tr>
      <w:tr>
        <w:trPr>
          <w:trHeight w:val="445" w:hRule="exact"/>
        </w:trPr>
        <w:tc>
          <w:tcPr>
            <w:tcW w:w="3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07" w:right="0"/>
              <w:jc w:val="left"/>
              <w:rPr>
                <w:rFonts w:ascii="宋体" w:hAnsi="宋体" w:cs="宋体" w:eastAsia="宋体" w:hint="default"/>
                <w:sz w:val="20"/>
                <w:szCs w:val="20"/>
              </w:rPr>
            </w:pPr>
            <w:r>
              <w:rPr>
                <w:rFonts w:ascii="宋体" w:hAnsi="宋体" w:cs="宋体" w:eastAsia="宋体" w:hint="default"/>
                <w:sz w:val="20"/>
                <w:szCs w:val="20"/>
              </w:rPr>
              <w:t>非流动资产处置损失</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
                <w:sz w:val="20"/>
              </w:rPr>
              <w:t>8,817,849.22</w:t>
            </w:r>
            <w:r>
              <w:rPr>
                <w:rFonts w:ascii="宋体"/>
                <w:sz w:val="20"/>
              </w:rPr>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1,683,898.49</w:t>
            </w:r>
            <w:r>
              <w:rPr>
                <w:rFonts w:ascii="宋体"/>
                <w:sz w:val="20"/>
              </w:rPr>
            </w:r>
          </w:p>
        </w:tc>
        <w:tc>
          <w:tcPr>
            <w:tcW w:w="18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0"/>
              <w:jc w:val="right"/>
              <w:rPr>
                <w:rFonts w:ascii="宋体" w:hAnsi="宋体" w:cs="宋体" w:eastAsia="宋体" w:hint="default"/>
                <w:sz w:val="20"/>
                <w:szCs w:val="20"/>
              </w:rPr>
            </w:pPr>
            <w:r>
              <w:rPr>
                <w:rFonts w:ascii="宋体"/>
                <w:spacing w:val="-1"/>
                <w:sz w:val="20"/>
              </w:rPr>
              <w:t>8,817,849.22</w:t>
            </w:r>
            <w:r>
              <w:rPr>
                <w:rFonts w:ascii="宋体"/>
                <w:sz w:val="20"/>
              </w:rPr>
            </w:r>
          </w:p>
        </w:tc>
      </w:tr>
      <w:tr>
        <w:trPr>
          <w:trHeight w:val="445" w:hRule="exact"/>
        </w:trPr>
        <w:tc>
          <w:tcPr>
            <w:tcW w:w="3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07"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5"/>
              <w:jc w:val="right"/>
              <w:rPr>
                <w:rFonts w:ascii="宋体" w:hAnsi="宋体" w:cs="宋体" w:eastAsia="宋体" w:hint="default"/>
                <w:sz w:val="20"/>
                <w:szCs w:val="20"/>
              </w:rPr>
            </w:pPr>
            <w:r>
              <w:rPr>
                <w:rFonts w:ascii="宋体"/>
                <w:spacing w:val="-1"/>
                <w:sz w:val="20"/>
              </w:rPr>
              <w:t>8,817,849.22</w:t>
            </w:r>
            <w:r>
              <w:rPr>
                <w:rFonts w:ascii="宋体"/>
                <w:sz w:val="20"/>
              </w:rPr>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1,683,898.49</w:t>
            </w:r>
            <w:r>
              <w:rPr>
                <w:rFonts w:ascii="宋体"/>
                <w:sz w:val="20"/>
              </w:rPr>
            </w:r>
          </w:p>
        </w:tc>
        <w:tc>
          <w:tcPr>
            <w:tcW w:w="18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0"/>
              <w:jc w:val="right"/>
              <w:rPr>
                <w:rFonts w:ascii="宋体" w:hAnsi="宋体" w:cs="宋体" w:eastAsia="宋体" w:hint="default"/>
                <w:sz w:val="20"/>
                <w:szCs w:val="20"/>
              </w:rPr>
            </w:pPr>
            <w:r>
              <w:rPr>
                <w:rFonts w:ascii="宋体"/>
                <w:spacing w:val="-1"/>
                <w:sz w:val="20"/>
              </w:rPr>
              <w:t>8,817,849.22</w:t>
            </w:r>
            <w:r>
              <w:rPr>
                <w:rFonts w:ascii="宋体"/>
                <w:sz w:val="20"/>
              </w:rPr>
            </w:r>
          </w:p>
        </w:tc>
      </w:tr>
      <w:tr>
        <w:trPr>
          <w:trHeight w:val="445" w:hRule="exact"/>
        </w:trPr>
        <w:tc>
          <w:tcPr>
            <w:tcW w:w="3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07"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2,180,611.12</w:t>
            </w:r>
            <w:r>
              <w:rPr>
                <w:rFonts w:ascii="宋体"/>
                <w:sz w:val="20"/>
              </w:rPr>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1,504,922.78</w:t>
            </w:r>
            <w:r>
              <w:rPr>
                <w:rFonts w:ascii="宋体"/>
                <w:sz w:val="20"/>
              </w:rPr>
            </w:r>
          </w:p>
        </w:tc>
        <w:tc>
          <w:tcPr>
            <w:tcW w:w="18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0"/>
              <w:jc w:val="right"/>
              <w:rPr>
                <w:rFonts w:ascii="宋体" w:hAnsi="宋体" w:cs="宋体" w:eastAsia="宋体" w:hint="default"/>
                <w:sz w:val="20"/>
                <w:szCs w:val="20"/>
              </w:rPr>
            </w:pPr>
            <w:r>
              <w:rPr>
                <w:rFonts w:ascii="宋体"/>
                <w:spacing w:val="-1"/>
                <w:sz w:val="20"/>
              </w:rPr>
              <w:t>2,180,611.12</w:t>
            </w:r>
            <w:r>
              <w:rPr>
                <w:rFonts w:ascii="宋体"/>
                <w:sz w:val="20"/>
              </w:rPr>
            </w:r>
          </w:p>
        </w:tc>
      </w:tr>
      <w:tr>
        <w:trPr>
          <w:trHeight w:val="445" w:hRule="exact"/>
        </w:trPr>
        <w:tc>
          <w:tcPr>
            <w:tcW w:w="30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07" w:right="0"/>
              <w:jc w:val="left"/>
              <w:rPr>
                <w:rFonts w:ascii="宋体" w:hAnsi="宋体" w:cs="宋体" w:eastAsia="宋体" w:hint="default"/>
                <w:sz w:val="20"/>
                <w:szCs w:val="20"/>
              </w:rPr>
            </w:pPr>
            <w:r>
              <w:rPr>
                <w:rFonts w:ascii="宋体" w:hAnsi="宋体" w:cs="宋体" w:eastAsia="宋体" w:hint="default"/>
                <w:sz w:val="20"/>
                <w:szCs w:val="20"/>
              </w:rPr>
              <w:t>盘亏损失</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6"/>
              <w:jc w:val="right"/>
              <w:rPr>
                <w:rFonts w:ascii="宋体" w:hAnsi="宋体" w:cs="宋体" w:eastAsia="宋体" w:hint="default"/>
                <w:sz w:val="20"/>
                <w:szCs w:val="20"/>
              </w:rPr>
            </w:pPr>
            <w:r>
              <w:rPr>
                <w:rFonts w:ascii="宋体"/>
                <w:spacing w:val="-1"/>
                <w:sz w:val="20"/>
              </w:rPr>
              <w:t>93,653.69</w:t>
            </w:r>
            <w:r>
              <w:rPr>
                <w:rFonts w:ascii="宋体"/>
                <w:sz w:val="20"/>
              </w:rPr>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240.54</w:t>
            </w:r>
            <w:r>
              <w:rPr>
                <w:rFonts w:ascii="宋体"/>
                <w:sz w:val="20"/>
              </w:rPr>
            </w:r>
          </w:p>
        </w:tc>
        <w:tc>
          <w:tcPr>
            <w:tcW w:w="18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1"/>
              <w:jc w:val="right"/>
              <w:rPr>
                <w:rFonts w:ascii="宋体" w:hAnsi="宋体" w:cs="宋体" w:eastAsia="宋体" w:hint="default"/>
                <w:sz w:val="20"/>
                <w:szCs w:val="20"/>
              </w:rPr>
            </w:pPr>
            <w:r>
              <w:rPr>
                <w:rFonts w:ascii="宋体"/>
                <w:spacing w:val="-1"/>
                <w:sz w:val="20"/>
              </w:rPr>
              <w:t>93,653.69</w:t>
            </w:r>
            <w:r>
              <w:rPr>
                <w:rFonts w:ascii="宋体"/>
                <w:sz w:val="20"/>
              </w:rPr>
            </w:r>
          </w:p>
        </w:tc>
      </w:tr>
    </w:tbl>
    <w:p>
      <w:pPr>
        <w:tabs>
          <w:tab w:pos="3668" w:val="left" w:leader="none"/>
          <w:tab w:pos="7446" w:val="left" w:leader="none"/>
        </w:tabs>
        <w:spacing w:before="108"/>
        <w:ind w:left="241" w:right="163" w:firstLine="0"/>
        <w:jc w:val="left"/>
        <w:rPr>
          <w:rFonts w:ascii="宋体" w:hAnsi="宋体" w:cs="宋体" w:eastAsia="宋体" w:hint="default"/>
          <w:sz w:val="20"/>
          <w:szCs w:val="20"/>
        </w:rPr>
      </w:pPr>
      <w:r>
        <w:rPr>
          <w:rFonts w:ascii="宋体" w:hAnsi="宋体" w:cs="宋体" w:eastAsia="宋体" w:hint="default"/>
          <w:spacing w:val="4"/>
          <w:sz w:val="20"/>
          <w:szCs w:val="20"/>
        </w:rPr>
        <w:t>亏损合同</w:t>
      </w:r>
      <w:r>
        <w:rPr>
          <w:rFonts w:ascii="宋体" w:hAnsi="宋体" w:cs="宋体" w:eastAsia="宋体" w:hint="default"/>
          <w:spacing w:val="4"/>
          <w:position w:val="10"/>
          <w:sz w:val="10"/>
          <w:szCs w:val="10"/>
        </w:rPr>
        <w:t>注1</w:t>
        <w:tab/>
      </w:r>
      <w:r>
        <w:rPr>
          <w:rFonts w:ascii="宋体" w:hAnsi="宋体" w:cs="宋体" w:eastAsia="宋体" w:hint="default"/>
          <w:spacing w:val="-1"/>
          <w:sz w:val="20"/>
          <w:szCs w:val="20"/>
        </w:rPr>
        <w:t>19,249,069.54</w:t>
        <w:tab/>
        <w:t>19,249,069.54</w:t>
      </w:r>
      <w:r>
        <w:rPr>
          <w:rFonts w:ascii="宋体" w:hAnsi="宋体" w:cs="宋体" w:eastAsia="宋体" w:hint="default"/>
          <w:sz w:val="20"/>
          <w:szCs w:val="20"/>
        </w:rPr>
      </w:r>
    </w:p>
    <w:p>
      <w:pPr>
        <w:spacing w:line="240" w:lineRule="auto" w:before="5"/>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078"/>
        <w:gridCol w:w="1883"/>
        <w:gridCol w:w="1882"/>
        <w:gridCol w:w="1895"/>
      </w:tblGrid>
      <w:tr>
        <w:trPr>
          <w:trHeight w:val="444" w:hRule="exact"/>
        </w:trPr>
        <w:tc>
          <w:tcPr>
            <w:tcW w:w="3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10"/>
                <w:szCs w:val="10"/>
              </w:rPr>
            </w:pPr>
            <w:r>
              <w:rPr>
                <w:rFonts w:ascii="宋体" w:hAnsi="宋体" w:cs="宋体" w:eastAsia="宋体" w:hint="default"/>
                <w:sz w:val="20"/>
                <w:szCs w:val="20"/>
              </w:rPr>
              <w:t>买方信贷担保预计负债</w:t>
            </w:r>
            <w:r>
              <w:rPr>
                <w:rFonts w:ascii="宋体" w:hAnsi="宋体" w:cs="宋体" w:eastAsia="宋体" w:hint="default"/>
                <w:position w:val="10"/>
                <w:sz w:val="10"/>
                <w:szCs w:val="10"/>
              </w:rPr>
              <w:t>注2</w:t>
            </w:r>
            <w:r>
              <w:rPr>
                <w:rFonts w:ascii="宋体" w:hAnsi="宋体" w:cs="宋体" w:eastAsia="宋体" w:hint="default"/>
                <w:spacing w:val="-26"/>
                <w:position w:val="10"/>
                <w:sz w:val="10"/>
                <w:szCs w:val="10"/>
              </w:rPr>
              <w:t> </w:t>
            </w:r>
            <w:r>
              <w:rPr>
                <w:rFonts w:ascii="宋体" w:hAnsi="宋体" w:cs="宋体" w:eastAsia="宋体" w:hint="default"/>
                <w:sz w:val="10"/>
                <w:szCs w:val="10"/>
              </w:rPr>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-5,812,985.88</w:t>
            </w:r>
            <w:r>
              <w:rPr>
                <w:rFonts w:ascii="宋体"/>
                <w:sz w:val="20"/>
              </w:rPr>
            </w:r>
          </w:p>
        </w:tc>
        <w:tc>
          <w:tcPr>
            <w:tcW w:w="18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8"/>
              <w:jc w:val="right"/>
              <w:rPr>
                <w:rFonts w:ascii="宋体" w:hAnsi="宋体" w:cs="宋体" w:eastAsia="宋体" w:hint="default"/>
                <w:sz w:val="20"/>
                <w:szCs w:val="20"/>
              </w:rPr>
            </w:pPr>
            <w:r>
              <w:rPr>
                <w:rFonts w:ascii="宋体"/>
                <w:spacing w:val="-1"/>
                <w:sz w:val="20"/>
              </w:rPr>
              <w:t>-5,812,985.88</w:t>
            </w:r>
            <w:r>
              <w:rPr>
                <w:rFonts w:ascii="宋体"/>
                <w:sz w:val="20"/>
              </w:rPr>
            </w:r>
          </w:p>
        </w:tc>
      </w:tr>
      <w:tr>
        <w:trPr>
          <w:trHeight w:val="445" w:hRule="exact"/>
        </w:trPr>
        <w:tc>
          <w:tcPr>
            <w:tcW w:w="3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赔偿金、违约金及罚款支出</w:t>
            </w:r>
          </w:p>
        </w:tc>
        <w:tc>
          <w:tcPr>
            <w:tcW w:w="18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9,630,488.43</w:t>
            </w:r>
            <w:r>
              <w:rPr>
                <w:rFonts w:ascii="宋体"/>
                <w:sz w:val="20"/>
              </w:rPr>
            </w: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宋体" w:hAnsi="宋体" w:cs="宋体" w:eastAsia="宋体" w:hint="default"/>
                <w:sz w:val="20"/>
                <w:szCs w:val="20"/>
              </w:rPr>
            </w:pPr>
            <w:r>
              <w:rPr>
                <w:rFonts w:ascii="宋体"/>
                <w:spacing w:val="-1"/>
                <w:sz w:val="20"/>
              </w:rPr>
              <w:t>3,087,555.60</w:t>
            </w:r>
            <w:r>
              <w:rPr>
                <w:rFonts w:ascii="宋体"/>
                <w:sz w:val="20"/>
              </w:rPr>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107"/>
              <w:jc w:val="right"/>
              <w:rPr>
                <w:rFonts w:ascii="宋体" w:hAnsi="宋体" w:cs="宋体" w:eastAsia="宋体" w:hint="default"/>
                <w:sz w:val="20"/>
                <w:szCs w:val="20"/>
              </w:rPr>
            </w:pPr>
            <w:r>
              <w:rPr>
                <w:rFonts w:ascii="宋体"/>
                <w:spacing w:val="-1"/>
                <w:sz w:val="20"/>
              </w:rPr>
              <w:t>9,630,488.43</w:t>
            </w:r>
            <w:r>
              <w:rPr>
                <w:rFonts w:ascii="宋体"/>
                <w:sz w:val="20"/>
              </w:rPr>
            </w:r>
          </w:p>
        </w:tc>
      </w:tr>
      <w:tr>
        <w:trPr>
          <w:trHeight w:val="445" w:hRule="exact"/>
        </w:trPr>
        <w:tc>
          <w:tcPr>
            <w:tcW w:w="30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883" w:type="dxa"/>
            <w:tcBorders>
              <w:top w:val="single" w:sz="2" w:space="0" w:color="000000"/>
              <w:left w:val="single" w:sz="2" w:space="0" w:color="000000"/>
              <w:bottom w:val="single" w:sz="2" w:space="0" w:color="000000"/>
              <w:right w:val="single" w:sz="2" w:space="0" w:color="000000"/>
            </w:tcBorders>
          </w:tcPr>
          <w:p>
            <w:pPr/>
          </w:p>
        </w:tc>
        <w:tc>
          <w:tcPr>
            <w:tcW w:w="18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spacing w:val="-1"/>
                <w:sz w:val="20"/>
              </w:rPr>
              <w:t>113,367,464.85</w:t>
            </w: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0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8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7"/>
              <w:jc w:val="right"/>
              <w:rPr>
                <w:rFonts w:ascii="宋体" w:hAnsi="宋体" w:cs="宋体" w:eastAsia="宋体" w:hint="default"/>
                <w:sz w:val="20"/>
                <w:szCs w:val="20"/>
              </w:rPr>
            </w:pPr>
            <w:r>
              <w:rPr>
                <w:rFonts w:ascii="宋体"/>
                <w:b/>
                <w:w w:val="95"/>
                <w:sz w:val="20"/>
              </w:rPr>
              <w:t>34,158,686.12</w:t>
            </w:r>
            <w:r>
              <w:rPr>
                <w:rFonts w:ascii="宋体"/>
                <w:sz w:val="20"/>
              </w:rPr>
            </w:r>
          </w:p>
        </w:tc>
        <w:tc>
          <w:tcPr>
            <w:tcW w:w="18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04"/>
              <w:jc w:val="right"/>
              <w:rPr>
                <w:rFonts w:ascii="宋体" w:hAnsi="宋体" w:cs="宋体" w:eastAsia="宋体" w:hint="default"/>
                <w:sz w:val="20"/>
                <w:szCs w:val="20"/>
              </w:rPr>
            </w:pPr>
            <w:r>
              <w:rPr>
                <w:rFonts w:ascii="宋体"/>
                <w:b/>
                <w:w w:val="95"/>
                <w:sz w:val="20"/>
              </w:rPr>
              <w:t>119,644,082.26</w:t>
            </w:r>
            <w:r>
              <w:rPr>
                <w:rFonts w:ascii="宋体"/>
                <w:sz w:val="20"/>
              </w:rPr>
            </w:r>
          </w:p>
        </w:tc>
        <w:tc>
          <w:tcPr>
            <w:tcW w:w="18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right="108"/>
              <w:jc w:val="right"/>
              <w:rPr>
                <w:rFonts w:ascii="宋体" w:hAnsi="宋体" w:cs="宋体" w:eastAsia="宋体" w:hint="default"/>
                <w:sz w:val="20"/>
                <w:szCs w:val="20"/>
              </w:rPr>
            </w:pPr>
            <w:r>
              <w:rPr>
                <w:rFonts w:ascii="宋体"/>
                <w:b/>
                <w:w w:val="95"/>
                <w:sz w:val="20"/>
              </w:rPr>
              <w:t>34,158,686.12</w:t>
            </w:r>
            <w:r>
              <w:rPr>
                <w:rFonts w:ascii="宋体"/>
                <w:sz w:val="20"/>
              </w:rPr>
            </w:r>
          </w:p>
        </w:tc>
      </w:tr>
    </w:tbl>
    <w:p>
      <w:pPr>
        <w:spacing w:line="240" w:lineRule="auto" w:before="4"/>
        <w:rPr>
          <w:rFonts w:ascii="宋体" w:hAnsi="宋体" w:cs="宋体" w:eastAsia="宋体" w:hint="default"/>
          <w:sz w:val="18"/>
          <w:szCs w:val="18"/>
        </w:rPr>
      </w:pPr>
    </w:p>
    <w:p>
      <w:pPr>
        <w:pStyle w:val="BodyText"/>
        <w:spacing w:line="300" w:lineRule="auto" w:before="31"/>
        <w:ind w:left="241" w:right="180" w:firstLine="440"/>
        <w:jc w:val="both"/>
      </w:pPr>
      <w:r>
        <w:rPr/>
        <w:t>注</w:t>
      </w:r>
      <w:r>
        <w:rPr>
          <w:spacing w:val="-58"/>
        </w:rPr>
        <w:t> </w:t>
      </w:r>
      <w:r>
        <w:rPr/>
        <w:t>1：本年度发生的亏损合同系本公司之子公司中电长城能源因重要客户破产清算，</w:t>
      </w:r>
      <w:r>
        <w:rPr>
          <w:w w:val="99"/>
        </w:rPr>
        <w:t> </w:t>
      </w:r>
      <w:r>
        <w:rPr/>
        <w:t>使得为其生产的产品发生大额减值，相应的用于生产产成品的原材料采购订单出现亏损，</w:t>
      </w:r>
      <w:r>
        <w:rPr>
          <w:w w:val="99"/>
        </w:rPr>
        <w:t> </w:t>
      </w:r>
      <w:r>
        <w:rPr/>
        <w:t>按照估计的将要承担的亏损计提的预计负债。</w:t>
      </w:r>
    </w:p>
    <w:p>
      <w:pPr>
        <w:spacing w:line="240" w:lineRule="auto" w:before="7"/>
        <w:rPr>
          <w:rFonts w:ascii="宋体" w:hAnsi="宋体" w:cs="宋体" w:eastAsia="宋体" w:hint="default"/>
          <w:sz w:val="19"/>
          <w:szCs w:val="19"/>
        </w:rPr>
      </w:pPr>
    </w:p>
    <w:p>
      <w:pPr>
        <w:pStyle w:val="BodyText"/>
        <w:spacing w:line="300" w:lineRule="auto"/>
        <w:ind w:left="241" w:right="163" w:firstLine="440"/>
        <w:jc w:val="left"/>
      </w:pPr>
      <w:r>
        <w:rPr/>
        <w:t>注</w:t>
      </w:r>
      <w:r>
        <w:rPr>
          <w:spacing w:val="-65"/>
        </w:rPr>
        <w:t> </w:t>
      </w:r>
      <w:r>
        <w:rPr/>
        <w:t>2：本年度发生的买方信贷担保预计负债本年收回原买方信贷部分款项，或虽未收</w:t>
      </w:r>
      <w:r>
        <w:rPr>
          <w:w w:val="99"/>
        </w:rPr>
        <w:t> </w:t>
      </w:r>
      <w:r>
        <w:rPr/>
        <w:t>回款项但已达成还款协议，相应转回原计提的坏账准备（对于买方信贷相应的坏账准备，</w:t>
      </w:r>
      <w:r>
        <w:rPr>
          <w:w w:val="99"/>
        </w:rPr>
        <w:t> </w:t>
      </w:r>
      <w:r>
        <w:rPr>
          <w:spacing w:val="-9"/>
          <w:w w:val="99"/>
        </w:rPr>
        <w:t>原计提时入营业外支出）。</w:t>
      </w:r>
      <w:r>
        <w:rPr>
          <w:spacing w:val="-9"/>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BodyText"/>
        <w:spacing w:line="240" w:lineRule="auto"/>
        <w:ind w:left="681" w:right="163"/>
        <w:jc w:val="left"/>
      </w:pPr>
      <w:r>
        <w:rPr/>
        <w:t>55.</w:t>
      </w:r>
      <w:r>
        <w:rPr>
          <w:spacing w:val="-33"/>
        </w:rPr>
        <w:t> </w:t>
      </w:r>
      <w:r>
        <w:rPr/>
        <w:t>所得税费用</w:t>
      </w:r>
    </w:p>
    <w:p>
      <w:pPr>
        <w:spacing w:line="240" w:lineRule="auto" w:before="11"/>
        <w:rPr>
          <w:rFonts w:ascii="宋体" w:hAnsi="宋体" w:cs="宋体" w:eastAsia="宋体" w:hint="default"/>
          <w:sz w:val="18"/>
          <w:szCs w:val="18"/>
        </w:rPr>
      </w:pPr>
    </w:p>
    <w:p>
      <w:pPr>
        <w:pStyle w:val="BodyText"/>
        <w:spacing w:line="240" w:lineRule="auto"/>
        <w:ind w:left="681" w:right="163"/>
        <w:jc w:val="left"/>
      </w:pPr>
      <w:r>
        <w:rPr/>
        <w:t>（1）</w:t>
      </w:r>
      <w:r>
        <w:rPr>
          <w:spacing w:val="-2"/>
        </w:rPr>
        <w:t> </w:t>
      </w:r>
      <w:r>
        <w:rPr/>
        <w:t>所得税费用</w:t>
      </w:r>
    </w:p>
    <w:p>
      <w:pPr>
        <w:spacing w:line="240" w:lineRule="auto" w:before="7"/>
        <w:rPr>
          <w:rFonts w:ascii="宋体" w:hAnsi="宋体" w:cs="宋体" w:eastAsia="宋体" w:hint="default"/>
          <w:sz w:val="13"/>
          <w:szCs w:val="13"/>
        </w:rPr>
      </w:pPr>
    </w:p>
    <w:p>
      <w:pPr>
        <w:spacing w:line="446" w:lineRule="exact"/>
        <w:ind w:left="20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9pt;height:22.35pt;mso-position-horizontal-relative:char;mso-position-vertical-relative:line" coordorigin="0,0" coordsize="8558,447">
            <v:group style="position:absolute;left:19;top:5;width:4169;height:2" coordorigin="19,5" coordsize="4169,2">
              <v:shape style="position:absolute;left:19;top:5;width:4169;height:2" coordorigin="19,5" coordsize="4169,0" path="m19,5l4188,5e" filled="false" stroked="true" strokeweight=".47998pt" strokecolor="#000000">
                <v:path arrowok="t"/>
              </v:shape>
            </v:group>
            <v:group style="position:absolute;left:19;top:24;width:4169;height:2" coordorigin="19,24" coordsize="4169,2">
              <v:shape style="position:absolute;left:19;top:24;width:4169;height:2" coordorigin="19,24" coordsize="4169,0" path="m19,24l4188,24e" filled="false" stroked="true" strokeweight=".48001pt" strokecolor="#000000">
                <v:path arrowok="t"/>
              </v:shape>
            </v:group>
            <v:group style="position:absolute;left:4188;top:5;width:29;height:2" coordorigin="4188,5" coordsize="29,2">
              <v:shape style="position:absolute;left:4188;top:5;width:29;height:2" coordorigin="4188,5" coordsize="29,0" path="m4188,5l4217,5e" filled="false" stroked="true" strokeweight=".47998pt" strokecolor="#000000">
                <v:path arrowok="t"/>
              </v:shape>
            </v:group>
            <v:group style="position:absolute;left:4188;top:24;width:29;height:2" coordorigin="4188,24" coordsize="29,2">
              <v:shape style="position:absolute;left:4188;top:24;width:29;height:2" coordorigin="4188,24" coordsize="29,0" path="m4188,24l4217,24e" filled="false" stroked="true" strokeweight=".48001pt" strokecolor="#000000">
                <v:path arrowok="t"/>
              </v:shape>
            </v:group>
            <v:group style="position:absolute;left:4217;top:5;width:2415;height:2" coordorigin="4217,5" coordsize="2415,2">
              <v:shape style="position:absolute;left:4217;top:5;width:2415;height:2" coordorigin="4217,5" coordsize="2415,0" path="m4217,5l6631,5e" filled="false" stroked="true" strokeweight=".47998pt" strokecolor="#000000">
                <v:path arrowok="t"/>
              </v:shape>
            </v:group>
            <v:group style="position:absolute;left:4217;top:24;width:2415;height:2" coordorigin="4217,24" coordsize="2415,2">
              <v:shape style="position:absolute;left:4217;top:24;width:2415;height:2" coordorigin="4217,24" coordsize="2415,0" path="m4217,24l6631,24e" filled="false" stroked="true" strokeweight=".48001pt" strokecolor="#000000">
                <v:path arrowok="t"/>
              </v:shape>
            </v:group>
            <v:group style="position:absolute;left:6631;top:5;width:29;height:2" coordorigin="6631,5" coordsize="29,2">
              <v:shape style="position:absolute;left:6631;top:5;width:29;height:2" coordorigin="6631,5" coordsize="29,0" path="m6631,5l6660,5e" filled="false" stroked="true" strokeweight=".47998pt" strokecolor="#000000">
                <v:path arrowok="t"/>
              </v:shape>
            </v:group>
            <v:group style="position:absolute;left:6631;top:24;width:29;height:2" coordorigin="6631,24" coordsize="29,2">
              <v:shape style="position:absolute;left:6631;top:24;width:29;height:2" coordorigin="6631,24" coordsize="29,0" path="m6631,24l6660,24e" filled="false" stroked="true" strokeweight=".48001pt" strokecolor="#000000">
                <v:path arrowok="t"/>
              </v:shape>
            </v:group>
            <v:group style="position:absolute;left:6660;top:5;width:1886;height:2" coordorigin="6660,5" coordsize="1886,2">
              <v:shape style="position:absolute;left:6660;top:5;width:1886;height:2" coordorigin="6660,5" coordsize="1886,0" path="m6660,5l8545,5e" filled="false" stroked="true" strokeweight=".47998pt" strokecolor="#000000">
                <v:path arrowok="t"/>
              </v:shape>
            </v:group>
            <v:group style="position:absolute;left:6660;top:24;width:1886;height:2" coordorigin="6660,24" coordsize="1886,2">
              <v:shape style="position:absolute;left:6660;top:24;width:1886;height:2" coordorigin="6660,24" coordsize="1886,0" path="m6660,24l8545,24e" filled="false" stroked="true" strokeweight=".48001pt" strokecolor="#000000">
                <v:path arrowok="t"/>
              </v:shape>
            </v:group>
            <v:group style="position:absolute;left:5;top:442;width:4184;height:2" coordorigin="5,442" coordsize="4184,2">
              <v:shape style="position:absolute;left:5;top:442;width:4184;height:2" coordorigin="5,442" coordsize="4184,0" path="m5,442l4188,442e" filled="false" stroked="true" strokeweight=".47998pt" strokecolor="#000000">
                <v:path arrowok="t"/>
              </v:shape>
            </v:group>
            <v:group style="position:absolute;left:5;top:422;width:4184;height:2" coordorigin="5,422" coordsize="4184,2">
              <v:shape style="position:absolute;left:5;top:422;width:4184;height:2" coordorigin="5,422" coordsize="4184,0" path="m5,422l4188,422e" filled="false" stroked="true" strokeweight=".48001pt" strokecolor="#000000">
                <v:path arrowok="t"/>
              </v:shape>
            </v:group>
            <v:group style="position:absolute;left:4190;top:29;width:2;height:389" coordorigin="4190,29" coordsize="2,389">
              <v:shape style="position:absolute;left:4190;top:29;width:2;height:389" coordorigin="4190,29" coordsize="0,389" path="m4190,29l4190,418e" filled="false" stroked="true" strokeweight=".23999pt" strokecolor="#000000">
                <v:path arrowok="t"/>
              </v:shape>
            </v:group>
            <v:group style="position:absolute;left:4188;top:422;width:29;height:2" coordorigin="4188,422" coordsize="29,2">
              <v:shape style="position:absolute;left:4188;top:422;width:29;height:2" coordorigin="4188,422" coordsize="29,0" path="m4188,422l4217,422e" filled="false" stroked="true" strokeweight=".48001pt" strokecolor="#000000">
                <v:path arrowok="t"/>
              </v:shape>
            </v:group>
            <v:group style="position:absolute;left:4188;top:442;width:2444;height:2" coordorigin="4188,442" coordsize="2444,2">
              <v:shape style="position:absolute;left:4188;top:442;width:2444;height:2" coordorigin="4188,442" coordsize="2444,0" path="m4188,442l6631,442e" filled="false" stroked="true" strokeweight=".47998pt" strokecolor="#000000">
                <v:path arrowok="t"/>
              </v:shape>
            </v:group>
            <v:group style="position:absolute;left:4217;top:422;width:2415;height:2" coordorigin="4217,422" coordsize="2415,2">
              <v:shape style="position:absolute;left:4217;top:422;width:2415;height:2" coordorigin="4217,422" coordsize="2415,0" path="m4217,422l6631,422e" filled="false" stroked="true" strokeweight=".48001pt" strokecolor="#000000">
                <v:path arrowok="t"/>
              </v:shape>
            </v:group>
            <v:group style="position:absolute;left:6634;top:29;width:2;height:389" coordorigin="6634,29" coordsize="2,389">
              <v:shape style="position:absolute;left:6634;top:29;width:2;height:389" coordorigin="6634,29" coordsize="0,389" path="m6634,29l6634,418e" filled="false" stroked="true" strokeweight=".23999pt" strokecolor="#000000">
                <v:path arrowok="t"/>
              </v:shape>
            </v:group>
            <v:group style="position:absolute;left:6631;top:422;width:29;height:2" coordorigin="6631,422" coordsize="29,2">
              <v:shape style="position:absolute;left:6631;top:422;width:29;height:2" coordorigin="6631,422" coordsize="29,0" path="m6631,422l6660,422e" filled="false" stroked="true" strokeweight=".48001pt" strokecolor="#000000">
                <v:path arrowok="t"/>
              </v:shape>
            </v:group>
            <v:group style="position:absolute;left:6631;top:442;width:1922;height:2" coordorigin="6631,442" coordsize="1922,2">
              <v:shape style="position:absolute;left:6631;top:442;width:1922;height:2" coordorigin="6631,442" coordsize="1922,0" path="m6631,442l8552,442e" filled="false" stroked="true" strokeweight=".47998pt" strokecolor="#000000">
                <v:path arrowok="t"/>
              </v:shape>
            </v:group>
            <v:group style="position:absolute;left:6660;top:422;width:1893;height:2" coordorigin="6660,422" coordsize="1893,2">
              <v:shape style="position:absolute;left:6660;top:422;width:1893;height:2" coordorigin="6660,422" coordsize="1893,0" path="m6660,422l8552,422e" filled="false" stroked="true" strokeweight=".48001pt" strokecolor="#000000">
                <v:path arrowok="t"/>
              </v:shape>
              <v:shape style="position:absolute;left:4190;top:14;width:2444;height:418" type="#_x0000_t202" filled="false" stroked="false">
                <v:textbox inset="0,0,0,0">
                  <w:txbxContent>
                    <w:p>
                      <w:pPr>
                        <w:spacing w:before="47"/>
                        <w:ind w:left="0" w:right="1" w:firstLine="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xbxContent>
                </v:textbox>
                <w10:wrap type="none"/>
              </v:shape>
              <v:shape style="position:absolute;left:1903;top:123;width: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xbxContent>
                </v:textbox>
                <w10:wrap type="none"/>
              </v:shape>
              <v:shape style="position:absolute;left:7190;top:123;width:8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上年金额</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8"/>
          <w:sz w:val="20"/>
          <w:szCs w:val="20"/>
        </w:rPr>
      </w:r>
    </w:p>
    <w:p>
      <w:pPr>
        <w:spacing w:after="0" w:line="446" w:lineRule="exact"/>
        <w:rPr>
          <w:rFonts w:ascii="宋体" w:hAnsi="宋体" w:cs="宋体" w:eastAsia="宋体" w:hint="default"/>
          <w:sz w:val="20"/>
          <w:szCs w:val="20"/>
        </w:rPr>
        <w:sectPr>
          <w:footerReference w:type="default" r:id="rId99"/>
          <w:pgSz w:w="11910" w:h="16840"/>
          <w:pgMar w:footer="844" w:header="0" w:top="1880" w:bottom="1040" w:left="1460" w:right="1440"/>
          <w:pgNumType w:start="101"/>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4186"/>
        <w:gridCol w:w="2443"/>
        <w:gridCol w:w="1919"/>
      </w:tblGrid>
      <w:tr>
        <w:trPr>
          <w:trHeight w:val="406" w:hRule="exact"/>
        </w:trPr>
        <w:tc>
          <w:tcPr>
            <w:tcW w:w="41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2"/>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4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2"/>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2"/>
              <w:ind w:left="55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92"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当年所得税费用</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0"/>
                <w:szCs w:val="20"/>
              </w:rPr>
            </w:pPr>
            <w:r>
              <w:rPr>
                <w:rFonts w:ascii="宋体"/>
                <w:spacing w:val="-1"/>
                <w:sz w:val="20"/>
              </w:rPr>
              <w:t>458,215,127.62</w:t>
            </w:r>
            <w:r>
              <w:rPr>
                <w:rFonts w:ascii="宋体"/>
                <w:sz w:val="20"/>
              </w:rPr>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173,860,716.48</w:t>
            </w:r>
            <w:r>
              <w:rPr>
                <w:rFonts w:ascii="宋体"/>
                <w:sz w:val="20"/>
              </w:rPr>
            </w:r>
          </w:p>
        </w:tc>
      </w:tr>
      <w:tr>
        <w:trPr>
          <w:trHeight w:val="391"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递延所得税费用</w:t>
            </w:r>
          </w:p>
        </w:tc>
        <w:tc>
          <w:tcPr>
            <w:tcW w:w="24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1"/>
              <w:ind w:right="104"/>
              <w:jc w:val="right"/>
              <w:rPr>
                <w:rFonts w:ascii="宋体" w:hAnsi="宋体" w:cs="宋体" w:eastAsia="宋体" w:hint="default"/>
                <w:sz w:val="20"/>
                <w:szCs w:val="20"/>
              </w:rPr>
            </w:pPr>
            <w:r>
              <w:rPr>
                <w:rFonts w:ascii="宋体"/>
                <w:spacing w:val="-1"/>
                <w:sz w:val="20"/>
              </w:rPr>
              <w:t>-258,761,903.84</w:t>
            </w:r>
            <w:r>
              <w:rPr>
                <w:rFonts w:ascii="宋体"/>
                <w:sz w:val="20"/>
              </w:rPr>
            </w:r>
          </w:p>
        </w:tc>
        <w:tc>
          <w:tcPr>
            <w:tcW w:w="19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spacing w:val="-1"/>
                <w:sz w:val="20"/>
              </w:rPr>
              <w:t>13,743,098.02</w:t>
            </w:r>
            <w:r>
              <w:rPr>
                <w:rFonts w:ascii="宋体"/>
                <w:sz w:val="20"/>
              </w:rPr>
            </w:r>
          </w:p>
        </w:tc>
      </w:tr>
      <w:tr>
        <w:trPr>
          <w:trHeight w:val="406" w:hRule="exact"/>
        </w:trPr>
        <w:tc>
          <w:tcPr>
            <w:tcW w:w="41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4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1"/>
              <w:ind w:right="103"/>
              <w:jc w:val="right"/>
              <w:rPr>
                <w:rFonts w:ascii="宋体" w:hAnsi="宋体" w:cs="宋体" w:eastAsia="宋体" w:hint="default"/>
                <w:sz w:val="20"/>
                <w:szCs w:val="20"/>
              </w:rPr>
            </w:pPr>
            <w:r>
              <w:rPr>
                <w:rFonts w:ascii="宋体"/>
                <w:b/>
                <w:spacing w:val="-1"/>
                <w:sz w:val="20"/>
              </w:rPr>
              <w:t>199,453,223.78</w:t>
            </w:r>
            <w:r>
              <w:rPr>
                <w:rFonts w:ascii="宋体"/>
                <w:spacing w:val="-1"/>
                <w:sz w:val="20"/>
              </w:rPr>
            </w:r>
          </w:p>
        </w:tc>
        <w:tc>
          <w:tcPr>
            <w:tcW w:w="19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7"/>
              <w:jc w:val="right"/>
              <w:rPr>
                <w:rFonts w:ascii="宋体" w:hAnsi="宋体" w:cs="宋体" w:eastAsia="宋体" w:hint="default"/>
                <w:sz w:val="20"/>
                <w:szCs w:val="20"/>
              </w:rPr>
            </w:pPr>
            <w:r>
              <w:rPr>
                <w:rFonts w:ascii="宋体"/>
                <w:b/>
                <w:w w:val="95"/>
                <w:sz w:val="20"/>
              </w:rPr>
              <w:t>187,603,814.50</w:t>
            </w:r>
            <w:r>
              <w:rPr>
                <w:rFonts w:ascii="宋体"/>
                <w:sz w:val="20"/>
              </w:rPr>
            </w:r>
          </w:p>
        </w:tc>
      </w:tr>
    </w:tbl>
    <w:p>
      <w:pPr>
        <w:pStyle w:val="BodyText"/>
        <w:spacing w:line="252" w:lineRule="exact"/>
        <w:ind w:left="601" w:right="197"/>
        <w:jc w:val="left"/>
      </w:pPr>
      <w:r>
        <w:rPr/>
        <w:t>（2）</w:t>
      </w:r>
      <w:r>
        <w:rPr>
          <w:spacing w:val="-2"/>
        </w:rPr>
        <w:t> </w:t>
      </w:r>
      <w:r>
        <w:rPr/>
        <w:t>当年所得税</w:t>
      </w:r>
    </w:p>
    <w:p>
      <w:pPr>
        <w:spacing w:line="240" w:lineRule="auto" w:before="7"/>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186"/>
        <w:gridCol w:w="4362"/>
      </w:tblGrid>
      <w:tr>
        <w:trPr>
          <w:trHeight w:val="404" w:hRule="exact"/>
        </w:trPr>
        <w:tc>
          <w:tcPr>
            <w:tcW w:w="41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3"/>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43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本年合并利润总额</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294,904,923.15</w:t>
            </w:r>
            <w:r>
              <w:rPr>
                <w:rFonts w:ascii="宋体"/>
                <w:sz w:val="20"/>
              </w:rPr>
            </w:r>
          </w:p>
        </w:tc>
      </w:tr>
      <w:tr>
        <w:trPr>
          <w:trHeight w:val="377"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322" w:right="0"/>
              <w:jc w:val="left"/>
              <w:rPr>
                <w:rFonts w:ascii="宋体" w:hAnsi="宋体" w:cs="宋体" w:eastAsia="宋体" w:hint="default"/>
                <w:sz w:val="20"/>
                <w:szCs w:val="20"/>
              </w:rPr>
            </w:pPr>
            <w:r>
              <w:rPr>
                <w:rFonts w:ascii="宋体" w:hAnsi="宋体" w:cs="宋体" w:eastAsia="宋体" w:hint="default"/>
                <w:sz w:val="20"/>
                <w:szCs w:val="20"/>
              </w:rPr>
              <w:t>加：纳税调整增加额</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2,096,712,571.38</w:t>
            </w:r>
            <w:r>
              <w:rPr>
                <w:rFonts w:ascii="宋体"/>
                <w:sz w:val="20"/>
              </w:rPr>
            </w: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322" w:right="0"/>
              <w:jc w:val="left"/>
              <w:rPr>
                <w:rFonts w:ascii="宋体" w:hAnsi="宋体" w:cs="宋体" w:eastAsia="宋体" w:hint="default"/>
                <w:sz w:val="20"/>
                <w:szCs w:val="20"/>
              </w:rPr>
            </w:pPr>
            <w:r>
              <w:rPr>
                <w:rFonts w:ascii="宋体" w:hAnsi="宋体" w:cs="宋体" w:eastAsia="宋体" w:hint="default"/>
                <w:sz w:val="20"/>
                <w:szCs w:val="20"/>
              </w:rPr>
              <w:t>减：纳税调整减少额</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463,999,115.22</w:t>
            </w:r>
            <w:r>
              <w:rPr>
                <w:rFonts w:ascii="宋体"/>
                <w:sz w:val="20"/>
              </w:rPr>
            </w: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加：境外应税所得弥补境内亏损</w:t>
            </w:r>
          </w:p>
        </w:tc>
        <w:tc>
          <w:tcPr>
            <w:tcW w:w="4362"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减：弥补以前年度亏损</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145,306,153.40</w:t>
            </w:r>
            <w:r>
              <w:rPr>
                <w:rFonts w:ascii="宋体"/>
                <w:sz w:val="20"/>
              </w:rPr>
            </w: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322" w:right="0"/>
              <w:jc w:val="left"/>
              <w:rPr>
                <w:rFonts w:ascii="宋体" w:hAnsi="宋体" w:cs="宋体" w:eastAsia="宋体" w:hint="default"/>
                <w:sz w:val="20"/>
                <w:szCs w:val="20"/>
              </w:rPr>
            </w:pPr>
            <w:r>
              <w:rPr>
                <w:rFonts w:ascii="宋体" w:hAnsi="宋体" w:cs="宋体" w:eastAsia="宋体" w:hint="default"/>
                <w:sz w:val="20"/>
                <w:szCs w:val="20"/>
              </w:rPr>
              <w:t>加：子公司本年亏损额</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70,393,747.05</w:t>
            </w:r>
            <w:r>
              <w:rPr>
                <w:rFonts w:ascii="宋体"/>
                <w:sz w:val="20"/>
              </w:rPr>
            </w: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本年应纳税所得额</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1,852,705,972.96</w:t>
            </w:r>
            <w:r>
              <w:rPr>
                <w:rFonts w:ascii="宋体"/>
                <w:sz w:val="20"/>
              </w:rPr>
            </w:r>
          </w:p>
        </w:tc>
      </w:tr>
      <w:tr>
        <w:trPr>
          <w:trHeight w:val="377"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法定所得税税率（25%）</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hAnsi="宋体" w:cs="宋体" w:eastAsia="宋体" w:hint="default"/>
                <w:spacing w:val="-1"/>
                <w:sz w:val="20"/>
                <w:szCs w:val="20"/>
              </w:rPr>
              <w:t>见附注四</w:t>
            </w:r>
            <w:r>
              <w:rPr>
                <w:rFonts w:ascii="宋体" w:hAnsi="宋体" w:cs="宋体" w:eastAsia="宋体" w:hint="default"/>
                <w:sz w:val="20"/>
                <w:szCs w:val="20"/>
              </w:rPr>
            </w: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本年应纳所得税额</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463,176,493.24</w:t>
            </w:r>
            <w:r>
              <w:rPr>
                <w:rFonts w:ascii="宋体"/>
                <w:sz w:val="20"/>
              </w:rPr>
            </w: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322" w:right="0"/>
              <w:jc w:val="left"/>
              <w:rPr>
                <w:rFonts w:ascii="宋体" w:hAnsi="宋体" w:cs="宋体" w:eastAsia="宋体" w:hint="default"/>
                <w:sz w:val="20"/>
                <w:szCs w:val="20"/>
              </w:rPr>
            </w:pPr>
            <w:r>
              <w:rPr>
                <w:rFonts w:ascii="宋体" w:hAnsi="宋体" w:cs="宋体" w:eastAsia="宋体" w:hint="default"/>
                <w:sz w:val="20"/>
                <w:szCs w:val="20"/>
              </w:rPr>
              <w:t>减：减免所得税额</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5"/>
              <w:jc w:val="right"/>
              <w:rPr>
                <w:rFonts w:ascii="宋体" w:hAnsi="宋体" w:cs="宋体" w:eastAsia="宋体" w:hint="default"/>
                <w:sz w:val="20"/>
                <w:szCs w:val="20"/>
              </w:rPr>
            </w:pPr>
            <w:r>
              <w:rPr>
                <w:rFonts w:ascii="宋体"/>
                <w:spacing w:val="-1"/>
                <w:sz w:val="20"/>
              </w:rPr>
              <w:t>4,961,365.62</w:t>
            </w:r>
            <w:r>
              <w:rPr>
                <w:rFonts w:ascii="宋体"/>
                <w:sz w:val="20"/>
              </w:rPr>
            </w:r>
          </w:p>
        </w:tc>
      </w:tr>
      <w:tr>
        <w:trPr>
          <w:trHeight w:val="377"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322" w:right="0"/>
              <w:jc w:val="left"/>
              <w:rPr>
                <w:rFonts w:ascii="宋体" w:hAnsi="宋体" w:cs="宋体" w:eastAsia="宋体" w:hint="default"/>
                <w:sz w:val="20"/>
                <w:szCs w:val="20"/>
              </w:rPr>
            </w:pPr>
            <w:r>
              <w:rPr>
                <w:rFonts w:ascii="宋体" w:hAnsi="宋体" w:cs="宋体" w:eastAsia="宋体" w:hint="default"/>
                <w:sz w:val="20"/>
                <w:szCs w:val="20"/>
              </w:rPr>
              <w:t>减：抵免所得税额</w:t>
            </w:r>
          </w:p>
        </w:tc>
        <w:tc>
          <w:tcPr>
            <w:tcW w:w="4362" w:type="dxa"/>
            <w:tcBorders>
              <w:top w:val="single" w:sz="2" w:space="0" w:color="000000"/>
              <w:left w:val="single" w:sz="2" w:space="0" w:color="000000"/>
              <w:bottom w:val="single" w:sz="2" w:space="0" w:color="000000"/>
              <w:right w:val="nil" w:sz="6" w:space="0" w:color="auto"/>
            </w:tcBorders>
          </w:tcPr>
          <w:p>
            <w:pP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122" w:right="0"/>
              <w:jc w:val="left"/>
              <w:rPr>
                <w:rFonts w:ascii="宋体" w:hAnsi="宋体" w:cs="宋体" w:eastAsia="宋体" w:hint="default"/>
                <w:sz w:val="20"/>
                <w:szCs w:val="20"/>
              </w:rPr>
            </w:pPr>
            <w:r>
              <w:rPr>
                <w:rFonts w:ascii="宋体" w:hAnsi="宋体" w:cs="宋体" w:eastAsia="宋体" w:hint="default"/>
                <w:sz w:val="20"/>
                <w:szCs w:val="20"/>
              </w:rPr>
              <w:t>本年应纳税额</w:t>
            </w:r>
          </w:p>
        </w:tc>
        <w:tc>
          <w:tcPr>
            <w:tcW w:w="43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3"/>
              <w:ind w:right="106"/>
              <w:jc w:val="right"/>
              <w:rPr>
                <w:rFonts w:ascii="宋体" w:hAnsi="宋体" w:cs="宋体" w:eastAsia="宋体" w:hint="default"/>
                <w:sz w:val="20"/>
                <w:szCs w:val="20"/>
              </w:rPr>
            </w:pPr>
            <w:r>
              <w:rPr>
                <w:rFonts w:ascii="宋体"/>
                <w:spacing w:val="-1"/>
                <w:sz w:val="20"/>
              </w:rPr>
              <w:t>458,215,127.62</w:t>
            </w:r>
            <w:r>
              <w:rPr>
                <w:rFonts w:ascii="宋体"/>
                <w:sz w:val="20"/>
              </w:rPr>
            </w: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322" w:right="0"/>
              <w:jc w:val="left"/>
              <w:rPr>
                <w:rFonts w:ascii="宋体" w:hAnsi="宋体" w:cs="宋体" w:eastAsia="宋体" w:hint="default"/>
                <w:sz w:val="20"/>
                <w:szCs w:val="20"/>
              </w:rPr>
            </w:pPr>
            <w:r>
              <w:rPr>
                <w:rFonts w:ascii="宋体" w:hAnsi="宋体" w:cs="宋体" w:eastAsia="宋体" w:hint="default"/>
                <w:sz w:val="20"/>
                <w:szCs w:val="20"/>
              </w:rPr>
              <w:t>加：境外所得应纳所得税额</w:t>
            </w:r>
          </w:p>
        </w:tc>
        <w:tc>
          <w:tcPr>
            <w:tcW w:w="4362" w:type="dxa"/>
            <w:tcBorders>
              <w:top w:val="single" w:sz="2" w:space="0" w:color="000000"/>
              <w:left w:val="single" w:sz="2" w:space="0" w:color="000000"/>
              <w:bottom w:val="single" w:sz="2" w:space="0" w:color="000000"/>
              <w:right w:val="nil" w:sz="6" w:space="0" w:color="auto"/>
            </w:tcBorders>
          </w:tcPr>
          <w:p>
            <w:pPr/>
          </w:p>
        </w:tc>
      </w:tr>
      <w:tr>
        <w:trPr>
          <w:trHeight w:val="377"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322" w:right="0"/>
              <w:jc w:val="left"/>
              <w:rPr>
                <w:rFonts w:ascii="宋体" w:hAnsi="宋体" w:cs="宋体" w:eastAsia="宋体" w:hint="default"/>
                <w:sz w:val="20"/>
                <w:szCs w:val="20"/>
              </w:rPr>
            </w:pPr>
            <w:r>
              <w:rPr>
                <w:rFonts w:ascii="宋体" w:hAnsi="宋体" w:cs="宋体" w:eastAsia="宋体" w:hint="default"/>
                <w:sz w:val="20"/>
                <w:szCs w:val="20"/>
              </w:rPr>
              <w:t>减：境外所得抵免所得税额</w:t>
            </w:r>
          </w:p>
        </w:tc>
        <w:tc>
          <w:tcPr>
            <w:tcW w:w="4362" w:type="dxa"/>
            <w:tcBorders>
              <w:top w:val="single" w:sz="2" w:space="0" w:color="000000"/>
              <w:left w:val="single" w:sz="2" w:space="0" w:color="000000"/>
              <w:bottom w:val="single" w:sz="2" w:space="0" w:color="000000"/>
              <w:right w:val="nil" w:sz="6" w:space="0" w:color="auto"/>
            </w:tcBorders>
          </w:tcPr>
          <w:p>
            <w:pPr/>
          </w:p>
        </w:tc>
      </w:tr>
      <w:tr>
        <w:trPr>
          <w:trHeight w:val="376" w:hRule="exact"/>
        </w:trPr>
        <w:tc>
          <w:tcPr>
            <w:tcW w:w="41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3"/>
              <w:ind w:left="322" w:right="0"/>
              <w:jc w:val="left"/>
              <w:rPr>
                <w:rFonts w:ascii="宋体" w:hAnsi="宋体" w:cs="宋体" w:eastAsia="宋体" w:hint="default"/>
                <w:sz w:val="20"/>
                <w:szCs w:val="20"/>
              </w:rPr>
            </w:pPr>
            <w:r>
              <w:rPr>
                <w:rFonts w:ascii="宋体" w:hAnsi="宋体" w:cs="宋体" w:eastAsia="宋体" w:hint="default"/>
                <w:sz w:val="20"/>
                <w:szCs w:val="20"/>
              </w:rPr>
              <w:t>加：其他调整因素</w:t>
            </w:r>
          </w:p>
        </w:tc>
        <w:tc>
          <w:tcPr>
            <w:tcW w:w="4362" w:type="dxa"/>
            <w:tcBorders>
              <w:top w:val="single" w:sz="2" w:space="0" w:color="000000"/>
              <w:left w:val="single" w:sz="2" w:space="0" w:color="000000"/>
              <w:bottom w:val="single" w:sz="2" w:space="0" w:color="000000"/>
              <w:right w:val="nil" w:sz="6" w:space="0" w:color="auto"/>
            </w:tcBorders>
          </w:tcPr>
          <w:p>
            <w:pPr/>
          </w:p>
        </w:tc>
      </w:tr>
      <w:tr>
        <w:trPr>
          <w:trHeight w:val="406" w:hRule="exact"/>
        </w:trPr>
        <w:tc>
          <w:tcPr>
            <w:tcW w:w="41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1"/>
              <w:ind w:left="122" w:right="0"/>
              <w:jc w:val="left"/>
              <w:rPr>
                <w:rFonts w:ascii="宋体" w:hAnsi="宋体" w:cs="宋体" w:eastAsia="宋体" w:hint="default"/>
                <w:sz w:val="20"/>
                <w:szCs w:val="20"/>
              </w:rPr>
            </w:pPr>
            <w:r>
              <w:rPr>
                <w:rFonts w:ascii="宋体" w:hAnsi="宋体" w:cs="宋体" w:eastAsia="宋体" w:hint="default"/>
                <w:sz w:val="20"/>
                <w:szCs w:val="20"/>
              </w:rPr>
              <w:t>当年所得税</w:t>
            </w:r>
          </w:p>
        </w:tc>
        <w:tc>
          <w:tcPr>
            <w:tcW w:w="436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right="106"/>
              <w:jc w:val="right"/>
              <w:rPr>
                <w:rFonts w:ascii="宋体" w:hAnsi="宋体" w:cs="宋体" w:eastAsia="宋体" w:hint="default"/>
                <w:sz w:val="20"/>
                <w:szCs w:val="20"/>
              </w:rPr>
            </w:pPr>
            <w:r>
              <w:rPr>
                <w:rFonts w:ascii="宋体"/>
                <w:spacing w:val="-1"/>
                <w:sz w:val="20"/>
              </w:rPr>
              <w:t>458,215,127.62</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01" w:right="197"/>
        <w:jc w:val="left"/>
      </w:pPr>
      <w:r>
        <w:rPr/>
        <w:t>56.</w:t>
      </w:r>
      <w:r>
        <w:rPr>
          <w:spacing w:val="-33"/>
        </w:rPr>
        <w:t> </w:t>
      </w:r>
      <w:r>
        <w:rPr/>
        <w:t>基本每股收益和稀释每股收益的计算过程</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965"/>
        <w:gridCol w:w="1790"/>
        <w:gridCol w:w="1896"/>
        <w:gridCol w:w="1896"/>
      </w:tblGrid>
      <w:tr>
        <w:trPr>
          <w:trHeight w:val="358" w:hRule="exact"/>
        </w:trPr>
        <w:tc>
          <w:tcPr>
            <w:tcW w:w="29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54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54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w w:val="100"/>
                <w:sz w:val="20"/>
              </w:rPr>
              <w:t>1</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-239,527,647.06</w:t>
            </w:r>
            <w:r>
              <w:rPr>
                <w:rFonts w:ascii="宋体"/>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101,250,020.08</w:t>
            </w:r>
            <w:r>
              <w:rPr>
                <w:rFonts w:ascii="宋体"/>
                <w:sz w:val="20"/>
              </w:rPr>
            </w:r>
          </w:p>
        </w:tc>
      </w:tr>
      <w:tr>
        <w:trPr>
          <w:trHeight w:val="34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归属于母公司的非经常性损益</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w w:val="100"/>
                <w:sz w:val="20"/>
              </w:rPr>
              <w:t>2</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77,508,278.48</w:t>
            </w:r>
            <w:r>
              <w:rPr>
                <w:rFonts w:ascii="宋体"/>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150,615,871.96</w:t>
            </w:r>
            <w:r>
              <w:rPr>
                <w:rFonts w:ascii="宋体"/>
                <w:sz w:val="20"/>
              </w:rPr>
            </w:r>
          </w:p>
        </w:tc>
      </w:tr>
      <w:tr>
        <w:trPr>
          <w:trHeight w:val="6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102"/>
              <w:jc w:val="left"/>
              <w:rPr>
                <w:rFonts w:ascii="宋体" w:hAnsi="宋体" w:cs="宋体" w:eastAsia="宋体" w:hint="default"/>
                <w:sz w:val="20"/>
                <w:szCs w:val="20"/>
              </w:rPr>
            </w:pPr>
            <w:r>
              <w:rPr>
                <w:rFonts w:ascii="宋体" w:hAnsi="宋体" w:cs="宋体" w:eastAsia="宋体" w:hint="default"/>
                <w:spacing w:val="-6"/>
                <w:sz w:val="20"/>
                <w:szCs w:val="20"/>
              </w:rPr>
              <w:t>归属于母公司股东、扣除非经常</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性损益后的净利润</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3=1-2</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-317,035,925.54</w:t>
            </w:r>
            <w:r>
              <w:rPr>
                <w:rFonts w:ascii="宋体"/>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6"/>
              <w:jc w:val="right"/>
              <w:rPr>
                <w:rFonts w:ascii="宋体" w:hAnsi="宋体" w:cs="宋体" w:eastAsia="宋体" w:hint="default"/>
                <w:sz w:val="20"/>
                <w:szCs w:val="20"/>
              </w:rPr>
            </w:pPr>
            <w:r>
              <w:rPr>
                <w:rFonts w:ascii="宋体"/>
                <w:spacing w:val="-1"/>
                <w:sz w:val="20"/>
              </w:rPr>
              <w:t>-49,365,851.88</w:t>
            </w:r>
          </w:p>
        </w:tc>
      </w:tr>
      <w:tr>
        <w:trPr>
          <w:trHeight w:val="34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年初股份总数</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w w:val="100"/>
                <w:sz w:val="20"/>
              </w:rPr>
              <w:t>4</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1,323,593,886.00</w:t>
            </w:r>
            <w:r>
              <w:rPr>
                <w:rFonts w:ascii="宋体"/>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1,323,593,886.00</w:t>
            </w:r>
            <w:r>
              <w:rPr>
                <w:rFonts w:ascii="宋体"/>
                <w:sz w:val="20"/>
              </w:rPr>
            </w:r>
          </w:p>
        </w:tc>
      </w:tr>
      <w:tr>
        <w:trPr>
          <w:trHeight w:val="6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92"/>
              <w:jc w:val="left"/>
              <w:rPr>
                <w:rFonts w:ascii="宋体" w:hAnsi="宋体" w:cs="宋体" w:eastAsia="宋体" w:hint="default"/>
                <w:sz w:val="20"/>
                <w:szCs w:val="20"/>
              </w:rPr>
            </w:pPr>
            <w:r>
              <w:rPr>
                <w:rFonts w:ascii="宋体" w:hAnsi="宋体" w:cs="宋体" w:eastAsia="宋体" w:hint="default"/>
                <w:spacing w:val="10"/>
                <w:sz w:val="20"/>
                <w:szCs w:val="20"/>
              </w:rPr>
              <w:t>公积金转增股本或股票股利分</w:t>
            </w:r>
            <w:r>
              <w:rPr>
                <w:rFonts w:ascii="宋体" w:hAnsi="宋体" w:cs="宋体" w:eastAsia="宋体" w:hint="default"/>
                <w:spacing w:val="-95"/>
                <w:sz w:val="20"/>
                <w:szCs w:val="20"/>
              </w:rPr>
              <w:t> </w:t>
            </w:r>
            <w:r>
              <w:rPr>
                <w:rFonts w:ascii="宋体" w:hAnsi="宋体" w:cs="宋体" w:eastAsia="宋体" w:hint="default"/>
                <w:sz w:val="20"/>
                <w:szCs w:val="20"/>
              </w:rPr>
              <w:t>配等增加股份数（Ⅰ）</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w w:val="100"/>
                <w:sz w:val="20"/>
              </w:rPr>
              <w:t>5</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92"/>
              <w:jc w:val="left"/>
              <w:rPr>
                <w:rFonts w:ascii="宋体" w:hAnsi="宋体" w:cs="宋体" w:eastAsia="宋体" w:hint="default"/>
                <w:sz w:val="20"/>
                <w:szCs w:val="20"/>
              </w:rPr>
            </w:pPr>
            <w:r>
              <w:rPr>
                <w:rFonts w:ascii="宋体" w:hAnsi="宋体" w:cs="宋体" w:eastAsia="宋体" w:hint="default"/>
                <w:spacing w:val="10"/>
                <w:sz w:val="20"/>
                <w:szCs w:val="20"/>
              </w:rPr>
              <w:t>发行新股或债转股等增加股份</w:t>
            </w:r>
            <w:r>
              <w:rPr>
                <w:rFonts w:ascii="宋体" w:hAnsi="宋体" w:cs="宋体" w:eastAsia="宋体" w:hint="default"/>
                <w:spacing w:val="-95"/>
                <w:sz w:val="20"/>
                <w:szCs w:val="20"/>
              </w:rPr>
              <w:t> </w:t>
            </w:r>
            <w:r>
              <w:rPr>
                <w:rFonts w:ascii="宋体" w:hAnsi="宋体" w:cs="宋体" w:eastAsia="宋体" w:hint="default"/>
                <w:sz w:val="20"/>
                <w:szCs w:val="20"/>
              </w:rPr>
              <w:t>数（Ⅱ）</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w w:val="100"/>
                <w:sz w:val="20"/>
              </w:rPr>
              <w:t>6</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617" w:hRule="exact"/>
        </w:trPr>
        <w:tc>
          <w:tcPr>
            <w:tcW w:w="2965"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33"/>
              <w:ind w:left="122" w:right="102"/>
              <w:jc w:val="left"/>
              <w:rPr>
                <w:rFonts w:ascii="宋体" w:hAnsi="宋体" w:cs="宋体" w:eastAsia="宋体" w:hint="default"/>
                <w:sz w:val="20"/>
                <w:szCs w:val="20"/>
              </w:rPr>
            </w:pPr>
            <w:r>
              <w:rPr>
                <w:rFonts w:ascii="宋体" w:hAnsi="宋体" w:cs="宋体" w:eastAsia="宋体" w:hint="default"/>
                <w:spacing w:val="-6"/>
                <w:sz w:val="20"/>
                <w:szCs w:val="20"/>
              </w:rPr>
              <w:t>增加股份（Ⅱ）下一月份起至年</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末的累计月数</w:t>
            </w:r>
          </w:p>
        </w:tc>
        <w:tc>
          <w:tcPr>
            <w:tcW w:w="17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w w:val="100"/>
                <w:sz w:val="20"/>
              </w:rPr>
              <w:t>7</w:t>
            </w:r>
          </w:p>
        </w:tc>
        <w:tc>
          <w:tcPr>
            <w:tcW w:w="1896" w:type="dxa"/>
            <w:tcBorders>
              <w:top w:val="single" w:sz="2" w:space="0" w:color="000000"/>
              <w:left w:val="single" w:sz="2" w:space="0" w:color="000000"/>
              <w:bottom w:val="single" w:sz="12" w:space="0" w:color="000000"/>
              <w:right w:val="single" w:sz="2" w:space="0" w:color="000000"/>
            </w:tcBorders>
          </w:tcPr>
          <w:p>
            <w:pPr/>
          </w:p>
        </w:tc>
        <w:tc>
          <w:tcPr>
            <w:tcW w:w="189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4" w:top="1880" w:bottom="1040" w:left="1540" w:right="154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2965"/>
        <w:gridCol w:w="1790"/>
        <w:gridCol w:w="1896"/>
        <w:gridCol w:w="1896"/>
      </w:tblGrid>
      <w:tr>
        <w:trPr>
          <w:trHeight w:val="359" w:hRule="exact"/>
        </w:trPr>
        <w:tc>
          <w:tcPr>
            <w:tcW w:w="296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4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9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4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因回购等减少股份数</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6" w:right="0"/>
              <w:jc w:val="left"/>
              <w:rPr>
                <w:rFonts w:ascii="宋体" w:hAnsi="宋体" w:cs="宋体" w:eastAsia="宋体" w:hint="default"/>
                <w:sz w:val="20"/>
                <w:szCs w:val="20"/>
              </w:rPr>
            </w:pPr>
            <w:r>
              <w:rPr>
                <w:rFonts w:ascii="宋体"/>
                <w:w w:val="100"/>
                <w:sz w:val="20"/>
              </w:rPr>
              <w:t>8</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92"/>
              <w:jc w:val="left"/>
              <w:rPr>
                <w:rFonts w:ascii="宋体" w:hAnsi="宋体" w:cs="宋体" w:eastAsia="宋体" w:hint="default"/>
                <w:sz w:val="20"/>
                <w:szCs w:val="20"/>
              </w:rPr>
            </w:pPr>
            <w:r>
              <w:rPr>
                <w:rFonts w:ascii="宋体" w:hAnsi="宋体" w:cs="宋体" w:eastAsia="宋体" w:hint="default"/>
                <w:spacing w:val="10"/>
                <w:sz w:val="20"/>
                <w:szCs w:val="20"/>
              </w:rPr>
              <w:t>减少股份下一月份起至年末的</w:t>
            </w:r>
            <w:r>
              <w:rPr>
                <w:rFonts w:ascii="宋体" w:hAnsi="宋体" w:cs="宋体" w:eastAsia="宋体" w:hint="default"/>
                <w:spacing w:val="-95"/>
                <w:sz w:val="20"/>
                <w:szCs w:val="20"/>
              </w:rPr>
              <w:t> </w:t>
            </w:r>
            <w:r>
              <w:rPr>
                <w:rFonts w:ascii="宋体" w:hAnsi="宋体" w:cs="宋体" w:eastAsia="宋体" w:hint="default"/>
                <w:sz w:val="20"/>
                <w:szCs w:val="20"/>
              </w:rPr>
              <w:t>累计月数</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w w:val="100"/>
                <w:sz w:val="20"/>
              </w:rPr>
              <w:t>9</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缩股减少股份数</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6" w:right="0"/>
              <w:jc w:val="left"/>
              <w:rPr>
                <w:rFonts w:ascii="宋体" w:hAnsi="宋体" w:cs="宋体" w:eastAsia="宋体" w:hint="default"/>
                <w:sz w:val="20"/>
                <w:szCs w:val="20"/>
              </w:rPr>
            </w:pPr>
            <w:r>
              <w:rPr>
                <w:rFonts w:ascii="宋体"/>
                <w:sz w:val="20"/>
              </w:rPr>
              <w:t>10</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报告期月份数</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6" w:right="0"/>
              <w:jc w:val="left"/>
              <w:rPr>
                <w:rFonts w:ascii="宋体" w:hAnsi="宋体" w:cs="宋体" w:eastAsia="宋体" w:hint="default"/>
                <w:sz w:val="20"/>
                <w:szCs w:val="20"/>
              </w:rPr>
            </w:pPr>
            <w:r>
              <w:rPr>
                <w:rFonts w:ascii="宋体"/>
                <w:sz w:val="20"/>
              </w:rPr>
              <w:t>11</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z w:val="20"/>
              </w:rPr>
              <w:t>12</w:t>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z w:val="20"/>
              </w:rPr>
              <w:t>12</w:t>
            </w:r>
          </w:p>
        </w:tc>
      </w:tr>
      <w:tr>
        <w:trPr>
          <w:trHeight w:val="64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6"/>
              <w:ind w:left="122" w:right="0"/>
              <w:jc w:val="left"/>
              <w:rPr>
                <w:rFonts w:ascii="宋体" w:hAnsi="宋体" w:cs="宋体" w:eastAsia="宋体" w:hint="default"/>
                <w:sz w:val="20"/>
                <w:szCs w:val="20"/>
              </w:rPr>
            </w:pPr>
            <w:r>
              <w:rPr>
                <w:rFonts w:ascii="宋体" w:hAnsi="宋体" w:cs="宋体" w:eastAsia="宋体" w:hint="default"/>
                <w:sz w:val="20"/>
                <w:szCs w:val="20"/>
              </w:rPr>
              <w:t>发行在外的普通股加权平均数</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z w:val="20"/>
                <w:szCs w:val="20"/>
              </w:rPr>
              <w:t>12=4+5+6×7÷11</w:t>
            </w:r>
          </w:p>
          <w:p>
            <w:pPr>
              <w:pStyle w:val="TableParagraph"/>
              <w:spacing w:line="240" w:lineRule="auto" w:before="38"/>
              <w:ind w:left="405" w:right="0"/>
              <w:jc w:val="left"/>
              <w:rPr>
                <w:rFonts w:ascii="宋体" w:hAnsi="宋体" w:cs="宋体" w:eastAsia="宋体" w:hint="default"/>
                <w:sz w:val="20"/>
                <w:szCs w:val="20"/>
              </w:rPr>
            </w:pPr>
            <w:r>
              <w:rPr>
                <w:rFonts w:ascii="宋体" w:hAnsi="宋体" w:cs="宋体" w:eastAsia="宋体" w:hint="default"/>
                <w:sz w:val="20"/>
                <w:szCs w:val="20"/>
              </w:rPr>
              <w:t>-8×9÷11-10</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4"/>
              <w:jc w:val="right"/>
              <w:rPr>
                <w:rFonts w:ascii="宋体" w:hAnsi="宋体" w:cs="宋体" w:eastAsia="宋体" w:hint="default"/>
                <w:sz w:val="20"/>
                <w:szCs w:val="20"/>
              </w:rPr>
            </w:pPr>
            <w:r>
              <w:rPr>
                <w:rFonts w:ascii="宋体"/>
                <w:spacing w:val="-1"/>
                <w:sz w:val="20"/>
              </w:rPr>
              <w:t>1,323,593,886.00</w:t>
            </w:r>
            <w:r>
              <w:rPr>
                <w:rFonts w:ascii="宋体"/>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6"/>
              <w:ind w:right="107"/>
              <w:jc w:val="right"/>
              <w:rPr>
                <w:rFonts w:ascii="宋体" w:hAnsi="宋体" w:cs="宋体" w:eastAsia="宋体" w:hint="default"/>
                <w:sz w:val="20"/>
                <w:szCs w:val="20"/>
              </w:rPr>
            </w:pPr>
            <w:r>
              <w:rPr>
                <w:rFonts w:ascii="宋体"/>
                <w:spacing w:val="-1"/>
                <w:sz w:val="20"/>
              </w:rPr>
              <w:t>1,323,593,886.00</w:t>
            </w:r>
            <w:r>
              <w:rPr>
                <w:rFonts w:ascii="宋体"/>
                <w:sz w:val="20"/>
              </w:rPr>
            </w:r>
          </w:p>
        </w:tc>
      </w:tr>
      <w:tr>
        <w:trPr>
          <w:trHeight w:val="34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基本每股收益（Ⅰ）</w:t>
            </w:r>
            <w:r>
              <w:rPr>
                <w:rFonts w:ascii="宋体" w:hAnsi="宋体" w:cs="宋体" w:eastAsia="宋体" w:hint="default"/>
                <w:sz w:val="20"/>
                <w:szCs w:val="20"/>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13=1÷12</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-0.181</w:t>
            </w:r>
            <w:r>
              <w:rPr>
                <w:rFonts w:ascii="宋体"/>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0.076</w:t>
            </w:r>
            <w:r>
              <w:rPr>
                <w:rFonts w:ascii="宋体"/>
                <w:sz w:val="20"/>
              </w:rPr>
            </w:r>
          </w:p>
        </w:tc>
      </w:tr>
      <w:tr>
        <w:trPr>
          <w:trHeight w:val="34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基本每股收益（Ⅱ）</w:t>
            </w:r>
            <w:r>
              <w:rPr>
                <w:rFonts w:ascii="宋体" w:hAnsi="宋体" w:cs="宋体" w:eastAsia="宋体" w:hint="default"/>
                <w:sz w:val="20"/>
                <w:szCs w:val="20"/>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14=3÷12</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-0.240</w:t>
            </w:r>
            <w:r>
              <w:rPr>
                <w:rFonts w:ascii="宋体"/>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-0.037</w:t>
            </w:r>
            <w:r>
              <w:rPr>
                <w:rFonts w:ascii="宋体"/>
                <w:sz w:val="20"/>
              </w:rPr>
            </w:r>
          </w:p>
        </w:tc>
      </w:tr>
      <w:tr>
        <w:trPr>
          <w:trHeight w:val="6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92"/>
              <w:jc w:val="left"/>
              <w:rPr>
                <w:rFonts w:ascii="宋体" w:hAnsi="宋体" w:cs="宋体" w:eastAsia="宋体" w:hint="default"/>
                <w:sz w:val="20"/>
                <w:szCs w:val="20"/>
              </w:rPr>
            </w:pPr>
            <w:r>
              <w:rPr>
                <w:rFonts w:ascii="宋体" w:hAnsi="宋体" w:cs="宋体" w:eastAsia="宋体" w:hint="default"/>
                <w:spacing w:val="10"/>
                <w:sz w:val="20"/>
                <w:szCs w:val="20"/>
              </w:rPr>
              <w:t>已确认为费用的稀释性潜在普</w:t>
            </w:r>
            <w:r>
              <w:rPr>
                <w:rFonts w:ascii="宋体" w:hAnsi="宋体" w:cs="宋体" w:eastAsia="宋体" w:hint="default"/>
                <w:spacing w:val="-95"/>
                <w:sz w:val="20"/>
                <w:szCs w:val="20"/>
              </w:rPr>
              <w:t> </w:t>
            </w:r>
            <w:r>
              <w:rPr>
                <w:rFonts w:ascii="宋体" w:hAnsi="宋体" w:cs="宋体" w:eastAsia="宋体" w:hint="default"/>
                <w:sz w:val="20"/>
                <w:szCs w:val="20"/>
              </w:rPr>
              <w:t>通股利息</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15</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转换费用</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sz w:val="20"/>
              </w:rPr>
              <w:t>16</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所得税率</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0"/>
              <w:jc w:val="left"/>
              <w:rPr>
                <w:rFonts w:ascii="宋体" w:hAnsi="宋体" w:cs="宋体" w:eastAsia="宋体" w:hint="default"/>
                <w:sz w:val="20"/>
                <w:szCs w:val="20"/>
              </w:rPr>
            </w:pPr>
            <w:r>
              <w:rPr>
                <w:rFonts w:ascii="宋体"/>
                <w:sz w:val="20"/>
              </w:rPr>
              <w:t>17</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2"/>
              <w:jc w:val="left"/>
              <w:rPr>
                <w:rFonts w:ascii="宋体" w:hAnsi="宋体" w:cs="宋体" w:eastAsia="宋体" w:hint="default"/>
                <w:sz w:val="20"/>
                <w:szCs w:val="20"/>
              </w:rPr>
            </w:pPr>
            <w:r>
              <w:rPr>
                <w:rFonts w:ascii="宋体" w:hAnsi="宋体" w:cs="宋体" w:eastAsia="宋体" w:hint="default"/>
                <w:spacing w:val="-6"/>
                <w:sz w:val="20"/>
                <w:szCs w:val="20"/>
              </w:rPr>
              <w:t>认股权证、期权行权、可转换债</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券等增加的普通股加权平均数</w:t>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18</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6" w:type="dxa"/>
            <w:tcBorders>
              <w:top w:val="single" w:sz="2" w:space="0" w:color="000000"/>
              <w:left w:val="single" w:sz="2" w:space="0" w:color="000000"/>
              <w:bottom w:val="single" w:sz="2" w:space="0" w:color="000000"/>
              <w:right w:val="nil" w:sz="6" w:space="0" w:color="auto"/>
            </w:tcBorders>
          </w:tcPr>
          <w:p>
            <w:pPr/>
          </w:p>
        </w:tc>
      </w:tr>
      <w:tr>
        <w:trPr>
          <w:trHeight w:val="863" w:hRule="exact"/>
        </w:trPr>
        <w:tc>
          <w:tcPr>
            <w:tcW w:w="296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稀释每股收益（Ⅰ）</w:t>
            </w:r>
            <w:r>
              <w:rPr>
                <w:rFonts w:ascii="宋体" w:hAnsi="宋体" w:cs="宋体" w:eastAsia="宋体" w:hint="default"/>
                <w:sz w:val="20"/>
                <w:szCs w:val="20"/>
              </w:rPr>
            </w:r>
          </w:p>
        </w:tc>
        <w:tc>
          <w:tcPr>
            <w:tcW w:w="1790" w:type="dxa"/>
            <w:tcBorders>
              <w:top w:val="single" w:sz="2" w:space="0" w:color="000000"/>
              <w:left w:val="single" w:sz="2" w:space="0" w:color="000000"/>
              <w:bottom w:val="single" w:sz="2" w:space="0" w:color="000000"/>
              <w:right w:val="single" w:sz="2" w:space="0" w:color="000000"/>
            </w:tcBorders>
          </w:tcPr>
          <w:p>
            <w:pPr>
              <w:pStyle w:val="TableParagraph"/>
              <w:spacing w:line="261" w:lineRule="exact" w:before="7"/>
              <w:ind w:left="105" w:right="0"/>
              <w:jc w:val="left"/>
              <w:rPr>
                <w:rFonts w:ascii="宋体" w:hAnsi="宋体" w:cs="宋体" w:eastAsia="宋体" w:hint="default"/>
                <w:sz w:val="20"/>
                <w:szCs w:val="20"/>
              </w:rPr>
            </w:pPr>
            <w:r>
              <w:rPr>
                <w:rFonts w:ascii="宋体" w:hAnsi="宋体" w:cs="宋体" w:eastAsia="宋体" w:hint="default"/>
                <w:sz w:val="20"/>
                <w:szCs w:val="20"/>
              </w:rPr>
              <w:t>19=[1+(15-16)</w:t>
            </w:r>
            <w:r>
              <w:rPr>
                <w:rFonts w:ascii="宋体" w:hAnsi="宋体" w:cs="宋体" w:eastAsia="宋体" w:hint="default"/>
                <w:spacing w:val="-30"/>
                <w:sz w:val="20"/>
                <w:szCs w:val="20"/>
              </w:rPr>
              <w:t> </w:t>
            </w:r>
            <w:r>
              <w:rPr>
                <w:rFonts w:ascii="宋体" w:hAnsi="宋体" w:cs="宋体" w:eastAsia="宋体" w:hint="default"/>
                <w:sz w:val="20"/>
                <w:szCs w:val="20"/>
              </w:rPr>
              <w:t>×</w:t>
            </w:r>
          </w:p>
          <w:p>
            <w:pPr>
              <w:pStyle w:val="TableParagraph"/>
              <w:tabs>
                <w:tab w:pos="1480" w:val="left" w:leader="none"/>
              </w:tabs>
              <w:spacing w:line="260" w:lineRule="exact"/>
              <w:ind w:left="105" w:right="0"/>
              <w:jc w:val="left"/>
              <w:rPr>
                <w:rFonts w:ascii="宋体" w:hAnsi="宋体" w:cs="宋体" w:eastAsia="宋体" w:hint="default"/>
                <w:sz w:val="20"/>
                <w:szCs w:val="20"/>
              </w:rPr>
            </w:pPr>
            <w:r>
              <w:rPr>
                <w:rFonts w:ascii="宋体" w:hAnsi="宋体" w:cs="宋体" w:eastAsia="宋体" w:hint="default"/>
                <w:spacing w:val="-1"/>
                <w:sz w:val="20"/>
                <w:szCs w:val="20"/>
              </w:rPr>
              <w:t>(1-17)]</w:t>
              <w:tab/>
            </w:r>
            <w:r>
              <w:rPr>
                <w:rFonts w:ascii="宋体" w:hAnsi="宋体" w:cs="宋体" w:eastAsia="宋体" w:hint="default"/>
                <w:sz w:val="20"/>
                <w:szCs w:val="20"/>
              </w:rPr>
              <w:t>÷</w:t>
            </w:r>
          </w:p>
          <w:p>
            <w:pPr>
              <w:pStyle w:val="TableParagraph"/>
              <w:spacing w:line="260" w:lineRule="exact"/>
              <w:ind w:left="105" w:right="0"/>
              <w:jc w:val="left"/>
              <w:rPr>
                <w:rFonts w:ascii="宋体" w:hAnsi="宋体" w:cs="宋体" w:eastAsia="宋体" w:hint="default"/>
                <w:sz w:val="20"/>
                <w:szCs w:val="20"/>
              </w:rPr>
            </w:pPr>
            <w:r>
              <w:rPr>
                <w:rFonts w:ascii="宋体"/>
                <w:sz w:val="20"/>
              </w:rPr>
              <w:t>(12+18)</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b/>
                <w:w w:val="95"/>
                <w:sz w:val="20"/>
              </w:rPr>
              <w:t>-0.181</w:t>
            </w:r>
            <w:r>
              <w:rPr>
                <w:rFonts w:ascii="宋体"/>
                <w:sz w:val="20"/>
              </w:rPr>
            </w:r>
          </w:p>
        </w:tc>
        <w:tc>
          <w:tcPr>
            <w:tcW w:w="189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20"/>
                <w:szCs w:val="20"/>
              </w:rPr>
            </w:pPr>
            <w:r>
              <w:rPr>
                <w:rFonts w:ascii="宋体"/>
                <w:b/>
                <w:w w:val="95"/>
                <w:sz w:val="20"/>
              </w:rPr>
              <w:t>0.076</w:t>
            </w:r>
            <w:r>
              <w:rPr>
                <w:rFonts w:ascii="宋体"/>
                <w:sz w:val="20"/>
              </w:rPr>
            </w:r>
          </w:p>
        </w:tc>
      </w:tr>
      <w:tr>
        <w:trPr>
          <w:trHeight w:val="877" w:hRule="exact"/>
        </w:trPr>
        <w:tc>
          <w:tcPr>
            <w:tcW w:w="29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0"/>
                <w:szCs w:val="20"/>
              </w:rPr>
            </w:pPr>
            <w:r>
              <w:rPr>
                <w:rFonts w:ascii="宋体" w:hAnsi="宋体" w:cs="宋体" w:eastAsia="宋体" w:hint="default"/>
                <w:b/>
                <w:bCs/>
                <w:sz w:val="20"/>
                <w:szCs w:val="20"/>
              </w:rPr>
              <w:t>稀释每股收益（Ⅱ）</w:t>
            </w:r>
            <w:r>
              <w:rPr>
                <w:rFonts w:ascii="宋体" w:hAnsi="宋体" w:cs="宋体" w:eastAsia="宋体" w:hint="default"/>
                <w:sz w:val="20"/>
                <w:szCs w:val="20"/>
              </w:rPr>
            </w:r>
          </w:p>
        </w:tc>
        <w:tc>
          <w:tcPr>
            <w:tcW w:w="1790" w:type="dxa"/>
            <w:tcBorders>
              <w:top w:val="single" w:sz="2" w:space="0" w:color="000000"/>
              <w:left w:val="single" w:sz="2" w:space="0" w:color="000000"/>
              <w:bottom w:val="single" w:sz="12" w:space="0" w:color="000000"/>
              <w:right w:val="single" w:sz="2" w:space="0" w:color="000000"/>
            </w:tcBorders>
          </w:tcPr>
          <w:p>
            <w:pPr>
              <w:pStyle w:val="TableParagraph"/>
              <w:spacing w:line="261" w:lineRule="exact" w:before="7"/>
              <w:ind w:left="105" w:right="0"/>
              <w:jc w:val="left"/>
              <w:rPr>
                <w:rFonts w:ascii="宋体" w:hAnsi="宋体" w:cs="宋体" w:eastAsia="宋体" w:hint="default"/>
                <w:sz w:val="20"/>
                <w:szCs w:val="20"/>
              </w:rPr>
            </w:pPr>
            <w:r>
              <w:rPr>
                <w:rFonts w:ascii="宋体" w:hAnsi="宋体" w:cs="宋体" w:eastAsia="宋体" w:hint="default"/>
                <w:sz w:val="20"/>
                <w:szCs w:val="20"/>
              </w:rPr>
              <w:t>19=[3+(15-16)</w:t>
            </w:r>
            <w:r>
              <w:rPr>
                <w:rFonts w:ascii="宋体" w:hAnsi="宋体" w:cs="宋体" w:eastAsia="宋体" w:hint="default"/>
                <w:spacing w:val="-30"/>
                <w:sz w:val="20"/>
                <w:szCs w:val="20"/>
              </w:rPr>
              <w:t> </w:t>
            </w:r>
            <w:r>
              <w:rPr>
                <w:rFonts w:ascii="宋体" w:hAnsi="宋体" w:cs="宋体" w:eastAsia="宋体" w:hint="default"/>
                <w:sz w:val="20"/>
                <w:szCs w:val="20"/>
              </w:rPr>
              <w:t>×</w:t>
            </w:r>
          </w:p>
          <w:p>
            <w:pPr>
              <w:pStyle w:val="TableParagraph"/>
              <w:tabs>
                <w:tab w:pos="1480" w:val="left" w:leader="none"/>
              </w:tabs>
              <w:spacing w:line="260" w:lineRule="exact"/>
              <w:ind w:left="105" w:right="0"/>
              <w:jc w:val="left"/>
              <w:rPr>
                <w:rFonts w:ascii="宋体" w:hAnsi="宋体" w:cs="宋体" w:eastAsia="宋体" w:hint="default"/>
                <w:sz w:val="20"/>
                <w:szCs w:val="20"/>
              </w:rPr>
            </w:pPr>
            <w:r>
              <w:rPr>
                <w:rFonts w:ascii="宋体" w:hAnsi="宋体" w:cs="宋体" w:eastAsia="宋体" w:hint="default"/>
                <w:spacing w:val="-1"/>
                <w:sz w:val="20"/>
                <w:szCs w:val="20"/>
              </w:rPr>
              <w:t>(1-17)]</w:t>
              <w:tab/>
            </w:r>
            <w:r>
              <w:rPr>
                <w:rFonts w:ascii="宋体" w:hAnsi="宋体" w:cs="宋体" w:eastAsia="宋体" w:hint="default"/>
                <w:sz w:val="20"/>
                <w:szCs w:val="20"/>
              </w:rPr>
              <w:t>÷</w:t>
            </w:r>
          </w:p>
          <w:p>
            <w:pPr>
              <w:pStyle w:val="TableParagraph"/>
              <w:spacing w:line="260" w:lineRule="exact"/>
              <w:ind w:left="105" w:right="0"/>
              <w:jc w:val="left"/>
              <w:rPr>
                <w:rFonts w:ascii="宋体" w:hAnsi="宋体" w:cs="宋体" w:eastAsia="宋体" w:hint="default"/>
                <w:sz w:val="20"/>
                <w:szCs w:val="20"/>
              </w:rPr>
            </w:pPr>
            <w:r>
              <w:rPr>
                <w:rFonts w:ascii="宋体"/>
                <w:sz w:val="20"/>
              </w:rPr>
              <w:t>(12+18)</w:t>
            </w:r>
          </w:p>
        </w:tc>
        <w:tc>
          <w:tcPr>
            <w:tcW w:w="189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20"/>
                <w:szCs w:val="20"/>
              </w:rPr>
            </w:pPr>
            <w:r>
              <w:rPr>
                <w:rFonts w:ascii="宋体"/>
                <w:b/>
                <w:w w:val="95"/>
                <w:sz w:val="20"/>
              </w:rPr>
              <w:t>-0.240</w:t>
            </w:r>
            <w:r>
              <w:rPr>
                <w:rFonts w:ascii="宋体"/>
                <w:sz w:val="20"/>
              </w:rPr>
            </w:r>
          </w:p>
        </w:tc>
        <w:tc>
          <w:tcPr>
            <w:tcW w:w="18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7"/>
              <w:jc w:val="right"/>
              <w:rPr>
                <w:rFonts w:ascii="宋体" w:hAnsi="宋体" w:cs="宋体" w:eastAsia="宋体" w:hint="default"/>
                <w:sz w:val="20"/>
                <w:szCs w:val="20"/>
              </w:rPr>
            </w:pPr>
            <w:r>
              <w:rPr>
                <w:rFonts w:ascii="宋体"/>
                <w:b/>
                <w:w w:val="95"/>
                <w:sz w:val="20"/>
              </w:rPr>
              <w:t>-0.037</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01" w:right="1660"/>
        <w:jc w:val="left"/>
      </w:pPr>
      <w:r>
        <w:rPr/>
        <w:t>57.</w:t>
      </w:r>
      <w:r>
        <w:rPr>
          <w:spacing w:val="-32"/>
        </w:rPr>
        <w:t> </w:t>
      </w:r>
      <w:r>
        <w:rPr/>
        <w:t>其他综合收益</w:t>
      </w:r>
    </w:p>
    <w:p>
      <w:pPr>
        <w:spacing w:line="240" w:lineRule="auto" w:before="12"/>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5331"/>
        <w:gridCol w:w="1744"/>
        <w:gridCol w:w="1677"/>
      </w:tblGrid>
      <w:tr>
        <w:trPr>
          <w:trHeight w:val="370"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8"/>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1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1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0"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1．可供出售金融资产产生的利得（损失）金额</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8"/>
              <w:jc w:val="right"/>
              <w:rPr>
                <w:rFonts w:ascii="宋体" w:hAnsi="宋体" w:cs="宋体" w:eastAsia="宋体" w:hint="default"/>
                <w:sz w:val="20"/>
                <w:szCs w:val="20"/>
              </w:rPr>
            </w:pPr>
            <w:r>
              <w:rPr>
                <w:rFonts w:ascii="宋体"/>
                <w:spacing w:val="-1"/>
                <w:sz w:val="20"/>
              </w:rPr>
              <w:t>4,130,669.34</w:t>
            </w:r>
            <w:r>
              <w:rPr>
                <w:rFonts w:ascii="宋体"/>
                <w:sz w:val="20"/>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20"/>
                <w:szCs w:val="20"/>
              </w:rPr>
            </w:pPr>
            <w:r>
              <w:rPr>
                <w:rFonts w:ascii="宋体"/>
                <w:spacing w:val="-1"/>
                <w:sz w:val="20"/>
              </w:rPr>
              <w:t>-12,495,252.72</w:t>
            </w:r>
            <w:r>
              <w:rPr>
                <w:rFonts w:ascii="宋体"/>
                <w:sz w:val="20"/>
              </w:rPr>
            </w:r>
          </w:p>
        </w:tc>
      </w:tr>
      <w:tr>
        <w:trPr>
          <w:trHeight w:val="340"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34" w:right="0"/>
              <w:jc w:val="left"/>
              <w:rPr>
                <w:rFonts w:ascii="宋体" w:hAnsi="宋体" w:cs="宋体" w:eastAsia="宋体" w:hint="default"/>
                <w:sz w:val="20"/>
                <w:szCs w:val="20"/>
              </w:rPr>
            </w:pPr>
            <w:r>
              <w:rPr>
                <w:rFonts w:ascii="宋体" w:hAnsi="宋体" w:cs="宋体" w:eastAsia="宋体" w:hint="default"/>
                <w:sz w:val="20"/>
                <w:szCs w:val="20"/>
              </w:rPr>
              <w:t>减：可供出售金融资产产生的所得税影响</w:t>
            </w:r>
          </w:p>
        </w:tc>
        <w:tc>
          <w:tcPr>
            <w:tcW w:w="174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
        </w:tc>
      </w:tr>
      <w:tr>
        <w:trPr>
          <w:trHeight w:val="340"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8"/>
              <w:jc w:val="right"/>
              <w:rPr>
                <w:rFonts w:ascii="宋体" w:hAnsi="宋体" w:cs="宋体" w:eastAsia="宋体" w:hint="default"/>
                <w:sz w:val="20"/>
                <w:szCs w:val="20"/>
              </w:rPr>
            </w:pPr>
            <w:r>
              <w:rPr>
                <w:rFonts w:ascii="宋体"/>
                <w:spacing w:val="-1"/>
                <w:sz w:val="20"/>
              </w:rPr>
              <w:t>-873,982.44</w:t>
            </w:r>
            <w:r>
              <w:rPr>
                <w:rFonts w:ascii="宋体"/>
                <w:sz w:val="20"/>
              </w:rPr>
            </w:r>
          </w:p>
        </w:tc>
        <w:tc>
          <w:tcPr>
            <w:tcW w:w="1677" w:type="dxa"/>
            <w:tcBorders>
              <w:top w:val="nil" w:sz="6" w:space="0" w:color="auto"/>
              <w:left w:val="nil" w:sz="6" w:space="0" w:color="auto"/>
              <w:bottom w:val="nil" w:sz="6" w:space="0" w:color="auto"/>
              <w:right w:val="nil" w:sz="6" w:space="0" w:color="auto"/>
            </w:tcBorders>
          </w:tcPr>
          <w:p>
            <w:pPr/>
          </w:p>
        </w:tc>
      </w:tr>
      <w:tr>
        <w:trPr>
          <w:trHeight w:val="340"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8"/>
              <w:jc w:val="right"/>
              <w:rPr>
                <w:rFonts w:ascii="宋体" w:hAnsi="宋体" w:cs="宋体" w:eastAsia="宋体" w:hint="default"/>
                <w:sz w:val="20"/>
                <w:szCs w:val="20"/>
              </w:rPr>
            </w:pPr>
            <w:r>
              <w:rPr>
                <w:rFonts w:ascii="宋体"/>
                <w:b/>
                <w:w w:val="95"/>
                <w:sz w:val="20"/>
              </w:rPr>
              <w:t>5,004,651.78</w:t>
            </w:r>
            <w:r>
              <w:rPr>
                <w:rFonts w:ascii="宋体"/>
                <w:sz w:val="20"/>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20"/>
                <w:szCs w:val="20"/>
              </w:rPr>
            </w:pPr>
            <w:r>
              <w:rPr>
                <w:rFonts w:ascii="宋体"/>
                <w:b/>
                <w:w w:val="95"/>
                <w:sz w:val="20"/>
              </w:rPr>
              <w:t>-12,495,252.72</w:t>
            </w:r>
            <w:r>
              <w:rPr>
                <w:rFonts w:ascii="宋体"/>
                <w:sz w:val="20"/>
              </w:rPr>
            </w:r>
          </w:p>
        </w:tc>
      </w:tr>
      <w:tr>
        <w:trPr>
          <w:trHeight w:val="599"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302"/>
              <w:jc w:val="left"/>
              <w:rPr>
                <w:rFonts w:ascii="宋体" w:hAnsi="宋体" w:cs="宋体" w:eastAsia="宋体" w:hint="default"/>
                <w:sz w:val="20"/>
                <w:szCs w:val="20"/>
              </w:rPr>
            </w:pPr>
            <w:r>
              <w:rPr>
                <w:rFonts w:ascii="宋体" w:hAnsi="宋体" w:cs="宋体" w:eastAsia="宋体" w:hint="default"/>
                <w:spacing w:val="2"/>
                <w:sz w:val="20"/>
                <w:szCs w:val="20"/>
              </w:rPr>
              <w:t>2．按照权益法核算的在被投资单位其他综合收益中所享</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有的份额</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8"/>
              <w:jc w:val="right"/>
              <w:rPr>
                <w:rFonts w:ascii="宋体" w:hAnsi="宋体" w:cs="宋体" w:eastAsia="宋体" w:hint="default"/>
                <w:sz w:val="20"/>
                <w:szCs w:val="20"/>
              </w:rPr>
            </w:pPr>
            <w:r>
              <w:rPr>
                <w:rFonts w:ascii="宋体"/>
                <w:spacing w:val="-1"/>
                <w:sz w:val="20"/>
              </w:rPr>
              <w:t>2,663,735.74</w:t>
            </w:r>
            <w:r>
              <w:rPr>
                <w:rFonts w:ascii="宋体"/>
                <w:sz w:val="20"/>
              </w:rPr>
            </w:r>
          </w:p>
        </w:tc>
        <w:tc>
          <w:tcPr>
            <w:tcW w:w="1677" w:type="dxa"/>
            <w:tcBorders>
              <w:top w:val="nil" w:sz="6" w:space="0" w:color="auto"/>
              <w:left w:val="nil" w:sz="6" w:space="0" w:color="auto"/>
              <w:bottom w:val="nil" w:sz="6" w:space="0" w:color="auto"/>
              <w:right w:val="nil" w:sz="6" w:space="0" w:color="auto"/>
            </w:tcBorders>
          </w:tcPr>
          <w:p>
            <w:pPr/>
          </w:p>
        </w:tc>
      </w:tr>
      <w:tr>
        <w:trPr>
          <w:trHeight w:val="599"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302"/>
              <w:jc w:val="left"/>
              <w:rPr>
                <w:rFonts w:ascii="宋体" w:hAnsi="宋体" w:cs="宋体" w:eastAsia="宋体" w:hint="default"/>
                <w:sz w:val="20"/>
                <w:szCs w:val="20"/>
              </w:rPr>
            </w:pPr>
            <w:r>
              <w:rPr>
                <w:rFonts w:ascii="宋体" w:hAnsi="宋体" w:cs="宋体" w:eastAsia="宋体" w:hint="default"/>
                <w:spacing w:val="-1"/>
                <w:sz w:val="20"/>
                <w:szCs w:val="20"/>
              </w:rPr>
              <w:t>减：按照权益法核算的在被投资单位其他综合收益中所享</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有的份额产生的所得税影响</w:t>
            </w:r>
          </w:p>
        </w:tc>
        <w:tc>
          <w:tcPr>
            <w:tcW w:w="174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
        </w:tc>
      </w:tr>
      <w:tr>
        <w:trPr>
          <w:trHeight w:val="340"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p>
        </w:tc>
        <w:tc>
          <w:tcPr>
            <w:tcW w:w="174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
        </w:tc>
      </w:tr>
      <w:tr>
        <w:trPr>
          <w:trHeight w:val="340"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8"/>
              <w:jc w:val="right"/>
              <w:rPr>
                <w:rFonts w:ascii="宋体" w:hAnsi="宋体" w:cs="宋体" w:eastAsia="宋体" w:hint="default"/>
                <w:sz w:val="20"/>
                <w:szCs w:val="20"/>
              </w:rPr>
            </w:pPr>
            <w:r>
              <w:rPr>
                <w:rFonts w:ascii="宋体"/>
                <w:b/>
                <w:w w:val="95"/>
                <w:sz w:val="20"/>
              </w:rPr>
              <w:t>2,663,735.74</w:t>
            </w:r>
            <w:r>
              <w:rPr>
                <w:rFonts w:ascii="宋体"/>
                <w:sz w:val="20"/>
              </w:rPr>
            </w:r>
          </w:p>
        </w:tc>
        <w:tc>
          <w:tcPr>
            <w:tcW w:w="1677" w:type="dxa"/>
            <w:tcBorders>
              <w:top w:val="nil" w:sz="6" w:space="0" w:color="auto"/>
              <w:left w:val="nil" w:sz="6" w:space="0" w:color="auto"/>
              <w:bottom w:val="nil" w:sz="6" w:space="0" w:color="auto"/>
              <w:right w:val="nil" w:sz="6" w:space="0" w:color="auto"/>
            </w:tcBorders>
          </w:tcPr>
          <w:p>
            <w:pPr/>
          </w:p>
        </w:tc>
      </w:tr>
      <w:tr>
        <w:trPr>
          <w:trHeight w:val="369" w:hRule="exact"/>
        </w:trPr>
        <w:tc>
          <w:tcPr>
            <w:tcW w:w="533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3．现金流量套期工具产生的利得（损失）金额</w:t>
            </w:r>
          </w:p>
        </w:tc>
        <w:tc>
          <w:tcPr>
            <w:tcW w:w="1744" w:type="dxa"/>
            <w:tcBorders>
              <w:top w:val="nil" w:sz="6" w:space="0" w:color="auto"/>
              <w:left w:val="nil" w:sz="6" w:space="0" w:color="auto"/>
              <w:bottom w:val="nil" w:sz="6" w:space="0" w:color="auto"/>
              <w:right w:val="nil" w:sz="6" w:space="0" w:color="auto"/>
            </w:tcBorders>
          </w:tcPr>
          <w:p>
            <w:pPr/>
          </w:p>
        </w:tc>
        <w:tc>
          <w:tcPr>
            <w:tcW w:w="1677" w:type="dxa"/>
            <w:tcBorders>
              <w:top w:val="nil" w:sz="6" w:space="0" w:color="auto"/>
              <w:left w:val="nil" w:sz="6" w:space="0" w:color="auto"/>
              <w:bottom w:val="nil" w:sz="6" w:space="0" w:color="auto"/>
              <w:right w:val="nil" w:sz="6" w:space="0" w:color="auto"/>
            </w:tcBorders>
          </w:tcPr>
          <w:p>
            <w:pPr/>
          </w:p>
        </w:tc>
      </w:tr>
    </w:tbl>
    <w:p>
      <w:pPr>
        <w:spacing w:line="240" w:lineRule="exact" w:before="0"/>
        <w:ind w:left="461" w:right="1660" w:firstLine="0"/>
        <w:jc w:val="left"/>
        <w:rPr>
          <w:rFonts w:ascii="宋体" w:hAnsi="宋体" w:cs="宋体" w:eastAsia="宋体" w:hint="default"/>
          <w:sz w:val="20"/>
          <w:szCs w:val="20"/>
        </w:rPr>
      </w:pPr>
      <w:r>
        <w:rPr>
          <w:rFonts w:ascii="宋体" w:hAnsi="宋体" w:cs="宋体" w:eastAsia="宋体" w:hint="default"/>
          <w:sz w:val="20"/>
          <w:szCs w:val="20"/>
        </w:rPr>
        <w:t>减：现金流量套期工具产生的所得税影响</w:t>
      </w:r>
    </w:p>
    <w:p>
      <w:pPr>
        <w:spacing w:line="312" w:lineRule="auto" w:before="79"/>
        <w:ind w:left="861" w:right="1660" w:hanging="700"/>
        <w:jc w:val="left"/>
        <w:rPr>
          <w:rFonts w:ascii="宋体" w:hAnsi="宋体" w:cs="宋体" w:eastAsia="宋体" w:hint="default"/>
          <w:sz w:val="20"/>
          <w:szCs w:val="20"/>
        </w:rPr>
      </w:pPr>
      <w:r>
        <w:rPr>
          <w:rFonts w:ascii="宋体" w:hAnsi="宋体" w:cs="宋体" w:eastAsia="宋体" w:hint="default"/>
          <w:sz w:val="20"/>
          <w:szCs w:val="20"/>
        </w:rPr>
        <w:t>前期计入其他综合收益当期转入损益的净额</w:t>
      </w:r>
      <w:r>
        <w:rPr>
          <w:rFonts w:ascii="宋体" w:hAnsi="宋体" w:cs="宋体" w:eastAsia="宋体" w:hint="default"/>
          <w:w w:val="100"/>
          <w:sz w:val="20"/>
          <w:szCs w:val="20"/>
        </w:rPr>
        <w:t> </w:t>
      </w:r>
      <w:r>
        <w:rPr>
          <w:rFonts w:ascii="宋体" w:hAnsi="宋体" w:cs="宋体" w:eastAsia="宋体" w:hint="default"/>
          <w:spacing w:val="-1"/>
          <w:sz w:val="20"/>
          <w:szCs w:val="20"/>
        </w:rPr>
        <w:t>转为被套期项目初始确认金额的调整额</w:t>
      </w:r>
    </w:p>
    <w:p>
      <w:pPr>
        <w:spacing w:before="18"/>
        <w:ind w:left="161" w:right="1660" w:firstLine="0"/>
        <w:jc w:val="left"/>
        <w:rPr>
          <w:rFonts w:ascii="宋体" w:hAnsi="宋体" w:cs="宋体" w:eastAsia="宋体" w:hint="default"/>
          <w:sz w:val="20"/>
          <w:szCs w:val="20"/>
        </w:rPr>
      </w:pPr>
      <w:r>
        <w:rPr>
          <w:rFonts w:ascii="宋体" w:hAnsi="宋体" w:cs="宋体" w:eastAsia="宋体" w:hint="default"/>
          <w:sz w:val="20"/>
          <w:szCs w:val="20"/>
        </w:rPr>
        <w:t>小计</w:t>
      </w:r>
    </w:p>
    <w:p>
      <w:pPr>
        <w:spacing w:after="0"/>
        <w:jc w:val="left"/>
        <w:rPr>
          <w:rFonts w:ascii="宋体" w:hAnsi="宋体" w:cs="宋体" w:eastAsia="宋体" w:hint="default"/>
          <w:sz w:val="20"/>
          <w:szCs w:val="20"/>
        </w:rPr>
        <w:sectPr>
          <w:pgSz w:w="11910" w:h="16840"/>
          <w:pgMar w:header="0" w:footer="844" w:top="1880" w:bottom="1040" w:left="1540" w:right="1380"/>
        </w:sectPr>
      </w:pPr>
    </w:p>
    <w:p>
      <w:pPr>
        <w:spacing w:line="240" w:lineRule="auto" w:before="8"/>
        <w:rPr>
          <w:rFonts w:ascii="宋体" w:hAnsi="宋体" w:cs="宋体" w:eastAsia="宋体" w:hint="default"/>
          <w:sz w:val="15"/>
          <w:szCs w:val="15"/>
        </w:rPr>
      </w:pPr>
    </w:p>
    <w:p>
      <w:pPr>
        <w:tabs>
          <w:tab w:pos="5648" w:val="left" w:leader="none"/>
          <w:tab w:pos="7522" w:val="left" w:leader="none"/>
        </w:tabs>
        <w:spacing w:before="38"/>
        <w:ind w:left="341" w:right="0" w:firstLine="0"/>
        <w:jc w:val="left"/>
        <w:rPr>
          <w:rFonts w:ascii="宋体" w:hAnsi="宋体" w:cs="宋体" w:eastAsia="宋体" w:hint="default"/>
          <w:sz w:val="20"/>
          <w:szCs w:val="20"/>
        </w:rPr>
      </w:pPr>
      <w:r>
        <w:rPr>
          <w:rFonts w:ascii="宋体" w:hAnsi="宋体" w:cs="宋体" w:eastAsia="宋体" w:hint="default"/>
          <w:spacing w:val="-2"/>
          <w:sz w:val="20"/>
          <w:szCs w:val="20"/>
        </w:rPr>
        <w:t>4．外币财务报表折算差额</w:t>
        <w:tab/>
      </w:r>
      <w:r>
        <w:rPr>
          <w:rFonts w:ascii="宋体" w:hAnsi="宋体" w:cs="宋体" w:eastAsia="宋体" w:hint="default"/>
          <w:spacing w:val="-1"/>
          <w:sz w:val="20"/>
          <w:szCs w:val="20"/>
        </w:rPr>
        <w:t>-229,559,111.27</w:t>
        <w:tab/>
        <w:t>-760,255,132.83</w:t>
      </w:r>
      <w:r>
        <w:rPr>
          <w:rFonts w:ascii="宋体" w:hAnsi="宋体" w:cs="宋体" w:eastAsia="宋体" w:hint="default"/>
          <w:sz w:val="20"/>
          <w:szCs w:val="20"/>
        </w:rPr>
      </w:r>
    </w:p>
    <w:p>
      <w:pPr>
        <w:spacing w:before="79"/>
        <w:ind w:left="641" w:right="0" w:firstLine="0"/>
        <w:jc w:val="left"/>
        <w:rPr>
          <w:rFonts w:ascii="宋体" w:hAnsi="宋体" w:cs="宋体" w:eastAsia="宋体" w:hint="default"/>
          <w:sz w:val="20"/>
          <w:szCs w:val="20"/>
        </w:rPr>
      </w:pPr>
      <w:r>
        <w:rPr>
          <w:rFonts w:ascii="宋体" w:hAnsi="宋体" w:cs="宋体" w:eastAsia="宋体" w:hint="default"/>
          <w:sz w:val="20"/>
          <w:szCs w:val="20"/>
        </w:rPr>
        <w:t>减：处置境外经营当期转入损益的净额</w:t>
      </w:r>
    </w:p>
    <w:p>
      <w:pPr>
        <w:spacing w:line="240" w:lineRule="auto" w:before="1"/>
        <w:rPr>
          <w:rFonts w:ascii="宋体" w:hAnsi="宋体" w:cs="宋体" w:eastAsia="宋体" w:hint="default"/>
          <w:sz w:val="3"/>
          <w:szCs w:val="3"/>
        </w:rPr>
      </w:pPr>
    </w:p>
    <w:tbl>
      <w:tblPr>
        <w:tblW w:w="0" w:type="auto"/>
        <w:jc w:val="left"/>
        <w:tblInd w:w="306" w:type="dxa"/>
        <w:tblLayout w:type="fixed"/>
        <w:tblCellMar>
          <w:top w:w="0" w:type="dxa"/>
          <w:left w:w="0" w:type="dxa"/>
          <w:bottom w:w="0" w:type="dxa"/>
          <w:right w:w="0" w:type="dxa"/>
        </w:tblCellMar>
        <w:tblLook w:val="01E0"/>
      </w:tblPr>
      <w:tblGrid>
        <w:gridCol w:w="3134"/>
        <w:gridCol w:w="3891"/>
        <w:gridCol w:w="1728"/>
      </w:tblGrid>
      <w:tr>
        <w:trPr>
          <w:trHeight w:val="363"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8"/>
              <w:jc w:val="right"/>
              <w:rPr>
                <w:rFonts w:ascii="宋体" w:hAnsi="宋体" w:cs="宋体" w:eastAsia="宋体" w:hint="default"/>
                <w:sz w:val="20"/>
                <w:szCs w:val="20"/>
              </w:rPr>
            </w:pPr>
            <w:r>
              <w:rPr>
                <w:rFonts w:ascii="宋体"/>
                <w:b/>
                <w:w w:val="95"/>
                <w:sz w:val="20"/>
              </w:rPr>
              <w:t>-229,559,111.27</w:t>
            </w:r>
            <w:r>
              <w:rPr>
                <w:rFonts w:ascii="宋体"/>
                <w:sz w:val="20"/>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宋体" w:hAnsi="宋体" w:cs="宋体" w:eastAsia="宋体" w:hint="default"/>
                <w:sz w:val="20"/>
                <w:szCs w:val="20"/>
              </w:rPr>
            </w:pPr>
            <w:r>
              <w:rPr>
                <w:rFonts w:ascii="宋体"/>
                <w:b/>
                <w:w w:val="95"/>
                <w:sz w:val="20"/>
              </w:rPr>
              <w:t>-760,255,132.83</w:t>
            </w:r>
            <w:r>
              <w:rPr>
                <w:rFonts w:ascii="宋体"/>
                <w:sz w:val="20"/>
              </w:rPr>
            </w:r>
          </w:p>
        </w:tc>
      </w:tr>
      <w:tr>
        <w:trPr>
          <w:trHeight w:val="376"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0"/>
                <w:szCs w:val="10"/>
              </w:rPr>
            </w:pPr>
            <w:r>
              <w:rPr>
                <w:rFonts w:ascii="宋体" w:hAnsi="宋体" w:cs="宋体" w:eastAsia="宋体" w:hint="default"/>
                <w:spacing w:val="3"/>
                <w:sz w:val="20"/>
                <w:szCs w:val="20"/>
              </w:rPr>
              <w:t>5．其他</w:t>
            </w:r>
            <w:r>
              <w:rPr>
                <w:rFonts w:ascii="宋体" w:hAnsi="宋体" w:cs="宋体" w:eastAsia="宋体" w:hint="default"/>
                <w:spacing w:val="3"/>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8"/>
              <w:jc w:val="right"/>
              <w:rPr>
                <w:rFonts w:ascii="宋体" w:hAnsi="宋体" w:cs="宋体" w:eastAsia="宋体" w:hint="default"/>
                <w:sz w:val="20"/>
                <w:szCs w:val="20"/>
              </w:rPr>
            </w:pPr>
            <w:r>
              <w:rPr>
                <w:rFonts w:ascii="宋体"/>
                <w:spacing w:val="-1"/>
                <w:sz w:val="20"/>
              </w:rPr>
              <w:t>-2,070,391.76</w:t>
            </w:r>
            <w:r>
              <w:rPr>
                <w:rFonts w:ascii="宋体"/>
                <w:sz w:val="20"/>
              </w:rPr>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20"/>
                <w:szCs w:val="20"/>
              </w:rPr>
            </w:pPr>
            <w:r>
              <w:rPr>
                <w:rFonts w:ascii="宋体"/>
                <w:spacing w:val="-1"/>
                <w:sz w:val="20"/>
              </w:rPr>
              <w:t>-58,339,644.89</w:t>
            </w:r>
          </w:p>
        </w:tc>
      </w:tr>
    </w:tbl>
    <w:p>
      <w:pPr>
        <w:spacing w:line="241" w:lineRule="exact" w:before="0"/>
        <w:ind w:left="641" w:right="0" w:firstLine="0"/>
        <w:jc w:val="left"/>
        <w:rPr>
          <w:rFonts w:ascii="宋体" w:hAnsi="宋体" w:cs="宋体" w:eastAsia="宋体" w:hint="default"/>
          <w:sz w:val="20"/>
          <w:szCs w:val="20"/>
        </w:rPr>
      </w:pPr>
      <w:r>
        <w:rPr>
          <w:rFonts w:ascii="宋体" w:hAnsi="宋体" w:cs="宋体" w:eastAsia="宋体" w:hint="default"/>
          <w:sz w:val="20"/>
          <w:szCs w:val="20"/>
        </w:rPr>
        <w:t>减：由其他计入其他综合收益产生的所得税影响</w:t>
      </w:r>
    </w:p>
    <w:p>
      <w:pPr>
        <w:spacing w:before="78"/>
        <w:ind w:left="341" w:right="0" w:firstLine="0"/>
        <w:jc w:val="left"/>
        <w:rPr>
          <w:rFonts w:ascii="宋体" w:hAnsi="宋体" w:cs="宋体" w:eastAsia="宋体" w:hint="default"/>
          <w:sz w:val="20"/>
          <w:szCs w:val="20"/>
        </w:rPr>
      </w:pPr>
      <w:r>
        <w:rPr>
          <w:rFonts w:ascii="宋体" w:hAnsi="宋体" w:cs="宋体" w:eastAsia="宋体" w:hint="default"/>
          <w:sz w:val="20"/>
          <w:szCs w:val="20"/>
        </w:rPr>
        <w:t>前期其他计入其他综合收益当期转入损益的净额</w:t>
      </w:r>
    </w:p>
    <w:p>
      <w:pPr>
        <w:tabs>
          <w:tab w:pos="5839" w:val="left" w:leader="none"/>
          <w:tab w:pos="7612" w:val="left" w:leader="none"/>
        </w:tabs>
        <w:spacing w:before="78"/>
        <w:ind w:left="341" w:right="0" w:firstLine="0"/>
        <w:jc w:val="left"/>
        <w:rPr>
          <w:rFonts w:ascii="宋体" w:hAnsi="宋体" w:cs="宋体" w:eastAsia="宋体" w:hint="default"/>
          <w:sz w:val="20"/>
          <w:szCs w:val="20"/>
        </w:rPr>
      </w:pPr>
      <w:r>
        <w:rPr>
          <w:rFonts w:ascii="宋体" w:hAnsi="宋体" w:cs="宋体" w:eastAsia="宋体" w:hint="default"/>
          <w:sz w:val="20"/>
          <w:szCs w:val="20"/>
        </w:rPr>
        <w:t>小计</w:t>
        <w:tab/>
      </w:r>
      <w:r>
        <w:rPr>
          <w:rFonts w:ascii="宋体" w:hAnsi="宋体" w:cs="宋体" w:eastAsia="宋体" w:hint="default"/>
          <w:b/>
          <w:bCs/>
          <w:w w:val="95"/>
          <w:sz w:val="20"/>
          <w:szCs w:val="20"/>
        </w:rPr>
        <w:t>-2,070,391.76</w:t>
        <w:tab/>
      </w:r>
      <w:r>
        <w:rPr>
          <w:rFonts w:ascii="宋体" w:hAnsi="宋体" w:cs="宋体" w:eastAsia="宋体" w:hint="default"/>
          <w:b/>
          <w:bCs/>
          <w:sz w:val="20"/>
          <w:szCs w:val="20"/>
        </w:rPr>
        <w:t>-58,339,644.89</w:t>
      </w:r>
      <w:r>
        <w:rPr>
          <w:rFonts w:ascii="宋体" w:hAnsi="宋体" w:cs="宋体" w:eastAsia="宋体" w:hint="default"/>
          <w:sz w:val="20"/>
          <w:szCs w:val="20"/>
        </w:rPr>
      </w:r>
    </w:p>
    <w:p>
      <w:pPr>
        <w:spacing w:line="240" w:lineRule="auto" w:before="6"/>
        <w:rPr>
          <w:rFonts w:ascii="宋体" w:hAnsi="宋体" w:cs="宋体" w:eastAsia="宋体" w:hint="default"/>
          <w:b/>
          <w:bCs/>
          <w:sz w:val="5"/>
          <w:szCs w:val="5"/>
        </w:rPr>
      </w:pPr>
    </w:p>
    <w:tbl>
      <w:tblPr>
        <w:tblW w:w="0" w:type="auto"/>
        <w:jc w:val="left"/>
        <w:tblInd w:w="117" w:type="dxa"/>
        <w:tblLayout w:type="fixed"/>
        <w:tblCellMar>
          <w:top w:w="0" w:type="dxa"/>
          <w:left w:w="0" w:type="dxa"/>
          <w:bottom w:w="0" w:type="dxa"/>
          <w:right w:w="0" w:type="dxa"/>
        </w:tblCellMar>
        <w:tblLook w:val="01E0"/>
      </w:tblPr>
      <w:tblGrid>
        <w:gridCol w:w="5222"/>
        <w:gridCol w:w="1819"/>
        <w:gridCol w:w="1872"/>
      </w:tblGrid>
      <w:tr>
        <w:trPr>
          <w:trHeight w:val="358" w:hRule="exact"/>
        </w:trPr>
        <w:tc>
          <w:tcPr>
            <w:tcW w:w="52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94" w:right="0"/>
              <w:jc w:val="left"/>
              <w:rPr>
                <w:rFonts w:ascii="宋体" w:hAnsi="宋体" w:cs="宋体" w:eastAsia="宋体" w:hint="default"/>
                <w:sz w:val="20"/>
                <w:szCs w:val="20"/>
              </w:rPr>
            </w:pPr>
            <w:r>
              <w:rPr>
                <w:rFonts w:ascii="宋体"/>
                <w:b/>
                <w:sz w:val="20"/>
              </w:rPr>
              <w:t>-223,961,115.51</w:t>
            </w:r>
            <w:r>
              <w:rPr>
                <w:rFonts w:ascii="宋体"/>
                <w:sz w:val="20"/>
              </w:rPr>
            </w:r>
          </w:p>
        </w:tc>
        <w:tc>
          <w:tcPr>
            <w:tcW w:w="187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248" w:right="0"/>
              <w:jc w:val="left"/>
              <w:rPr>
                <w:rFonts w:ascii="宋体" w:hAnsi="宋体" w:cs="宋体" w:eastAsia="宋体" w:hint="default"/>
                <w:sz w:val="20"/>
                <w:szCs w:val="20"/>
              </w:rPr>
            </w:pPr>
            <w:r>
              <w:rPr>
                <w:rFonts w:ascii="宋体"/>
                <w:b/>
                <w:sz w:val="20"/>
              </w:rPr>
              <w:t>-831,090,030.44</w:t>
            </w:r>
            <w:r>
              <w:rPr>
                <w:rFonts w:ascii="宋体"/>
                <w:sz w:val="20"/>
              </w:rPr>
            </w:r>
          </w:p>
        </w:tc>
      </w:tr>
    </w:tbl>
    <w:p>
      <w:pPr>
        <w:spacing w:line="240" w:lineRule="auto" w:before="4"/>
        <w:rPr>
          <w:rFonts w:ascii="宋体" w:hAnsi="宋体" w:cs="宋体" w:eastAsia="宋体" w:hint="default"/>
          <w:b/>
          <w:bCs/>
          <w:sz w:val="18"/>
          <w:szCs w:val="18"/>
        </w:rPr>
      </w:pPr>
    </w:p>
    <w:p>
      <w:pPr>
        <w:pStyle w:val="BodyText"/>
        <w:spacing w:line="499" w:lineRule="auto" w:before="31"/>
        <w:ind w:left="781" w:right="3600"/>
        <w:jc w:val="left"/>
      </w:pPr>
      <w:r>
        <w:rPr/>
        <w:t>注</w:t>
      </w:r>
      <w:r>
        <w:rPr>
          <w:spacing w:val="-57"/>
        </w:rPr>
        <w:t> </w:t>
      </w:r>
      <w:r>
        <w:rPr/>
        <w:t>1：其他项系冠捷科技退休责任金评估净损益。</w:t>
      </w:r>
      <w:r>
        <w:rPr>
          <w:w w:val="99"/>
        </w:rPr>
        <w:t> </w:t>
      </w:r>
      <w:r>
        <w:rPr/>
        <w:t>58.</w:t>
      </w:r>
      <w:r>
        <w:rPr>
          <w:spacing w:val="-33"/>
        </w:rPr>
        <w:t> </w:t>
      </w:r>
      <w:r>
        <w:rPr/>
        <w:t>现金流量表项目</w:t>
      </w:r>
    </w:p>
    <w:p>
      <w:pPr>
        <w:pStyle w:val="BodyText"/>
        <w:tabs>
          <w:tab w:pos="1441" w:val="left" w:leader="none"/>
        </w:tabs>
        <w:spacing w:line="556" w:lineRule="auto" w:before="7"/>
        <w:ind w:left="781" w:right="2792"/>
        <w:jc w:val="left"/>
      </w:pPr>
      <w:r>
        <w:rPr/>
        <w:pict>
          <v:shape style="position:absolute;margin-left:78.239983pt;margin-top:56.998791pt;width:438.3pt;height:19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01"/>
                    <w:gridCol w:w="3322"/>
                  </w:tblGrid>
                  <w:tr>
                    <w:trPr>
                      <w:trHeight w:val="360" w:hRule="exact"/>
                    </w:trPr>
                    <w:tc>
                      <w:tcPr>
                        <w:tcW w:w="54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品牌宣传推广费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863,025,131.08</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产品延迟推出补偿</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255,257,842.63</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政府补助收入</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247,704,410.84</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关联方资金往来</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128,003,539.78</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市场推广费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127,935,061.56</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34,082,562.30</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其他收入</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26,264,594.90</w:t>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2" w:right="0"/>
                          <w:jc w:val="left"/>
                          <w:rPr>
                            <w:rFonts w:ascii="宋体" w:hAnsi="宋体" w:cs="宋体" w:eastAsia="宋体" w:hint="default"/>
                            <w:sz w:val="20"/>
                            <w:szCs w:val="20"/>
                          </w:rPr>
                        </w:pPr>
                        <w:r>
                          <w:rPr>
                            <w:rFonts w:ascii="宋体" w:hAnsi="宋体" w:cs="宋体" w:eastAsia="宋体" w:hint="default"/>
                            <w:sz w:val="20"/>
                            <w:szCs w:val="20"/>
                          </w:rPr>
                          <w:t>收回的押金及保证金</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5,435,000.00</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员工还借款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1,806,481.97</w:t>
                        </w:r>
                        <w:r>
                          <w:rPr>
                            <w:rFonts w:ascii="宋体"/>
                            <w:sz w:val="20"/>
                          </w:rPr>
                        </w:r>
                      </w:p>
                    </w:tc>
                  </w:tr>
                  <w:tr>
                    <w:trPr>
                      <w:trHeight w:val="361" w:hRule="exact"/>
                    </w:trPr>
                    <w:tc>
                      <w:tcPr>
                        <w:tcW w:w="54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1,689,514,625.06</w:t>
                        </w:r>
                        <w:r>
                          <w:rPr>
                            <w:rFonts w:ascii="宋体"/>
                            <w:sz w:val="20"/>
                          </w:rPr>
                        </w:r>
                      </w:p>
                    </w:tc>
                  </w:tr>
                </w:tbl>
                <w:p>
                  <w:pPr/>
                </w:p>
              </w:txbxContent>
            </v:textbox>
            <w10:wrap type="none"/>
          </v:shape>
        </w:pict>
      </w:r>
      <w:r>
        <w:rPr/>
        <w:t>（1）</w:t>
      </w:r>
      <w:r>
        <w:rPr>
          <w:spacing w:val="-5"/>
        </w:rPr>
        <w:t> </w:t>
      </w:r>
      <w:r>
        <w:rPr/>
        <w:t>收到/支付的其他与经营/投资/筹资活动有关的现金</w:t>
      </w:r>
      <w:r>
        <w:rPr>
          <w:w w:val="99"/>
        </w:rPr>
        <w:t> </w:t>
      </w:r>
      <w:r>
        <w:rPr>
          <w:w w:val="95"/>
        </w:rPr>
        <w:t>1）</w:t>
        <w:tab/>
      </w:r>
      <w:r>
        <w:rPr/>
        <w:t>收到的其他与经营活动有关的现金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tabs>
          <w:tab w:pos="1441" w:val="left" w:leader="none"/>
        </w:tabs>
        <w:spacing w:line="240" w:lineRule="auto" w:before="31"/>
        <w:ind w:left="781" w:right="0"/>
        <w:jc w:val="left"/>
      </w:pPr>
      <w:r>
        <w:rPr>
          <w:w w:val="95"/>
        </w:rPr>
        <w:t>2）</w:t>
        <w:tab/>
      </w:r>
      <w:r>
        <w:rPr/>
        <w:t>支付的其他与经营活动有关的现金</w:t>
      </w:r>
    </w:p>
    <w:p>
      <w:pPr>
        <w:spacing w:line="240" w:lineRule="auto" w:before="5"/>
        <w:rPr>
          <w:rFonts w:ascii="宋体" w:hAnsi="宋体" w:cs="宋体" w:eastAsia="宋体" w:hint="default"/>
          <w:sz w:val="13"/>
          <w:szCs w:val="13"/>
        </w:rPr>
      </w:pPr>
    </w:p>
    <w:tbl>
      <w:tblPr>
        <w:tblW w:w="0" w:type="auto"/>
        <w:jc w:val="left"/>
        <w:tblInd w:w="204" w:type="dxa"/>
        <w:tblLayout w:type="fixed"/>
        <w:tblCellMar>
          <w:top w:w="0" w:type="dxa"/>
          <w:left w:w="0" w:type="dxa"/>
          <w:bottom w:w="0" w:type="dxa"/>
          <w:right w:w="0" w:type="dxa"/>
        </w:tblCellMar>
        <w:tblLook w:val="01E0"/>
      </w:tblPr>
      <w:tblGrid>
        <w:gridCol w:w="5401"/>
        <w:gridCol w:w="3322"/>
      </w:tblGrid>
      <w:tr>
        <w:trPr>
          <w:trHeight w:val="361" w:hRule="exact"/>
        </w:trPr>
        <w:tc>
          <w:tcPr>
            <w:tcW w:w="54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3"/>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2" w:right="0"/>
              <w:jc w:val="left"/>
              <w:rPr>
                <w:rFonts w:ascii="宋体" w:hAnsi="宋体" w:cs="宋体" w:eastAsia="宋体" w:hint="default"/>
                <w:sz w:val="20"/>
                <w:szCs w:val="20"/>
              </w:rPr>
            </w:pPr>
            <w:r>
              <w:rPr>
                <w:rFonts w:ascii="宋体" w:hAnsi="宋体" w:cs="宋体" w:eastAsia="宋体" w:hint="default"/>
                <w:sz w:val="20"/>
                <w:szCs w:val="20"/>
              </w:rPr>
              <w:t>报关费及交通运输费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1,243,744,603.24</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代垫款</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991,424,515.87</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广告展览费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690,647,330.10</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技术开发费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651,961,434.60</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办公费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170,891,693.55</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租赁费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147,159,022.84</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130,247,430.41</w:t>
            </w:r>
            <w:r>
              <w:rPr>
                <w:rFonts w:ascii="宋体"/>
                <w:sz w:val="20"/>
              </w:rPr>
            </w:r>
          </w:p>
        </w:tc>
      </w:tr>
      <w:tr>
        <w:trPr>
          <w:trHeight w:val="361" w:hRule="exact"/>
        </w:trPr>
        <w:tc>
          <w:tcPr>
            <w:tcW w:w="54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品牌支持费</w:t>
            </w:r>
          </w:p>
        </w:tc>
        <w:tc>
          <w:tcPr>
            <w:tcW w:w="3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127,935,061.56</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844" w:top="1880" w:bottom="1040" w:left="1360" w:right="1360"/>
        </w:sectPr>
      </w:pPr>
    </w:p>
    <w:p>
      <w:pPr>
        <w:spacing w:line="240" w:lineRule="auto" w:before="1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5401"/>
        <w:gridCol w:w="3322"/>
      </w:tblGrid>
      <w:tr>
        <w:trPr>
          <w:trHeight w:val="361" w:hRule="exact"/>
        </w:trPr>
        <w:tc>
          <w:tcPr>
            <w:tcW w:w="54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118,639,614.89</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中介费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116,027,974.39</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商标使用费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105,769,624.91</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资金往来</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72,380,962.47</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修理费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64,339,046.22</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咨询费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46,870,361.47</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水电空调费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34,513,444.53</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30,891,759.98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电讯费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26,034,682.23</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物料费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15,445,313.05</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12,358,055.17</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食堂管理费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6,991,336.76</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IT</w:t>
            </w:r>
            <w:r>
              <w:rPr>
                <w:rFonts w:ascii="宋体" w:hAnsi="宋体" w:cs="宋体" w:eastAsia="宋体" w:hint="default"/>
                <w:spacing w:val="-51"/>
                <w:sz w:val="20"/>
                <w:szCs w:val="20"/>
              </w:rPr>
              <w:t> </w:t>
            </w:r>
            <w:r>
              <w:rPr>
                <w:rFonts w:ascii="宋体" w:hAnsi="宋体" w:cs="宋体" w:eastAsia="宋体" w:hint="default"/>
                <w:sz w:val="20"/>
                <w:szCs w:val="20"/>
              </w:rPr>
              <w:t>费用</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6,021,810.18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银行手续费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4,804,724.54</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捐赠支出</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1,805,280.62</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董事会费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1,632,763.68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软件使用费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1,290,359.23</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劳动保护费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1,279,148.55</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会议费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1,229,297.48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检验费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411,391.28</w:t>
            </w:r>
            <w:r>
              <w:rPr>
                <w:rFonts w:ascii="宋体"/>
                <w:sz w:val="20"/>
              </w:rPr>
            </w:r>
          </w:p>
        </w:tc>
      </w:tr>
      <w:tr>
        <w:trPr>
          <w:trHeight w:val="350"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商检费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286,852.64</w:t>
            </w:r>
            <w:r>
              <w:rPr>
                <w:rFonts w:ascii="宋体"/>
                <w:sz w:val="20"/>
              </w:rPr>
            </w:r>
          </w:p>
        </w:tc>
      </w:tr>
      <w:tr>
        <w:trPr>
          <w:trHeight w:val="349" w:hRule="exact"/>
        </w:trPr>
        <w:tc>
          <w:tcPr>
            <w:tcW w:w="54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中标服务费</w:t>
            </w:r>
          </w:p>
        </w:tc>
        <w:tc>
          <w:tcPr>
            <w:tcW w:w="33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180,400.50</w:t>
            </w:r>
            <w:r>
              <w:rPr>
                <w:rFonts w:ascii="宋体"/>
                <w:sz w:val="20"/>
              </w:rPr>
            </w:r>
          </w:p>
        </w:tc>
      </w:tr>
      <w:tr>
        <w:trPr>
          <w:trHeight w:val="361" w:hRule="exact"/>
        </w:trPr>
        <w:tc>
          <w:tcPr>
            <w:tcW w:w="54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4,823,215,296.94</w:t>
            </w:r>
            <w:r>
              <w:rPr>
                <w:rFonts w:ascii="宋体"/>
                <w:sz w:val="20"/>
              </w:rPr>
            </w:r>
          </w:p>
        </w:tc>
      </w:tr>
    </w:tbl>
    <w:p>
      <w:pPr>
        <w:spacing w:line="240" w:lineRule="auto" w:before="2"/>
        <w:rPr>
          <w:rFonts w:ascii="宋体" w:hAnsi="宋体" w:cs="宋体" w:eastAsia="宋体" w:hint="default"/>
          <w:sz w:val="13"/>
          <w:szCs w:val="13"/>
        </w:rPr>
      </w:pPr>
    </w:p>
    <w:p>
      <w:pPr>
        <w:pStyle w:val="BodyText"/>
        <w:tabs>
          <w:tab w:pos="1341" w:val="left" w:leader="none"/>
        </w:tabs>
        <w:spacing w:line="240" w:lineRule="auto" w:before="31"/>
        <w:ind w:left="681" w:right="1660"/>
        <w:jc w:val="left"/>
      </w:pPr>
      <w:r>
        <w:rPr>
          <w:w w:val="95"/>
        </w:rPr>
        <w:t>3）</w:t>
        <w:tab/>
      </w:r>
      <w:r>
        <w:rPr/>
        <w:t>支付的其他与投资活动有关的现金</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5400"/>
        <w:gridCol w:w="3323"/>
      </w:tblGrid>
      <w:tr>
        <w:trPr>
          <w:trHeight w:val="360" w:hRule="exact"/>
        </w:trPr>
        <w:tc>
          <w:tcPr>
            <w:tcW w:w="540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50"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收购 TP Vision</w:t>
            </w:r>
            <w:r>
              <w:rPr>
                <w:rFonts w:ascii="宋体" w:hAnsi="宋体" w:cs="宋体" w:eastAsia="宋体" w:hint="default"/>
                <w:spacing w:val="-59"/>
                <w:sz w:val="20"/>
                <w:szCs w:val="20"/>
              </w:rPr>
              <w:t> </w:t>
            </w:r>
            <w:r>
              <w:rPr>
                <w:rFonts w:ascii="宋体" w:hAnsi="宋体" w:cs="宋体" w:eastAsia="宋体" w:hint="default"/>
                <w:sz w:val="20"/>
                <w:szCs w:val="20"/>
              </w:rPr>
              <w:t>集团相关费用</w:t>
            </w:r>
          </w:p>
        </w:tc>
        <w:tc>
          <w:tcPr>
            <w:tcW w:w="33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27,861,918.38</w:t>
            </w:r>
          </w:p>
        </w:tc>
      </w:tr>
      <w:tr>
        <w:trPr>
          <w:trHeight w:val="34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2" w:right="0"/>
              <w:jc w:val="left"/>
              <w:rPr>
                <w:rFonts w:ascii="宋体" w:hAnsi="宋体" w:cs="宋体" w:eastAsia="宋体" w:hint="default"/>
                <w:sz w:val="20"/>
                <w:szCs w:val="20"/>
              </w:rPr>
            </w:pPr>
            <w:r>
              <w:rPr>
                <w:rFonts w:ascii="宋体" w:hAnsi="宋体" w:cs="宋体" w:eastAsia="宋体" w:hint="default"/>
                <w:sz w:val="20"/>
                <w:szCs w:val="20"/>
              </w:rPr>
              <w:t>购买固定资产和土地使用权支付定金</w:t>
            </w:r>
          </w:p>
        </w:tc>
        <w:tc>
          <w:tcPr>
            <w:tcW w:w="33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6,053,371.03</w:t>
            </w:r>
            <w:r>
              <w:rPr>
                <w:rFonts w:ascii="宋体"/>
                <w:sz w:val="20"/>
              </w:rPr>
            </w:r>
          </w:p>
        </w:tc>
      </w:tr>
      <w:tr>
        <w:trPr>
          <w:trHeight w:val="350"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富通并购审计费</w:t>
            </w:r>
          </w:p>
        </w:tc>
        <w:tc>
          <w:tcPr>
            <w:tcW w:w="33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173,146.60</w:t>
            </w:r>
            <w:r>
              <w:rPr>
                <w:rFonts w:ascii="宋体"/>
                <w:sz w:val="20"/>
              </w:rPr>
            </w:r>
          </w:p>
        </w:tc>
      </w:tr>
      <w:tr>
        <w:trPr>
          <w:trHeight w:val="350"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富通并购律师费</w:t>
            </w:r>
          </w:p>
        </w:tc>
        <w:tc>
          <w:tcPr>
            <w:tcW w:w="33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154,004.50</w:t>
            </w:r>
            <w:r>
              <w:rPr>
                <w:rFonts w:ascii="宋体"/>
                <w:sz w:val="20"/>
              </w:rPr>
            </w:r>
          </w:p>
        </w:tc>
      </w:tr>
      <w:tr>
        <w:trPr>
          <w:trHeight w:val="349"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2" w:right="0"/>
              <w:jc w:val="left"/>
              <w:rPr>
                <w:rFonts w:ascii="宋体" w:hAnsi="宋体" w:cs="宋体" w:eastAsia="宋体" w:hint="default"/>
                <w:sz w:val="20"/>
                <w:szCs w:val="20"/>
              </w:rPr>
            </w:pPr>
            <w:r>
              <w:rPr>
                <w:rFonts w:ascii="宋体" w:hAnsi="宋体" w:cs="宋体" w:eastAsia="宋体" w:hint="default"/>
                <w:sz w:val="20"/>
                <w:szCs w:val="20"/>
              </w:rPr>
              <w:t>收购合肥凯帝相关费用</w:t>
            </w:r>
          </w:p>
        </w:tc>
        <w:tc>
          <w:tcPr>
            <w:tcW w:w="33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25,248.68</w:t>
            </w:r>
            <w:r>
              <w:rPr>
                <w:rFonts w:ascii="宋体"/>
                <w:sz w:val="20"/>
              </w:rPr>
            </w:r>
          </w:p>
        </w:tc>
      </w:tr>
      <w:tr>
        <w:trPr>
          <w:trHeight w:val="350" w:hRule="exact"/>
        </w:trPr>
        <w:tc>
          <w:tcPr>
            <w:tcW w:w="5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223" w:right="0"/>
              <w:jc w:val="left"/>
              <w:rPr>
                <w:rFonts w:ascii="宋体" w:hAnsi="宋体" w:cs="宋体" w:eastAsia="宋体" w:hint="default"/>
                <w:sz w:val="20"/>
                <w:szCs w:val="20"/>
              </w:rPr>
            </w:pPr>
            <w:r>
              <w:rPr>
                <w:rFonts w:ascii="宋体" w:hAnsi="宋体" w:cs="宋体" w:eastAsia="宋体" w:hint="default"/>
                <w:sz w:val="20"/>
                <w:szCs w:val="20"/>
              </w:rPr>
              <w:t>富通并购相关税费</w:t>
            </w:r>
          </w:p>
        </w:tc>
        <w:tc>
          <w:tcPr>
            <w:tcW w:w="33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8,588.26</w:t>
            </w:r>
            <w:r>
              <w:rPr>
                <w:rFonts w:ascii="宋体"/>
                <w:sz w:val="20"/>
              </w:rPr>
            </w:r>
          </w:p>
        </w:tc>
      </w:tr>
      <w:tr>
        <w:trPr>
          <w:trHeight w:val="361" w:hRule="exact"/>
        </w:trPr>
        <w:tc>
          <w:tcPr>
            <w:tcW w:w="540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spacing w:val="-1"/>
                <w:sz w:val="20"/>
              </w:rPr>
              <w:t>34,276,277.45</w:t>
            </w:r>
            <w:r>
              <w:rPr>
                <w:rFonts w:ascii="宋体"/>
                <w:spacing w:val="-1"/>
                <w:sz w:val="20"/>
              </w:rPr>
            </w:r>
          </w:p>
        </w:tc>
      </w:tr>
    </w:tbl>
    <w:p>
      <w:pPr>
        <w:spacing w:line="240" w:lineRule="auto" w:before="2"/>
        <w:rPr>
          <w:rFonts w:ascii="宋体" w:hAnsi="宋体" w:cs="宋体" w:eastAsia="宋体" w:hint="default"/>
          <w:sz w:val="13"/>
          <w:szCs w:val="13"/>
        </w:rPr>
      </w:pPr>
    </w:p>
    <w:p>
      <w:pPr>
        <w:pStyle w:val="BodyText"/>
        <w:tabs>
          <w:tab w:pos="1341" w:val="left" w:leader="none"/>
        </w:tabs>
        <w:spacing w:line="240" w:lineRule="auto" w:before="31"/>
        <w:ind w:left="681" w:right="1660"/>
        <w:jc w:val="left"/>
      </w:pPr>
      <w:r>
        <w:rPr>
          <w:w w:val="95"/>
        </w:rPr>
        <w:t>4）</w:t>
        <w:tab/>
      </w:r>
      <w:r>
        <w:rPr/>
        <w:t>收到的其他与筹资活动有关的现金</w:t>
      </w:r>
    </w:p>
    <w:p>
      <w:pPr>
        <w:spacing w:line="240" w:lineRule="auto" w:before="5"/>
        <w:rPr>
          <w:rFonts w:ascii="宋体" w:hAnsi="宋体" w:cs="宋体" w:eastAsia="宋体" w:hint="default"/>
          <w:sz w:val="13"/>
          <w:szCs w:val="13"/>
        </w:rPr>
      </w:pPr>
    </w:p>
    <w:p>
      <w:pPr>
        <w:spacing w:line="400" w:lineRule="exact"/>
        <w:ind w:left="11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6.65pt;height:20.05pt;mso-position-horizontal-relative:char;mso-position-vertical-relative:line" coordorigin="0,0" coordsize="8733,401">
            <v:group style="position:absolute;left:19;top:5;width:5349;height:2" coordorigin="19,5" coordsize="5349,2">
              <v:shape style="position:absolute;left:19;top:5;width:5349;height:2" coordorigin="19,5" coordsize="5349,0" path="m19,5l5368,5e" filled="false" stroked="true" strokeweight=".48001pt" strokecolor="#000000">
                <v:path arrowok="t"/>
              </v:shape>
            </v:group>
            <v:group style="position:absolute;left:19;top:24;width:5349;height:2" coordorigin="19,24" coordsize="5349,2">
              <v:shape style="position:absolute;left:19;top:24;width:5349;height:2" coordorigin="19,24" coordsize="5349,0" path="m19,24l5368,24e" filled="false" stroked="true" strokeweight=".47998pt" strokecolor="#000000">
                <v:path arrowok="t"/>
              </v:shape>
            </v:group>
            <v:group style="position:absolute;left:5368;top:5;width:29;height:2" coordorigin="5368,5" coordsize="29,2">
              <v:shape style="position:absolute;left:5368;top:5;width:29;height:2" coordorigin="5368,5" coordsize="29,0" path="m5368,5l5396,5e" filled="false" stroked="true" strokeweight=".48001pt" strokecolor="#000000">
                <v:path arrowok="t"/>
              </v:shape>
            </v:group>
            <v:group style="position:absolute;left:5368;top:24;width:29;height:2" coordorigin="5368,24" coordsize="29,2">
              <v:shape style="position:absolute;left:5368;top:24;width:29;height:2" coordorigin="5368,24" coordsize="29,0" path="m5368,24l5396,24e" filled="false" stroked="true" strokeweight=".47998pt" strokecolor="#000000">
                <v:path arrowok="t"/>
              </v:shape>
            </v:group>
            <v:group style="position:absolute;left:5396;top:5;width:3324;height:2" coordorigin="5396,5" coordsize="3324,2">
              <v:shape style="position:absolute;left:5396;top:5;width:3324;height:2" coordorigin="5396,5" coordsize="3324,0" path="m5396,5l8720,5e" filled="false" stroked="true" strokeweight=".48001pt" strokecolor="#000000">
                <v:path arrowok="t"/>
              </v:shape>
            </v:group>
            <v:group style="position:absolute;left:5396;top:24;width:3324;height:2" coordorigin="5396,24" coordsize="3324,2">
              <v:shape style="position:absolute;left:5396;top:24;width:3324;height:2" coordorigin="5396,24" coordsize="3324,0" path="m5396,24l8720,24e" filled="false" stroked="true" strokeweight=".47998pt" strokecolor="#000000">
                <v:path arrowok="t"/>
              </v:shape>
            </v:group>
            <v:group style="position:absolute;left:5;top:396;width:5363;height:2" coordorigin="5,396" coordsize="5363,2">
              <v:shape style="position:absolute;left:5;top:396;width:5363;height:2" coordorigin="5,396" coordsize="5363,0" path="m5,396l5368,396e" filled="false" stroked="true" strokeweight=".47998pt" strokecolor="#000000">
                <v:path arrowok="t"/>
              </v:shape>
            </v:group>
            <v:group style="position:absolute;left:5;top:377;width:5363;height:2" coordorigin="5,377" coordsize="5363,2">
              <v:shape style="position:absolute;left:5;top:377;width:5363;height:2" coordorigin="5,377" coordsize="5363,0" path="m5,377l5368,377e" filled="false" stroked="true" strokeweight=".48001pt" strokecolor="#000000">
                <v:path arrowok="t"/>
              </v:shape>
            </v:group>
            <v:group style="position:absolute;left:5372;top:29;width:2;height:344" coordorigin="5372,29" coordsize="2,344">
              <v:shape style="position:absolute;left:5372;top:29;width:2;height:344" coordorigin="5372,29" coordsize="0,344" path="m5372,29l5372,372e" filled="false" stroked="true" strokeweight=".48001pt" strokecolor="#000000">
                <v:path arrowok="t"/>
              </v:shape>
            </v:group>
            <v:group style="position:absolute;left:5368;top:377;width:29;height:2" coordorigin="5368,377" coordsize="29,2">
              <v:shape style="position:absolute;left:5368;top:377;width:29;height:2" coordorigin="5368,377" coordsize="29,0" path="m5368,377l5396,377e" filled="false" stroked="true" strokeweight=".48001pt" strokecolor="#000000">
                <v:path arrowok="t"/>
              </v:shape>
            </v:group>
            <v:group style="position:absolute;left:5368;top:396;width:3360;height:2" coordorigin="5368,396" coordsize="3360,2">
              <v:shape style="position:absolute;left:5368;top:396;width:3360;height:2" coordorigin="5368,396" coordsize="3360,0" path="m5368,396l8728,396e" filled="false" stroked="true" strokeweight=".47998pt" strokecolor="#000000">
                <v:path arrowok="t"/>
              </v:shape>
            </v:group>
            <v:group style="position:absolute;left:5396;top:377;width:3332;height:2" coordorigin="5396,377" coordsize="3332,2">
              <v:shape style="position:absolute;left:5396;top:377;width:3332;height:2" coordorigin="5396,377" coordsize="3332,0" path="m5396,377l8728,377e" filled="false" stroked="true" strokeweight=".48001pt" strokecolor="#000000">
                <v:path arrowok="t"/>
              </v:shape>
              <v:shape style="position:absolute;left:2494;top:99;width:404;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xbxContent>
                </v:textbox>
                <w10:wrap type="none"/>
              </v:shape>
              <v:shape style="position:absolute;left:6647;top:99;width:8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本年金额</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0" w:footer="844" w:top="1880" w:bottom="1040" w:left="1460" w:right="1460"/>
        </w:sectPr>
      </w:pPr>
    </w:p>
    <w:p>
      <w:pPr>
        <w:spacing w:line="240" w:lineRule="auto" w:before="12"/>
        <w:rPr>
          <w:rFonts w:ascii="宋体" w:hAnsi="宋体" w:cs="宋体" w:eastAsia="宋体" w:hint="default"/>
          <w:sz w:val="17"/>
          <w:szCs w:val="17"/>
        </w:rPr>
      </w:pPr>
    </w:p>
    <w:tbl>
      <w:tblPr>
        <w:tblW w:w="0" w:type="auto"/>
        <w:jc w:val="left"/>
        <w:tblInd w:w="144" w:type="dxa"/>
        <w:tblLayout w:type="fixed"/>
        <w:tblCellMar>
          <w:top w:w="0" w:type="dxa"/>
          <w:left w:w="0" w:type="dxa"/>
          <w:bottom w:w="0" w:type="dxa"/>
          <w:right w:w="0" w:type="dxa"/>
        </w:tblCellMar>
        <w:tblLook w:val="01E0"/>
      </w:tblPr>
      <w:tblGrid>
        <w:gridCol w:w="5368"/>
        <w:gridCol w:w="3355"/>
      </w:tblGrid>
      <w:tr>
        <w:trPr>
          <w:trHeight w:val="361" w:hRule="exact"/>
        </w:trPr>
        <w:tc>
          <w:tcPr>
            <w:tcW w:w="53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4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海外代付保证金解活</w:t>
            </w:r>
          </w:p>
        </w:tc>
        <w:tc>
          <w:tcPr>
            <w:tcW w:w="3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27,420,066.48</w:t>
            </w:r>
            <w:r>
              <w:rPr>
                <w:rFonts w:ascii="宋体"/>
                <w:sz w:val="20"/>
              </w:rPr>
            </w:r>
          </w:p>
        </w:tc>
      </w:tr>
      <w:tr>
        <w:trPr>
          <w:trHeight w:val="361" w:hRule="exact"/>
        </w:trPr>
        <w:tc>
          <w:tcPr>
            <w:tcW w:w="53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w w:val="95"/>
                <w:sz w:val="20"/>
              </w:rPr>
              <w:t>27,420,066.48</w:t>
            </w:r>
            <w:r>
              <w:rPr>
                <w:rFonts w:ascii="宋体"/>
                <w:sz w:val="20"/>
              </w:rPr>
            </w:r>
          </w:p>
        </w:tc>
      </w:tr>
    </w:tbl>
    <w:p>
      <w:pPr>
        <w:spacing w:line="240" w:lineRule="auto" w:before="2"/>
        <w:rPr>
          <w:rFonts w:ascii="宋体" w:hAnsi="宋体" w:cs="宋体" w:eastAsia="宋体" w:hint="default"/>
          <w:sz w:val="13"/>
          <w:szCs w:val="13"/>
        </w:rPr>
      </w:pPr>
    </w:p>
    <w:p>
      <w:pPr>
        <w:pStyle w:val="BodyText"/>
        <w:tabs>
          <w:tab w:pos="1381" w:val="left" w:leader="none"/>
        </w:tabs>
        <w:spacing w:line="240" w:lineRule="auto" w:before="31"/>
        <w:ind w:left="721" w:right="0"/>
        <w:jc w:val="left"/>
      </w:pPr>
      <w:r>
        <w:rPr>
          <w:w w:val="95"/>
        </w:rPr>
        <w:t>5）</w:t>
        <w:tab/>
      </w:r>
      <w:r>
        <w:rPr/>
        <w:t>支付的其他与筹资活动有关的现金</w:t>
      </w:r>
    </w:p>
    <w:p>
      <w:pPr>
        <w:spacing w:line="240" w:lineRule="auto" w:before="7"/>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5368"/>
        <w:gridCol w:w="3355"/>
      </w:tblGrid>
      <w:tr>
        <w:trPr>
          <w:trHeight w:val="360" w:hRule="exact"/>
        </w:trPr>
        <w:tc>
          <w:tcPr>
            <w:tcW w:w="53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35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6"/>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r>
      <w:tr>
        <w:trPr>
          <w:trHeight w:val="35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增发相关审计费</w:t>
            </w:r>
          </w:p>
        </w:tc>
        <w:tc>
          <w:tcPr>
            <w:tcW w:w="3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2,546,000.00</w:t>
            </w:r>
            <w:r>
              <w:rPr>
                <w:rFonts w:ascii="宋体"/>
                <w:sz w:val="20"/>
              </w:rPr>
            </w:r>
          </w:p>
        </w:tc>
      </w:tr>
      <w:tr>
        <w:trPr>
          <w:trHeight w:val="349"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其他顾问咨询费</w:t>
            </w:r>
          </w:p>
        </w:tc>
        <w:tc>
          <w:tcPr>
            <w:tcW w:w="3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2,313,058.11</w:t>
            </w:r>
            <w:r>
              <w:rPr>
                <w:rFonts w:ascii="宋体"/>
                <w:sz w:val="20"/>
              </w:rPr>
            </w:r>
          </w:p>
        </w:tc>
      </w:tr>
      <w:tr>
        <w:trPr>
          <w:trHeight w:val="350" w:hRule="exact"/>
        </w:trPr>
        <w:tc>
          <w:tcPr>
            <w:tcW w:w="53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增发相关律师费</w:t>
            </w:r>
          </w:p>
        </w:tc>
        <w:tc>
          <w:tcPr>
            <w:tcW w:w="33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734,599.93</w:t>
            </w:r>
            <w:r>
              <w:rPr>
                <w:rFonts w:ascii="宋体"/>
                <w:sz w:val="20"/>
              </w:rPr>
            </w:r>
          </w:p>
        </w:tc>
      </w:tr>
      <w:tr>
        <w:trPr>
          <w:trHeight w:val="361" w:hRule="exact"/>
        </w:trPr>
        <w:tc>
          <w:tcPr>
            <w:tcW w:w="53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33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5,593,658.04</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1"/>
        <w:ind w:left="722" w:right="0"/>
        <w:jc w:val="left"/>
      </w:pPr>
      <w:r>
        <w:rPr/>
        <w:t>（2）</w:t>
      </w:r>
      <w:r>
        <w:rPr>
          <w:spacing w:val="-2"/>
        </w:rPr>
        <w:t> </w:t>
      </w:r>
      <w:r>
        <w:rPr/>
        <w:t>合并现金流量表补充资料</w:t>
      </w:r>
    </w:p>
    <w:p>
      <w:pPr>
        <w:spacing w:line="240" w:lineRule="auto" w:before="5"/>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4556"/>
        <w:gridCol w:w="2126"/>
        <w:gridCol w:w="2135"/>
      </w:tblGrid>
      <w:tr>
        <w:trPr>
          <w:trHeight w:val="360" w:hRule="exact"/>
        </w:trPr>
        <w:tc>
          <w:tcPr>
            <w:tcW w:w="45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5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65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39"/>
                <w:sz w:val="20"/>
                <w:szCs w:val="20"/>
              </w:rPr>
              <w:t>1.将净利润调节为经营活动现金流量：</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4"/>
                <w:sz w:val="20"/>
                <w:szCs w:val="20"/>
              </w:rPr>
              <w:t>净利润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95,451,699.37</w:t>
            </w:r>
            <w:r>
              <w:rPr>
                <w:rFonts w:ascii="宋体"/>
                <w:sz w:val="20"/>
              </w:rPr>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474,429,273.83</w:t>
            </w:r>
          </w:p>
        </w:tc>
      </w:tr>
      <w:tr>
        <w:trPr>
          <w:trHeight w:val="349"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1"/>
                <w:sz w:val="20"/>
                <w:szCs w:val="20"/>
              </w:rPr>
              <w:t>加：资产减值准备</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529,150,469.85</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275,381,281.47</w:t>
            </w:r>
          </w:p>
        </w:tc>
      </w:tr>
      <w:tr>
        <w:trPr>
          <w:trHeight w:val="61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61" w:lineRule="exact" w:before="7"/>
              <w:ind w:left="445" w:right="0"/>
              <w:jc w:val="left"/>
              <w:rPr>
                <w:rFonts w:ascii="宋体" w:hAnsi="宋体" w:cs="宋体" w:eastAsia="宋体" w:hint="default"/>
                <w:sz w:val="20"/>
                <w:szCs w:val="20"/>
              </w:rPr>
            </w:pPr>
            <w:r>
              <w:rPr>
                <w:rFonts w:ascii="宋体" w:hAnsi="宋体" w:cs="宋体" w:eastAsia="宋体" w:hint="default"/>
                <w:spacing w:val="-20"/>
                <w:sz w:val="20"/>
                <w:szCs w:val="20"/>
              </w:rPr>
              <w:t>固定资产折旧、油气资产折耗、生产性生物资产折</w:t>
            </w:r>
            <w:r>
              <w:rPr>
                <w:rFonts w:ascii="宋体" w:hAnsi="宋体" w:cs="宋体" w:eastAsia="宋体" w:hint="default"/>
                <w:sz w:val="20"/>
                <w:szCs w:val="20"/>
              </w:rPr>
            </w:r>
          </w:p>
          <w:p>
            <w:pPr>
              <w:pStyle w:val="TableParagraph"/>
              <w:spacing w:line="261" w:lineRule="exact"/>
              <w:ind w:left="122" w:right="0"/>
              <w:jc w:val="left"/>
              <w:rPr>
                <w:rFonts w:ascii="宋体" w:hAnsi="宋体" w:cs="宋体" w:eastAsia="宋体" w:hint="default"/>
                <w:sz w:val="20"/>
                <w:szCs w:val="20"/>
              </w:rPr>
            </w:pPr>
            <w:r>
              <w:rPr>
                <w:rFonts w:ascii="宋体" w:hAnsi="宋体" w:cs="宋体" w:eastAsia="宋体" w:hint="default"/>
                <w:w w:val="100"/>
                <w:sz w:val="20"/>
                <w:szCs w:val="20"/>
              </w:rPr>
              <w:t>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宋体" w:hAnsi="宋体" w:cs="宋体" w:eastAsia="宋体" w:hint="default"/>
                <w:sz w:val="20"/>
                <w:szCs w:val="20"/>
              </w:rPr>
            </w:pPr>
            <w:r>
              <w:rPr>
                <w:rFonts w:ascii="宋体"/>
                <w:spacing w:val="-1"/>
                <w:sz w:val="20"/>
              </w:rPr>
              <w:t>895,504,701.94</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9"/>
              <w:jc w:val="right"/>
              <w:rPr>
                <w:rFonts w:ascii="宋体" w:hAnsi="宋体" w:cs="宋体" w:eastAsia="宋体" w:hint="default"/>
                <w:sz w:val="20"/>
                <w:szCs w:val="20"/>
              </w:rPr>
            </w:pPr>
            <w:r>
              <w:rPr>
                <w:rFonts w:ascii="宋体"/>
                <w:spacing w:val="-1"/>
                <w:sz w:val="20"/>
              </w:rPr>
              <w:t>858,345,189.37</w:t>
            </w:r>
          </w:p>
        </w:tc>
      </w:tr>
      <w:tr>
        <w:trPr>
          <w:trHeight w:val="349"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3" w:right="0"/>
              <w:jc w:val="left"/>
              <w:rPr>
                <w:rFonts w:ascii="宋体" w:hAnsi="宋体" w:cs="宋体" w:eastAsia="宋体" w:hint="default"/>
                <w:sz w:val="20"/>
                <w:szCs w:val="20"/>
              </w:rPr>
            </w:pPr>
            <w:r>
              <w:rPr>
                <w:rFonts w:ascii="宋体" w:hAnsi="宋体" w:cs="宋体" w:eastAsia="宋体" w:hint="default"/>
                <w:spacing w:val="-17"/>
                <w:sz w:val="20"/>
                <w:szCs w:val="20"/>
              </w:rPr>
              <w:t>无形资产摊销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385,133,661.84</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103,926,033.45</w:t>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2"/>
                <w:sz w:val="20"/>
                <w:szCs w:val="20"/>
              </w:rPr>
              <w:t>长期待摊费用摊销</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38,871,125.84</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96,570,852.34</w:t>
            </w:r>
          </w:p>
        </w:tc>
      </w:tr>
      <w:tr>
        <w:trPr>
          <w:trHeight w:val="608"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414" w:right="101" w:hanging="1"/>
              <w:jc w:val="left"/>
              <w:rPr>
                <w:rFonts w:ascii="宋体" w:hAnsi="宋体" w:cs="宋体" w:eastAsia="宋体" w:hint="default"/>
                <w:sz w:val="20"/>
                <w:szCs w:val="20"/>
              </w:rPr>
            </w:pPr>
            <w:r>
              <w:rPr>
                <w:rFonts w:ascii="宋体" w:hAnsi="宋体" w:cs="宋体" w:eastAsia="宋体" w:hint="default"/>
                <w:spacing w:val="-26"/>
                <w:sz w:val="20"/>
                <w:szCs w:val="20"/>
              </w:rPr>
              <w:t>处置固定资产、无形资产和其他长期资产的损失（收</w:t>
            </w:r>
            <w:r>
              <w:rPr>
                <w:rFonts w:ascii="宋体" w:hAnsi="宋体" w:cs="宋体" w:eastAsia="宋体" w:hint="default"/>
                <w:spacing w:val="-82"/>
                <w:sz w:val="20"/>
                <w:szCs w:val="20"/>
              </w:rPr>
              <w:t> </w:t>
            </w:r>
            <w:r>
              <w:rPr>
                <w:rFonts w:ascii="宋体" w:hAnsi="宋体" w:cs="宋体" w:eastAsia="宋体" w:hint="default"/>
                <w:spacing w:val="-82"/>
                <w:sz w:val="20"/>
                <w:szCs w:val="20"/>
              </w:rPr>
            </w:r>
            <w:r>
              <w:rPr>
                <w:rFonts w:ascii="宋体" w:hAnsi="宋体" w:cs="宋体" w:eastAsia="宋体" w:hint="default"/>
                <w:spacing w:val="-20"/>
                <w:sz w:val="20"/>
                <w:szCs w:val="20"/>
              </w:rPr>
              <w:t>益以“-”填列）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1"/>
                <w:sz w:val="20"/>
              </w:rPr>
              <w:t>7,558,336.96</w:t>
            </w:r>
            <w:r>
              <w:rPr>
                <w:rFonts w:ascii="宋体"/>
                <w:sz w:val="20"/>
              </w:rPr>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8"/>
              <w:jc w:val="right"/>
              <w:rPr>
                <w:rFonts w:ascii="宋体" w:hAnsi="宋体" w:cs="宋体" w:eastAsia="宋体" w:hint="default"/>
                <w:sz w:val="20"/>
                <w:szCs w:val="20"/>
              </w:rPr>
            </w:pPr>
            <w:r>
              <w:rPr>
                <w:rFonts w:ascii="宋体"/>
                <w:spacing w:val="-1"/>
                <w:sz w:val="20"/>
              </w:rPr>
              <w:t>-425,263,692.82</w:t>
            </w:r>
            <w:r>
              <w:rPr>
                <w:rFonts w:ascii="宋体"/>
                <w:sz w:val="20"/>
              </w:rPr>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1" w:right="0"/>
              <w:jc w:val="left"/>
              <w:rPr>
                <w:rFonts w:ascii="宋体" w:hAnsi="宋体" w:cs="宋体" w:eastAsia="宋体" w:hint="default"/>
                <w:sz w:val="20"/>
                <w:szCs w:val="20"/>
              </w:rPr>
            </w:pPr>
            <w:r>
              <w:rPr>
                <w:rFonts w:ascii="宋体" w:hAnsi="宋体" w:cs="宋体" w:eastAsia="宋体" w:hint="default"/>
                <w:spacing w:val="-21"/>
                <w:sz w:val="20"/>
                <w:szCs w:val="20"/>
              </w:rPr>
              <w:t>固定资产报废损失（收益以“-”填列）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1" w:right="0"/>
              <w:jc w:val="left"/>
              <w:rPr>
                <w:rFonts w:ascii="宋体" w:hAnsi="宋体" w:cs="宋体" w:eastAsia="宋体" w:hint="default"/>
                <w:sz w:val="20"/>
                <w:szCs w:val="20"/>
              </w:rPr>
            </w:pPr>
            <w:r>
              <w:rPr>
                <w:rFonts w:ascii="宋体" w:hAnsi="宋体" w:cs="宋体" w:eastAsia="宋体" w:hint="default"/>
                <w:spacing w:val="-21"/>
                <w:sz w:val="20"/>
                <w:szCs w:val="20"/>
              </w:rPr>
              <w:t>公允价值变动损益（收益以“-”填列）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400,639,742.07</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-41,384,617.74</w:t>
            </w:r>
          </w:p>
        </w:tc>
      </w:tr>
      <w:tr>
        <w:trPr>
          <w:trHeight w:val="349"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1"/>
                <w:sz w:val="20"/>
                <w:szCs w:val="20"/>
              </w:rPr>
              <w:t>财务费用（收益以“-”填列）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433,309,719.46</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104,464,437.20</w:t>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1"/>
                <w:sz w:val="20"/>
                <w:szCs w:val="20"/>
              </w:rPr>
              <w:t>投资损失（收益以“-”填列）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-433,533,255.49</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-35,059,286.77</w:t>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596"/>
              <w:jc w:val="right"/>
              <w:rPr>
                <w:rFonts w:ascii="宋体" w:hAnsi="宋体" w:cs="宋体" w:eastAsia="宋体" w:hint="default"/>
                <w:sz w:val="20"/>
                <w:szCs w:val="20"/>
              </w:rPr>
            </w:pPr>
            <w:r>
              <w:rPr>
                <w:rFonts w:ascii="宋体" w:hAnsi="宋体" w:cs="宋体" w:eastAsia="宋体" w:hint="default"/>
                <w:spacing w:val="-21"/>
                <w:sz w:val="20"/>
                <w:szCs w:val="20"/>
              </w:rPr>
              <w:t>递延所得税资产的减少（增加以“-”填列）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-102,524,861.48</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-34,723,151.61</w:t>
            </w:r>
          </w:p>
        </w:tc>
      </w:tr>
      <w:tr>
        <w:trPr>
          <w:trHeight w:val="349"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596"/>
              <w:jc w:val="right"/>
              <w:rPr>
                <w:rFonts w:ascii="宋体" w:hAnsi="宋体" w:cs="宋体" w:eastAsia="宋体" w:hint="default"/>
                <w:sz w:val="20"/>
                <w:szCs w:val="20"/>
              </w:rPr>
            </w:pPr>
            <w:r>
              <w:rPr>
                <w:rFonts w:ascii="宋体" w:hAnsi="宋体" w:cs="宋体" w:eastAsia="宋体" w:hint="default"/>
                <w:spacing w:val="-21"/>
                <w:sz w:val="20"/>
                <w:szCs w:val="20"/>
              </w:rPr>
              <w:t>递延所得税负债的增加（减少以“-”填列）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-156,725,300.65</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-38,925,730.86</w:t>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1"/>
                <w:sz w:val="20"/>
                <w:szCs w:val="20"/>
              </w:rPr>
              <w:t>存货的减少（增加以“-”填列）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-2,777,108,564.17</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2,378,811,169.97</w:t>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596"/>
              <w:jc w:val="right"/>
              <w:rPr>
                <w:rFonts w:ascii="宋体" w:hAnsi="宋体" w:cs="宋体" w:eastAsia="宋体" w:hint="default"/>
                <w:sz w:val="20"/>
                <w:szCs w:val="20"/>
              </w:rPr>
            </w:pPr>
            <w:r>
              <w:rPr>
                <w:rFonts w:ascii="宋体" w:hAnsi="宋体" w:cs="宋体" w:eastAsia="宋体" w:hint="default"/>
                <w:spacing w:val="-21"/>
                <w:sz w:val="20"/>
                <w:szCs w:val="20"/>
              </w:rPr>
              <w:t>经营性应收项目的减少（增加以“-”填列）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-144,538,813.54</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-1,250,768,100.91</w:t>
            </w:r>
          </w:p>
        </w:tc>
      </w:tr>
      <w:tr>
        <w:trPr>
          <w:trHeight w:val="349"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596"/>
              <w:jc w:val="right"/>
              <w:rPr>
                <w:rFonts w:ascii="宋体" w:hAnsi="宋体" w:cs="宋体" w:eastAsia="宋体" w:hint="default"/>
                <w:sz w:val="20"/>
                <w:szCs w:val="20"/>
              </w:rPr>
            </w:pPr>
            <w:r>
              <w:rPr>
                <w:rFonts w:ascii="宋体" w:hAnsi="宋体" w:cs="宋体" w:eastAsia="宋体" w:hint="default"/>
                <w:spacing w:val="-21"/>
                <w:sz w:val="20"/>
                <w:szCs w:val="20"/>
              </w:rPr>
              <w:t>经营性应付项目的增加（减少以“-”填列）</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5,391,655,260.30</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-1,828,740,197.49</w:t>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1"/>
                <w:sz w:val="20"/>
                <w:szCs w:val="20"/>
              </w:rPr>
              <w:t>其他</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2"/>
                <w:sz w:val="20"/>
                <w:szCs w:val="20"/>
              </w:rPr>
              <w:t>经营活动产生的现金流量净额</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4,562,843,922.30</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637,063,459.43</w:t>
            </w:r>
          </w:p>
        </w:tc>
      </w:tr>
      <w:tr>
        <w:trPr>
          <w:trHeight w:val="349"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20"/>
                <w:sz w:val="20"/>
                <w:szCs w:val="20"/>
              </w:rPr>
              <w:t>2.不涉及现金收支的重大投资和筹资活动：</w:t>
            </w:r>
            <w:r>
              <w:rPr>
                <w:rFonts w:ascii="宋体" w:hAnsi="宋体" w:cs="宋体" w:eastAsia="宋体" w:hint="default"/>
                <w:spacing w:val="-20"/>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3" w:right="0"/>
              <w:jc w:val="left"/>
              <w:rPr>
                <w:rFonts w:ascii="宋体" w:hAnsi="宋体" w:cs="宋体" w:eastAsia="宋体" w:hint="default"/>
                <w:sz w:val="20"/>
                <w:szCs w:val="20"/>
              </w:rPr>
            </w:pPr>
            <w:r>
              <w:rPr>
                <w:rFonts w:ascii="宋体" w:hAnsi="宋体" w:cs="宋体" w:eastAsia="宋体" w:hint="default"/>
                <w:spacing w:val="-17"/>
                <w:sz w:val="20"/>
                <w:szCs w:val="20"/>
              </w:rPr>
              <w:t>债务转为资本</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5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2"/>
                <w:sz w:val="20"/>
                <w:szCs w:val="20"/>
              </w:rPr>
              <w:t>一年内到期的可转换公司债券</w:t>
            </w:r>
            <w:r>
              <w:rPr>
                <w:rFonts w:ascii="宋体" w:hAnsi="宋体" w:cs="宋体" w:eastAsia="宋体" w:hint="default"/>
                <w:sz w:val="20"/>
                <w:szCs w:val="20"/>
              </w:rPr>
            </w:r>
          </w:p>
        </w:tc>
        <w:tc>
          <w:tcPr>
            <w:tcW w:w="2126" w:type="dxa"/>
            <w:tcBorders>
              <w:top w:val="single" w:sz="4" w:space="0" w:color="000000"/>
              <w:left w:val="single" w:sz="4" w:space="0" w:color="000000"/>
              <w:bottom w:val="single" w:sz="12" w:space="0" w:color="000000"/>
              <w:right w:val="single" w:sz="4" w:space="0" w:color="000000"/>
            </w:tcBorders>
          </w:tcPr>
          <w:p>
            <w:pPr/>
          </w:p>
        </w:tc>
        <w:tc>
          <w:tcPr>
            <w:tcW w:w="213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844" w:top="1880" w:bottom="1040" w:left="1420" w:right="1400"/>
        </w:sectPr>
      </w:pPr>
    </w:p>
    <w:p>
      <w:pPr>
        <w:spacing w:line="240" w:lineRule="auto" w:before="1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4556"/>
        <w:gridCol w:w="2126"/>
        <w:gridCol w:w="2135"/>
      </w:tblGrid>
      <w:tr>
        <w:trPr>
          <w:trHeight w:val="361" w:hRule="exact"/>
        </w:trPr>
        <w:tc>
          <w:tcPr>
            <w:tcW w:w="45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5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3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65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9"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2"/>
                <w:sz w:val="20"/>
                <w:szCs w:val="20"/>
              </w:rPr>
              <w:t>融资租入固定资产</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20"/>
                <w:sz w:val="20"/>
                <w:szCs w:val="20"/>
              </w:rPr>
              <w:t>3.现金及现金等价物净变动情况：</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2"/>
                <w:sz w:val="20"/>
                <w:szCs w:val="20"/>
              </w:rPr>
              <w:t>现金的期末余额</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3,508,034,374.09</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2,439,307,644.92</w:t>
            </w:r>
          </w:p>
        </w:tc>
      </w:tr>
      <w:tr>
        <w:trPr>
          <w:trHeight w:val="349"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82" w:right="0"/>
              <w:jc w:val="left"/>
              <w:rPr>
                <w:rFonts w:ascii="宋体" w:hAnsi="宋体" w:cs="宋体" w:eastAsia="宋体" w:hint="default"/>
                <w:sz w:val="20"/>
                <w:szCs w:val="20"/>
              </w:rPr>
            </w:pPr>
            <w:r>
              <w:rPr>
                <w:rFonts w:ascii="宋体" w:hAnsi="宋体" w:cs="宋体" w:eastAsia="宋体" w:hint="default"/>
                <w:spacing w:val="-21"/>
                <w:sz w:val="20"/>
                <w:szCs w:val="20"/>
              </w:rPr>
              <w:t>减：现金的期初余额</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2,439,307,644.92</w:t>
            </w:r>
          </w:p>
        </w:tc>
        <w:tc>
          <w:tcPr>
            <w:tcW w:w="21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1,717,207,972.48</w:t>
            </w: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2"/>
                <w:sz w:val="20"/>
                <w:szCs w:val="20"/>
              </w:rPr>
              <w:t>加：现金等价物的期末余额</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42" w:right="0"/>
              <w:jc w:val="left"/>
              <w:rPr>
                <w:rFonts w:ascii="宋体" w:hAnsi="宋体" w:cs="宋体" w:eastAsia="宋体" w:hint="default"/>
                <w:sz w:val="20"/>
                <w:szCs w:val="20"/>
              </w:rPr>
            </w:pPr>
            <w:r>
              <w:rPr>
                <w:rFonts w:ascii="宋体" w:hAnsi="宋体" w:cs="宋体" w:eastAsia="宋体" w:hint="default"/>
                <w:spacing w:val="-22"/>
                <w:sz w:val="20"/>
                <w:szCs w:val="20"/>
              </w:rPr>
              <w:t>减：现金等价物的期初余额</w:t>
            </w:r>
            <w:r>
              <w:rPr>
                <w:rFonts w:ascii="宋体" w:hAnsi="宋体" w:cs="宋体" w:eastAsia="宋体" w:hint="default"/>
                <w:sz w:val="20"/>
                <w:szCs w:val="20"/>
              </w:rPr>
            </w:r>
          </w:p>
        </w:tc>
        <w:tc>
          <w:tcPr>
            <w:tcW w:w="2126" w:type="dxa"/>
            <w:tcBorders>
              <w:top w:val="single" w:sz="4" w:space="0" w:color="000000"/>
              <w:left w:val="single" w:sz="4" w:space="0" w:color="000000"/>
              <w:bottom w:val="single" w:sz="4" w:space="0" w:color="000000"/>
              <w:right w:val="single" w:sz="4" w:space="0" w:color="000000"/>
            </w:tcBorders>
          </w:tcPr>
          <w:p>
            <w:pPr/>
          </w:p>
        </w:tc>
        <w:tc>
          <w:tcPr>
            <w:tcW w:w="2135"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5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1"/>
                <w:sz w:val="20"/>
                <w:szCs w:val="20"/>
              </w:rPr>
              <w:t>现金及现金等价物净增加额</w:t>
            </w:r>
            <w:r>
              <w:rPr>
                <w:rFonts w:ascii="宋体" w:hAnsi="宋体" w:cs="宋体" w:eastAsia="宋体" w:hint="default"/>
                <w:sz w:val="20"/>
                <w:szCs w:val="20"/>
              </w:rPr>
            </w:r>
          </w:p>
        </w:tc>
        <w:tc>
          <w:tcPr>
            <w:tcW w:w="21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1,068,726,729.17</w:t>
            </w:r>
          </w:p>
        </w:tc>
        <w:tc>
          <w:tcPr>
            <w:tcW w:w="21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9"/>
              <w:jc w:val="right"/>
              <w:rPr>
                <w:rFonts w:ascii="宋体" w:hAnsi="宋体" w:cs="宋体" w:eastAsia="宋体" w:hint="default"/>
                <w:sz w:val="20"/>
                <w:szCs w:val="20"/>
              </w:rPr>
            </w:pPr>
            <w:r>
              <w:rPr>
                <w:rFonts w:ascii="宋体"/>
                <w:spacing w:val="-1"/>
                <w:sz w:val="20"/>
              </w:rPr>
              <w:t>722,099,672.44</w:t>
            </w:r>
          </w:p>
        </w:tc>
      </w:tr>
    </w:tbl>
    <w:p>
      <w:pPr>
        <w:spacing w:line="240" w:lineRule="auto" w:before="2"/>
        <w:rPr>
          <w:rFonts w:ascii="宋体" w:hAnsi="宋体" w:cs="宋体" w:eastAsia="宋体" w:hint="default"/>
          <w:sz w:val="13"/>
          <w:szCs w:val="13"/>
        </w:rPr>
      </w:pPr>
    </w:p>
    <w:p>
      <w:pPr>
        <w:pStyle w:val="BodyText"/>
        <w:spacing w:line="240" w:lineRule="auto" w:before="31"/>
        <w:ind w:left="721" w:right="0"/>
        <w:jc w:val="left"/>
      </w:pPr>
      <w:r>
        <w:rPr/>
        <w:t>（</w:t>
      </w:r>
      <w:r>
        <w:rPr>
          <w:rFonts w:ascii="Times New Roman" w:hAnsi="Times New Roman" w:cs="Times New Roman" w:eastAsia="Times New Roman" w:hint="default"/>
        </w:rPr>
        <w:t>3</w:t>
      </w:r>
      <w:r>
        <w:rPr/>
        <w:t>）</w:t>
      </w:r>
      <w:r>
        <w:rPr>
          <w:spacing w:val="-3"/>
        </w:rPr>
        <w:t> </w:t>
      </w:r>
      <w:r>
        <w:rPr/>
        <w:t>当年取得或处置子公司及其他营业单位的有关信息</w:t>
      </w:r>
    </w:p>
    <w:p>
      <w:pPr>
        <w:spacing w:line="240" w:lineRule="auto" w:before="3"/>
        <w:rPr>
          <w:rFonts w:ascii="宋体" w:hAnsi="宋体" w:cs="宋体" w:eastAsia="宋体" w:hint="default"/>
          <w:sz w:val="12"/>
          <w:szCs w:val="12"/>
        </w:rPr>
      </w:pPr>
    </w:p>
    <w:tbl>
      <w:tblPr>
        <w:tblW w:w="0" w:type="auto"/>
        <w:jc w:val="left"/>
        <w:tblInd w:w="239" w:type="dxa"/>
        <w:tblLayout w:type="fixed"/>
        <w:tblCellMar>
          <w:top w:w="0" w:type="dxa"/>
          <w:left w:w="0" w:type="dxa"/>
          <w:bottom w:w="0" w:type="dxa"/>
          <w:right w:w="0" w:type="dxa"/>
        </w:tblCellMar>
        <w:tblLook w:val="01E0"/>
      </w:tblPr>
      <w:tblGrid>
        <w:gridCol w:w="4522"/>
        <w:gridCol w:w="2014"/>
        <w:gridCol w:w="2012"/>
      </w:tblGrid>
      <w:tr>
        <w:trPr>
          <w:trHeight w:val="360" w:hRule="exact"/>
        </w:trPr>
        <w:tc>
          <w:tcPr>
            <w:tcW w:w="452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0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0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9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取得子公司及其他营业单位的有关信息</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1．取得子公司及其他营业单位的价格</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151,826,625.01</w:t>
            </w:r>
            <w:r>
              <w:rPr>
                <w:rFonts w:ascii="宋体"/>
                <w:sz w:val="20"/>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226,998,158.96</w:t>
            </w:r>
            <w:r>
              <w:rPr>
                <w:rFonts w:ascii="宋体"/>
                <w:sz w:val="20"/>
              </w:rPr>
            </w:r>
          </w:p>
        </w:tc>
      </w:tr>
      <w:tr>
        <w:trPr>
          <w:trHeight w:val="608"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122" w:right="4"/>
              <w:jc w:val="left"/>
              <w:rPr>
                <w:rFonts w:ascii="宋体" w:hAnsi="宋体" w:cs="宋体" w:eastAsia="宋体" w:hint="default"/>
                <w:sz w:val="20"/>
                <w:szCs w:val="20"/>
              </w:rPr>
            </w:pPr>
            <w:r>
              <w:rPr>
                <w:rFonts w:ascii="宋体" w:hAnsi="宋体" w:cs="宋体" w:eastAsia="宋体" w:hint="default"/>
                <w:spacing w:val="3"/>
                <w:sz w:val="20"/>
                <w:szCs w:val="20"/>
              </w:rPr>
              <w:t>2．取得子公司及其他营业单位支付的现金和现金</w:t>
            </w:r>
            <w:r>
              <w:rPr>
                <w:rFonts w:ascii="宋体" w:hAnsi="宋体" w:cs="宋体" w:eastAsia="宋体" w:hint="default"/>
                <w:spacing w:val="-92"/>
                <w:sz w:val="20"/>
                <w:szCs w:val="20"/>
              </w:rPr>
              <w:t> </w:t>
            </w:r>
            <w:r>
              <w:rPr>
                <w:rFonts w:ascii="宋体" w:hAnsi="宋体" w:cs="宋体" w:eastAsia="宋体" w:hint="default"/>
                <w:sz w:val="20"/>
                <w:szCs w:val="20"/>
              </w:rPr>
              <w:t>等价物</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1"/>
                <w:sz w:val="20"/>
              </w:rPr>
              <w:t>225,467,816.80</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20"/>
                <w:szCs w:val="20"/>
              </w:rPr>
            </w:pPr>
            <w:r>
              <w:rPr>
                <w:rFonts w:ascii="宋体"/>
                <w:spacing w:val="-1"/>
                <w:sz w:val="20"/>
              </w:rPr>
              <w:t>79,981,495.78</w:t>
            </w:r>
            <w:r>
              <w:rPr>
                <w:rFonts w:ascii="宋体"/>
                <w:sz w:val="20"/>
              </w:rPr>
            </w:r>
          </w:p>
        </w:tc>
      </w:tr>
      <w:tr>
        <w:trPr>
          <w:trHeight w:val="608"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99" w:firstLine="300"/>
              <w:jc w:val="left"/>
              <w:rPr>
                <w:rFonts w:ascii="宋体" w:hAnsi="宋体" w:cs="宋体" w:eastAsia="宋体" w:hint="default"/>
                <w:sz w:val="20"/>
                <w:szCs w:val="20"/>
              </w:rPr>
            </w:pPr>
            <w:r>
              <w:rPr>
                <w:rFonts w:ascii="宋体" w:hAnsi="宋体" w:cs="宋体" w:eastAsia="宋体" w:hint="default"/>
                <w:spacing w:val="-2"/>
                <w:sz w:val="20"/>
                <w:szCs w:val="20"/>
              </w:rPr>
              <w:t>减：子公司及其他营业单位持有的现金和现金</w:t>
            </w:r>
            <w:r>
              <w:rPr>
                <w:rFonts w:ascii="宋体" w:hAnsi="宋体" w:cs="宋体" w:eastAsia="宋体" w:hint="default"/>
                <w:w w:val="100"/>
                <w:sz w:val="20"/>
                <w:szCs w:val="20"/>
              </w:rPr>
              <w:t> </w:t>
            </w:r>
            <w:r>
              <w:rPr>
                <w:rFonts w:ascii="宋体" w:hAnsi="宋体" w:cs="宋体" w:eastAsia="宋体" w:hint="default"/>
                <w:sz w:val="20"/>
                <w:szCs w:val="20"/>
              </w:rPr>
              <w:t>等价物</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宋体" w:hAnsi="宋体" w:cs="宋体" w:eastAsia="宋体" w:hint="default"/>
                <w:sz w:val="20"/>
                <w:szCs w:val="20"/>
              </w:rPr>
            </w:pPr>
            <w:r>
              <w:rPr>
                <w:rFonts w:ascii="宋体"/>
                <w:spacing w:val="-1"/>
                <w:sz w:val="20"/>
              </w:rPr>
              <w:t>92,908,830.23</w:t>
            </w:r>
            <w:r>
              <w:rPr>
                <w:rFonts w:ascii="宋体"/>
                <w:sz w:val="20"/>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7"/>
              <w:jc w:val="right"/>
              <w:rPr>
                <w:rFonts w:ascii="宋体" w:hAnsi="宋体" w:cs="宋体" w:eastAsia="宋体" w:hint="default"/>
                <w:sz w:val="20"/>
                <w:szCs w:val="20"/>
              </w:rPr>
            </w:pPr>
            <w:r>
              <w:rPr>
                <w:rFonts w:ascii="宋体"/>
                <w:spacing w:val="-1"/>
                <w:sz w:val="20"/>
              </w:rPr>
              <w:t>51,528,104.78</w:t>
            </w:r>
            <w:r>
              <w:rPr>
                <w:rFonts w:ascii="宋体"/>
                <w:sz w:val="20"/>
              </w:rPr>
            </w: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3．取得子公司及其他营业单位支付的现金净额</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132,558,986.57</w:t>
            </w:r>
            <w:r>
              <w:rPr>
                <w:rFonts w:ascii="宋体"/>
                <w:sz w:val="20"/>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28,453,391.00</w:t>
            </w:r>
            <w:r>
              <w:rPr>
                <w:rFonts w:ascii="宋体"/>
                <w:sz w:val="20"/>
              </w:rPr>
            </w: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4．取得子公司的净资产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443,442,566.84</w:t>
            </w:r>
            <w:r>
              <w:rPr>
                <w:rFonts w:ascii="宋体"/>
                <w:sz w:val="20"/>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273,247,076.09</w:t>
            </w:r>
            <w:r>
              <w:rPr>
                <w:rFonts w:ascii="宋体"/>
                <w:sz w:val="20"/>
              </w:rPr>
            </w:r>
          </w:p>
        </w:tc>
      </w:tr>
      <w:tr>
        <w:trPr>
          <w:trHeight w:val="349"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2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2,026,881,972.19</w:t>
            </w:r>
            <w:r>
              <w:rPr>
                <w:rFonts w:ascii="宋体"/>
                <w:sz w:val="20"/>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815,856,810.06</w:t>
            </w: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2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2,345,463,504.26</w:t>
            </w:r>
            <w:r>
              <w:rPr>
                <w:rFonts w:ascii="宋体"/>
                <w:sz w:val="20"/>
              </w:rPr>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208,749,781.80</w:t>
            </w: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2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496,161,810.68</w:t>
            </w:r>
          </w:p>
        </w:tc>
        <w:tc>
          <w:tcPr>
            <w:tcW w:w="20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751,359,515.77</w:t>
            </w:r>
          </w:p>
        </w:tc>
      </w:tr>
      <w:tr>
        <w:trPr>
          <w:trHeight w:val="349"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2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3,432,741,098.93</w:t>
            </w:r>
            <w:r>
              <w:rPr>
                <w:rFonts w:ascii="宋体"/>
                <w:sz w:val="20"/>
              </w:rPr>
            </w: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处置子公司及其他营业单位的有关信息</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1．处置子公司及其他营业单位的价格</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608"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122" w:right="100"/>
              <w:jc w:val="left"/>
              <w:rPr>
                <w:rFonts w:ascii="宋体" w:hAnsi="宋体" w:cs="宋体" w:eastAsia="宋体" w:hint="default"/>
                <w:sz w:val="20"/>
                <w:szCs w:val="20"/>
              </w:rPr>
            </w:pPr>
            <w:r>
              <w:rPr>
                <w:rFonts w:ascii="宋体" w:hAnsi="宋体" w:cs="宋体" w:eastAsia="宋体" w:hint="default"/>
                <w:spacing w:val="-2"/>
                <w:sz w:val="20"/>
                <w:szCs w:val="20"/>
              </w:rPr>
              <w:t>2．处置子公司及其他营业单位收到的现金和现金</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等价物</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608"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122" w:right="98" w:firstLine="272"/>
              <w:jc w:val="left"/>
              <w:rPr>
                <w:rFonts w:ascii="宋体" w:hAnsi="宋体" w:cs="宋体" w:eastAsia="宋体" w:hint="default"/>
                <w:sz w:val="20"/>
                <w:szCs w:val="20"/>
              </w:rPr>
            </w:pPr>
            <w:r>
              <w:rPr>
                <w:rFonts w:ascii="宋体" w:hAnsi="宋体" w:cs="宋体" w:eastAsia="宋体" w:hint="default"/>
                <w:sz w:val="20"/>
                <w:szCs w:val="20"/>
              </w:rPr>
              <w:t>减：子公司及其他营业单位持有的现金和现金</w:t>
            </w:r>
            <w:r>
              <w:rPr>
                <w:rFonts w:ascii="宋体" w:hAnsi="宋体" w:cs="宋体" w:eastAsia="宋体" w:hint="default"/>
                <w:spacing w:val="1"/>
                <w:w w:val="100"/>
                <w:sz w:val="20"/>
                <w:szCs w:val="20"/>
              </w:rPr>
              <w:t> </w:t>
            </w:r>
            <w:r>
              <w:rPr>
                <w:rFonts w:ascii="宋体" w:hAnsi="宋体" w:cs="宋体" w:eastAsia="宋体" w:hint="default"/>
                <w:sz w:val="20"/>
                <w:szCs w:val="20"/>
              </w:rPr>
              <w:t>等价物</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3．处置子公司及其他营业单位收到的现金净额</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4．处置子公司的净资产</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394"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2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42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2014"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5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42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2014" w:type="dxa"/>
            <w:tcBorders>
              <w:top w:val="single" w:sz="4" w:space="0" w:color="000000"/>
              <w:left w:val="single" w:sz="4" w:space="0" w:color="000000"/>
              <w:bottom w:val="single" w:sz="12" w:space="0" w:color="000000"/>
              <w:right w:val="single" w:sz="4" w:space="0" w:color="000000"/>
            </w:tcBorders>
          </w:tcPr>
          <w:p>
            <w:pPr/>
          </w:p>
        </w:tc>
        <w:tc>
          <w:tcPr>
            <w:tcW w:w="201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21" w:right="0"/>
        <w:jc w:val="left"/>
      </w:pPr>
      <w:r>
        <w:rPr/>
        <w:t>（</w:t>
      </w:r>
      <w:r>
        <w:rPr>
          <w:rFonts w:ascii="Times New Roman" w:hAnsi="Times New Roman" w:cs="Times New Roman" w:eastAsia="Times New Roman" w:hint="default"/>
        </w:rPr>
        <w:t>4</w:t>
      </w:r>
      <w:r>
        <w:rPr/>
        <w:t>）</w:t>
      </w:r>
      <w:r>
        <w:rPr>
          <w:spacing w:val="-4"/>
        </w:rPr>
        <w:t> </w:t>
      </w:r>
      <w:r>
        <w:rPr/>
        <w:t>现金和现金等价物</w:t>
      </w:r>
    </w:p>
    <w:p>
      <w:pPr>
        <w:spacing w:line="240" w:lineRule="auto" w:before="3"/>
        <w:rPr>
          <w:rFonts w:ascii="宋体" w:hAnsi="宋体" w:cs="宋体" w:eastAsia="宋体" w:hint="default"/>
          <w:sz w:val="12"/>
          <w:szCs w:val="12"/>
        </w:rPr>
      </w:pPr>
    </w:p>
    <w:p>
      <w:pPr>
        <w:spacing w:line="404" w:lineRule="exact"/>
        <w:ind w:left="203"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2.45pt;height:20.25pt;mso-position-horizontal-relative:char;mso-position-vertical-relative:line" coordorigin="0,0" coordsize="8649,405">
            <v:group style="position:absolute;left:19;top:5;width:4630;height:2" coordorigin="19,5" coordsize="4630,2">
              <v:shape style="position:absolute;left:19;top:5;width:4630;height:2" coordorigin="19,5" coordsize="4630,0" path="m19,5l4649,5e" filled="false" stroked="true" strokeweight=".48001pt" strokecolor="#000000">
                <v:path arrowok="t"/>
              </v:shape>
            </v:group>
            <v:group style="position:absolute;left:19;top:24;width:4630;height:2" coordorigin="19,24" coordsize="4630,2">
              <v:shape style="position:absolute;left:19;top:24;width:4630;height:2" coordorigin="19,24" coordsize="4630,0" path="m19,24l4649,24e" filled="false" stroked="true" strokeweight=".47998pt" strokecolor="#000000">
                <v:path arrowok="t"/>
              </v:shape>
            </v:group>
            <v:group style="position:absolute;left:4649;top:5;width:29;height:2" coordorigin="4649,5" coordsize="29,2">
              <v:shape style="position:absolute;left:4649;top:5;width:29;height:2" coordorigin="4649,5" coordsize="29,0" path="m4649,5l4678,5e" filled="false" stroked="true" strokeweight=".48001pt" strokecolor="#000000">
                <v:path arrowok="t"/>
              </v:shape>
            </v:group>
            <v:group style="position:absolute;left:4649;top:24;width:29;height:2" coordorigin="4649,24" coordsize="29,2">
              <v:shape style="position:absolute;left:4649;top:24;width:29;height:2" coordorigin="4649,24" coordsize="29,0" path="m4649,24l4678,24e" filled="false" stroked="true" strokeweight=".47998pt" strokecolor="#000000">
                <v:path arrowok="t"/>
              </v:shape>
            </v:group>
            <v:group style="position:absolute;left:4678;top:5;width:2008;height:2" coordorigin="4678,5" coordsize="2008,2">
              <v:shape style="position:absolute;left:4678;top:5;width:2008;height:2" coordorigin="4678,5" coordsize="2008,0" path="m4678,5l6685,5e" filled="false" stroked="true" strokeweight=".48001pt" strokecolor="#000000">
                <v:path arrowok="t"/>
              </v:shape>
            </v:group>
            <v:group style="position:absolute;left:4678;top:24;width:2008;height:2" coordorigin="4678,24" coordsize="2008,2">
              <v:shape style="position:absolute;left:4678;top:24;width:2008;height:2" coordorigin="4678,24" coordsize="2008,0" path="m4678,24l6685,24e" filled="false" stroked="true" strokeweight=".47998pt" strokecolor="#000000">
                <v:path arrowok="t"/>
              </v:shape>
            </v:group>
            <v:group style="position:absolute;left:6685;top:5;width:29;height:2" coordorigin="6685,5" coordsize="29,2">
              <v:shape style="position:absolute;left:6685;top:5;width:29;height:2" coordorigin="6685,5" coordsize="29,0" path="m6685,5l6714,5e" filled="false" stroked="true" strokeweight=".48001pt" strokecolor="#000000">
                <v:path arrowok="t"/>
              </v:shape>
            </v:group>
            <v:group style="position:absolute;left:6685;top:24;width:29;height:2" coordorigin="6685,24" coordsize="29,2">
              <v:shape style="position:absolute;left:6685;top:24;width:29;height:2" coordorigin="6685,24" coordsize="29,0" path="m6685,24l6714,24e" filled="false" stroked="true" strokeweight=".47998pt" strokecolor="#000000">
                <v:path arrowok="t"/>
              </v:shape>
            </v:group>
            <v:group style="position:absolute;left:6714;top:5;width:1923;height:2" coordorigin="6714,5" coordsize="1923,2">
              <v:shape style="position:absolute;left:6714;top:5;width:1923;height:2" coordorigin="6714,5" coordsize="1923,0" path="m6714,5l8636,5e" filled="false" stroked="true" strokeweight=".48pt" strokecolor="#000000">
                <v:path arrowok="t"/>
              </v:shape>
            </v:group>
            <v:group style="position:absolute;left:6714;top:24;width:1923;height:2" coordorigin="6714,24" coordsize="1923,2">
              <v:shape style="position:absolute;left:6714;top:24;width:1923;height:2" coordorigin="6714,24" coordsize="1923,0" path="m6714,24l8636,24e" filled="false" stroked="true" strokeweight=".48pt" strokecolor="#000000">
                <v:path arrowok="t"/>
              </v:shape>
            </v:group>
            <v:group style="position:absolute;left:5;top:400;width:4644;height:2" coordorigin="5,400" coordsize="4644,2">
              <v:shape style="position:absolute;left:5;top:400;width:4644;height:2" coordorigin="5,400" coordsize="4644,0" path="m5,400l4649,400e" filled="false" stroked="true" strokeweight=".47998pt" strokecolor="#000000">
                <v:path arrowok="t"/>
              </v:shape>
            </v:group>
            <v:group style="position:absolute;left:5;top:380;width:4644;height:2" coordorigin="5,380" coordsize="4644,2">
              <v:shape style="position:absolute;left:5;top:380;width:4644;height:2" coordorigin="5,380" coordsize="4644,0" path="m5,380l4649,380e" filled="false" stroked="true" strokeweight=".47998pt" strokecolor="#000000">
                <v:path arrowok="t"/>
              </v:shape>
            </v:group>
            <v:group style="position:absolute;left:4654;top:29;width:2;height:347" coordorigin="4654,29" coordsize="2,347">
              <v:shape style="position:absolute;left:4654;top:29;width:2;height:347" coordorigin="4654,29" coordsize="0,347" path="m4654,29l4654,376e" filled="false" stroked="true" strokeweight=".48001pt" strokecolor="#000000">
                <v:path arrowok="t"/>
              </v:shape>
            </v:group>
            <v:group style="position:absolute;left:4649;top:380;width:29;height:2" coordorigin="4649,380" coordsize="29,2">
              <v:shape style="position:absolute;left:4649;top:380;width:29;height:2" coordorigin="4649,380" coordsize="29,0" path="m4649,380l4678,380e" filled="false" stroked="true" strokeweight=".47998pt" strokecolor="#000000">
                <v:path arrowok="t"/>
              </v:shape>
            </v:group>
            <v:group style="position:absolute;left:4649;top:400;width:2037;height:2" coordorigin="4649,400" coordsize="2037,2">
              <v:shape style="position:absolute;left:4649;top:400;width:2037;height:2" coordorigin="4649,400" coordsize="2037,0" path="m4649,400l6685,400e" filled="false" stroked="true" strokeweight=".47998pt" strokecolor="#000000">
                <v:path arrowok="t"/>
              </v:shape>
            </v:group>
            <v:group style="position:absolute;left:4678;top:380;width:2008;height:2" coordorigin="4678,380" coordsize="2008,2">
              <v:shape style="position:absolute;left:4678;top:380;width:2008;height:2" coordorigin="4678,380" coordsize="2008,0" path="m4678,380l6685,380e" filled="false" stroked="true" strokeweight=".47998pt" strokecolor="#000000">
                <v:path arrowok="t"/>
              </v:shape>
            </v:group>
            <v:group style="position:absolute;left:6690;top:29;width:2;height:347" coordorigin="6690,29" coordsize="2,347">
              <v:shape style="position:absolute;left:6690;top:29;width:2;height:347" coordorigin="6690,29" coordsize="0,347" path="m6690,29l6690,376e" filled="false" stroked="true" strokeweight=".48001pt" strokecolor="#000000">
                <v:path arrowok="t"/>
              </v:shape>
            </v:group>
            <v:group style="position:absolute;left:6685;top:380;width:29;height:2" coordorigin="6685,380" coordsize="29,2">
              <v:shape style="position:absolute;left:6685;top:380;width:29;height:2" coordorigin="6685,380" coordsize="29,0" path="m6685,380l6714,380e" filled="false" stroked="true" strokeweight=".47998pt" strokecolor="#000000">
                <v:path arrowok="t"/>
              </v:shape>
            </v:group>
            <v:group style="position:absolute;left:6685;top:400;width:29;height:2" coordorigin="6685,400" coordsize="29,2">
              <v:shape style="position:absolute;left:6685;top:400;width:29;height:2" coordorigin="6685,400" coordsize="29,0" path="m6685,400l6714,400e" filled="false" stroked="true" strokeweight=".47998pt" strokecolor="#000000">
                <v:path arrowok="t"/>
              </v:shape>
            </v:group>
            <v:group style="position:absolute;left:6714;top:400;width:1930;height:2" coordorigin="6714,400" coordsize="1930,2">
              <v:shape style="position:absolute;left:6714;top:400;width:1930;height:2" coordorigin="6714,400" coordsize="1930,0" path="m6714,400l8644,400e" filled="false" stroked="true" strokeweight=".48pt" strokecolor="#000000">
                <v:path arrowok="t"/>
              </v:shape>
            </v:group>
            <v:group style="position:absolute;left:6714;top:380;width:1930;height:2" coordorigin="6714,380" coordsize="1930,2">
              <v:shape style="position:absolute;left:6714;top:380;width:1930;height:2" coordorigin="6714,380" coordsize="1930,0" path="m6714,380l8644,380e" filled="false" stroked="true" strokeweight=".48pt" strokecolor="#000000">
                <v:path arrowok="t"/>
              </v:shape>
              <v:shape style="position:absolute;left:4654;top:14;width:2037;height:376" type="#_x0000_t202" filled="false" stroked="false">
                <v:textbox inset="0,0,0,0">
                  <w:txbxContent>
                    <w:p>
                      <w:pPr>
                        <w:spacing w:before="25"/>
                        <w:ind w:left="614" w:right="0" w:firstLine="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xbxContent>
                </v:textbox>
                <w10:wrap type="none"/>
              </v:shape>
              <v:shape style="position:absolute;left:2135;top:101;width: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xbxContent>
                </v:textbox>
                <w10:wrap type="none"/>
              </v:shape>
              <v:shape style="position:absolute;left:7265;top:101;width:803;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w w:val="95"/>
                          <w:sz w:val="20"/>
                          <w:szCs w:val="20"/>
                        </w:rPr>
                        <w:t>上年金额</w:t>
                      </w:r>
                      <w:r>
                        <w:rPr>
                          <w:rFonts w:ascii="宋体" w:hAnsi="宋体" w:cs="宋体" w:eastAsia="宋体" w:hint="default"/>
                          <w:sz w:val="20"/>
                          <w:szCs w:val="20"/>
                        </w:rPr>
                      </w:r>
                    </w:p>
                  </w:txbxContent>
                </v:textbox>
                <w10:wrap type="none"/>
              </v:shape>
            </v:group>
          </v:group>
        </w:pict>
      </w:r>
      <w:r>
        <w:rPr>
          <w:rFonts w:ascii="宋体" w:hAnsi="宋体" w:cs="宋体" w:eastAsia="宋体" w:hint="default"/>
          <w:position w:val="-7"/>
          <w:sz w:val="20"/>
          <w:szCs w:val="20"/>
        </w:rPr>
      </w:r>
    </w:p>
    <w:p>
      <w:pPr>
        <w:spacing w:after="0" w:line="404" w:lineRule="exact"/>
        <w:rPr>
          <w:rFonts w:ascii="宋体" w:hAnsi="宋体" w:cs="宋体" w:eastAsia="宋体" w:hint="default"/>
          <w:sz w:val="20"/>
          <w:szCs w:val="20"/>
        </w:rPr>
        <w:sectPr>
          <w:pgSz w:w="11910" w:h="16840"/>
          <w:pgMar w:header="0" w:footer="844" w:top="1880" w:bottom="1040" w:left="1420" w:right="1400"/>
        </w:sectPr>
      </w:pPr>
    </w:p>
    <w:p>
      <w:pPr>
        <w:spacing w:line="240" w:lineRule="auto" w:before="12"/>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4649"/>
        <w:gridCol w:w="2036"/>
        <w:gridCol w:w="1954"/>
      </w:tblGrid>
      <w:tr>
        <w:trPr>
          <w:trHeight w:val="366" w:hRule="exact"/>
        </w:trPr>
        <w:tc>
          <w:tcPr>
            <w:tcW w:w="46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609"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570"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5"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sz w:val="20"/>
                <w:szCs w:val="20"/>
              </w:rPr>
              <w:t>现金</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宋体" w:hAnsi="宋体" w:cs="宋体" w:eastAsia="宋体" w:hint="default"/>
                <w:sz w:val="20"/>
                <w:szCs w:val="20"/>
              </w:rPr>
            </w:pPr>
            <w:r>
              <w:rPr>
                <w:rFonts w:ascii="宋体"/>
                <w:spacing w:val="-1"/>
                <w:sz w:val="20"/>
              </w:rPr>
              <w:t>3,508,034,374.09</w:t>
            </w:r>
            <w:r>
              <w:rPr>
                <w:rFonts w:ascii="宋体"/>
                <w:sz w:val="20"/>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20"/>
                <w:szCs w:val="20"/>
              </w:rPr>
            </w:pPr>
            <w:r>
              <w:rPr>
                <w:rFonts w:ascii="宋体"/>
                <w:spacing w:val="-1"/>
                <w:sz w:val="20"/>
              </w:rPr>
              <w:t>2,439,307,644.92</w:t>
            </w:r>
            <w:r>
              <w:rPr>
                <w:rFonts w:ascii="宋体"/>
                <w:sz w:val="20"/>
              </w:rPr>
            </w:r>
          </w:p>
        </w:tc>
      </w:tr>
      <w:tr>
        <w:trPr>
          <w:trHeight w:val="355"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0"/>
                <w:szCs w:val="20"/>
              </w:rPr>
            </w:pPr>
            <w:r>
              <w:rPr>
                <w:rFonts w:ascii="宋体"/>
                <w:spacing w:val="-1"/>
                <w:sz w:val="20"/>
              </w:rPr>
              <w:t>1,907,881.10</w:t>
            </w:r>
            <w:r>
              <w:rPr>
                <w:rFonts w:ascii="宋体"/>
                <w:sz w:val="20"/>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6"/>
              <w:jc w:val="right"/>
              <w:rPr>
                <w:rFonts w:ascii="宋体" w:hAnsi="宋体" w:cs="宋体" w:eastAsia="宋体" w:hint="default"/>
                <w:sz w:val="20"/>
                <w:szCs w:val="20"/>
              </w:rPr>
            </w:pPr>
            <w:r>
              <w:rPr>
                <w:rFonts w:ascii="宋体"/>
                <w:spacing w:val="-1"/>
                <w:sz w:val="20"/>
              </w:rPr>
              <w:t>2,769,186.41</w:t>
            </w:r>
            <w:r>
              <w:rPr>
                <w:rFonts w:ascii="宋体"/>
                <w:sz w:val="20"/>
              </w:rPr>
            </w:r>
          </w:p>
        </w:tc>
      </w:tr>
      <w:tr>
        <w:trPr>
          <w:trHeight w:val="354"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723"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20"/>
                <w:szCs w:val="20"/>
              </w:rPr>
            </w:pPr>
            <w:r>
              <w:rPr>
                <w:rFonts w:ascii="宋体"/>
                <w:spacing w:val="-1"/>
                <w:sz w:val="20"/>
              </w:rPr>
              <w:t>3,502,073,817.29</w:t>
            </w:r>
            <w:r>
              <w:rPr>
                <w:rFonts w:ascii="宋体"/>
                <w:sz w:val="20"/>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20"/>
                <w:szCs w:val="20"/>
              </w:rPr>
            </w:pPr>
            <w:r>
              <w:rPr>
                <w:rFonts w:ascii="宋体"/>
                <w:spacing w:val="-1"/>
                <w:sz w:val="20"/>
              </w:rPr>
              <w:t>2,348,097,302.17</w:t>
            </w:r>
            <w:r>
              <w:rPr>
                <w:rFonts w:ascii="宋体"/>
                <w:sz w:val="20"/>
              </w:rPr>
            </w:r>
          </w:p>
        </w:tc>
      </w:tr>
      <w:tr>
        <w:trPr>
          <w:trHeight w:val="355"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118"/>
              <w:jc w:val="right"/>
              <w:rPr>
                <w:rFonts w:ascii="宋体" w:hAnsi="宋体" w:cs="宋体" w:eastAsia="宋体" w:hint="default"/>
                <w:sz w:val="20"/>
                <w:szCs w:val="20"/>
              </w:rPr>
            </w:pPr>
            <w:r>
              <w:rPr>
                <w:rFonts w:ascii="宋体" w:hAnsi="宋体" w:cs="宋体" w:eastAsia="宋体" w:hint="default"/>
                <w:spacing w:val="-1"/>
                <w:sz w:val="20"/>
                <w:szCs w:val="20"/>
              </w:rPr>
              <w:t>可随时用于支付的其他货币资金</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0"/>
                <w:szCs w:val="20"/>
              </w:rPr>
            </w:pPr>
            <w:r>
              <w:rPr>
                <w:rFonts w:ascii="宋体"/>
                <w:spacing w:val="-1"/>
                <w:sz w:val="20"/>
              </w:rPr>
              <w:t>4,052,675.70</w:t>
            </w:r>
            <w:r>
              <w:rPr>
                <w:rFonts w:ascii="宋体"/>
                <w:sz w:val="20"/>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20"/>
                <w:szCs w:val="20"/>
              </w:rPr>
            </w:pPr>
            <w:r>
              <w:rPr>
                <w:rFonts w:ascii="宋体"/>
                <w:spacing w:val="-1"/>
                <w:sz w:val="20"/>
              </w:rPr>
              <w:t>88,441,156.34</w:t>
            </w:r>
            <w:r>
              <w:rPr>
                <w:rFonts w:ascii="宋体"/>
                <w:sz w:val="20"/>
              </w:rPr>
            </w:r>
          </w:p>
        </w:tc>
      </w:tr>
      <w:tr>
        <w:trPr>
          <w:trHeight w:val="355"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1118"/>
              <w:jc w:val="right"/>
              <w:rPr>
                <w:rFonts w:ascii="宋体" w:hAnsi="宋体" w:cs="宋体" w:eastAsia="宋体" w:hint="default"/>
                <w:sz w:val="20"/>
                <w:szCs w:val="20"/>
              </w:rPr>
            </w:pPr>
            <w:r>
              <w:rPr>
                <w:rFonts w:ascii="宋体" w:hAnsi="宋体" w:cs="宋体" w:eastAsia="宋体" w:hint="default"/>
                <w:spacing w:val="-1"/>
                <w:sz w:val="20"/>
                <w:szCs w:val="20"/>
              </w:rPr>
              <w:t>可用于支付的存放中央银行款项</w:t>
            </w:r>
          </w:p>
        </w:tc>
        <w:tc>
          <w:tcPr>
            <w:tcW w:w="203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723" w:right="0"/>
              <w:jc w:val="left"/>
              <w:rPr>
                <w:rFonts w:ascii="宋体" w:hAnsi="宋体" w:cs="宋体" w:eastAsia="宋体" w:hint="default"/>
                <w:sz w:val="20"/>
                <w:szCs w:val="20"/>
              </w:rPr>
            </w:pPr>
            <w:r>
              <w:rPr>
                <w:rFonts w:ascii="宋体" w:hAnsi="宋体" w:cs="宋体" w:eastAsia="宋体" w:hint="default"/>
                <w:sz w:val="20"/>
                <w:szCs w:val="20"/>
              </w:rPr>
              <w:t>存放同业款项</w:t>
            </w:r>
          </w:p>
        </w:tc>
        <w:tc>
          <w:tcPr>
            <w:tcW w:w="203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723" w:right="0"/>
              <w:jc w:val="left"/>
              <w:rPr>
                <w:rFonts w:ascii="宋体" w:hAnsi="宋体" w:cs="宋体" w:eastAsia="宋体" w:hint="default"/>
                <w:sz w:val="20"/>
                <w:szCs w:val="20"/>
              </w:rPr>
            </w:pPr>
            <w:r>
              <w:rPr>
                <w:rFonts w:ascii="宋体" w:hAnsi="宋体" w:cs="宋体" w:eastAsia="宋体" w:hint="default"/>
                <w:sz w:val="20"/>
                <w:szCs w:val="20"/>
              </w:rPr>
              <w:t>拆放同业款项</w:t>
            </w:r>
          </w:p>
        </w:tc>
        <w:tc>
          <w:tcPr>
            <w:tcW w:w="203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sz w:val="20"/>
                <w:szCs w:val="20"/>
              </w:rPr>
              <w:t>现金等价物</w:t>
            </w:r>
          </w:p>
        </w:tc>
        <w:tc>
          <w:tcPr>
            <w:tcW w:w="203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nil" w:sz="6" w:space="0" w:color="auto"/>
            </w:tcBorders>
          </w:tcPr>
          <w:p>
            <w:pPr/>
          </w:p>
        </w:tc>
      </w:tr>
      <w:tr>
        <w:trPr>
          <w:trHeight w:val="354"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203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nil" w:sz="6" w:space="0" w:color="auto"/>
            </w:tcBorders>
          </w:tcPr>
          <w:p>
            <w:pPr/>
          </w:p>
        </w:tc>
      </w:tr>
      <w:tr>
        <w:trPr>
          <w:trHeight w:val="355" w:hRule="exact"/>
        </w:trPr>
        <w:tc>
          <w:tcPr>
            <w:tcW w:w="4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sz w:val="20"/>
                <w:szCs w:val="20"/>
              </w:rPr>
              <w:t>期末现金和现金等价物余额</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20"/>
                <w:szCs w:val="20"/>
              </w:rPr>
            </w:pPr>
            <w:r>
              <w:rPr>
                <w:rFonts w:ascii="宋体"/>
                <w:spacing w:val="-1"/>
                <w:sz w:val="20"/>
              </w:rPr>
              <w:t>3,508,034,374.09</w:t>
            </w:r>
            <w:r>
              <w:rPr>
                <w:rFonts w:ascii="宋体"/>
                <w:sz w:val="20"/>
              </w:rPr>
            </w:r>
          </w:p>
        </w:tc>
        <w:tc>
          <w:tcPr>
            <w:tcW w:w="19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107"/>
              <w:jc w:val="right"/>
              <w:rPr>
                <w:rFonts w:ascii="宋体" w:hAnsi="宋体" w:cs="宋体" w:eastAsia="宋体" w:hint="default"/>
                <w:sz w:val="20"/>
                <w:szCs w:val="20"/>
              </w:rPr>
            </w:pPr>
            <w:r>
              <w:rPr>
                <w:rFonts w:ascii="宋体"/>
                <w:spacing w:val="-1"/>
                <w:sz w:val="20"/>
              </w:rPr>
              <w:t>2,439,307,644.92</w:t>
            </w:r>
            <w:r>
              <w:rPr>
                <w:rFonts w:ascii="宋体"/>
                <w:sz w:val="20"/>
              </w:rPr>
            </w:r>
          </w:p>
        </w:tc>
      </w:tr>
      <w:tr>
        <w:trPr>
          <w:trHeight w:val="620" w:hRule="exact"/>
        </w:trPr>
        <w:tc>
          <w:tcPr>
            <w:tcW w:w="46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99"/>
              <w:jc w:val="left"/>
              <w:rPr>
                <w:rFonts w:ascii="宋体" w:hAnsi="宋体" w:cs="宋体" w:eastAsia="宋体" w:hint="default"/>
                <w:sz w:val="20"/>
                <w:szCs w:val="20"/>
              </w:rPr>
            </w:pPr>
            <w:r>
              <w:rPr>
                <w:rFonts w:ascii="宋体" w:hAnsi="宋体" w:cs="宋体" w:eastAsia="宋体" w:hint="default"/>
                <w:sz w:val="20"/>
                <w:szCs w:val="20"/>
              </w:rPr>
              <w:t>母公司或集团内子公司使用受限制的现金和现金等</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价物</w:t>
            </w:r>
          </w:p>
        </w:tc>
        <w:tc>
          <w:tcPr>
            <w:tcW w:w="2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
                <w:sz w:val="20"/>
              </w:rPr>
              <w:t>49,122,189.32</w:t>
            </w:r>
            <w:r>
              <w:rPr>
                <w:rFonts w:ascii="宋体"/>
                <w:sz w:val="20"/>
              </w:rPr>
            </w:r>
          </w:p>
        </w:tc>
        <w:tc>
          <w:tcPr>
            <w:tcW w:w="19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7"/>
              <w:ind w:right="107"/>
              <w:jc w:val="right"/>
              <w:rPr>
                <w:rFonts w:ascii="宋体" w:hAnsi="宋体" w:cs="宋体" w:eastAsia="宋体" w:hint="default"/>
                <w:sz w:val="20"/>
                <w:szCs w:val="20"/>
              </w:rPr>
            </w:pPr>
            <w:r>
              <w:rPr>
                <w:rFonts w:ascii="宋体"/>
                <w:spacing w:val="-1"/>
                <w:sz w:val="20"/>
              </w:rPr>
              <w:t>58,233,797.96</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before="31"/>
        <w:ind w:left="651" w:right="108"/>
        <w:jc w:val="left"/>
        <w:rPr>
          <w:b w:val="0"/>
          <w:bCs w:val="0"/>
        </w:rPr>
      </w:pPr>
      <w:r>
        <w:rPr/>
        <w:t>七、关联方及关联交易</w:t>
      </w:r>
      <w:r>
        <w:rPr>
          <w:b w:val="0"/>
          <w:bCs w:val="0"/>
        </w:rPr>
      </w:r>
    </w:p>
    <w:p>
      <w:pPr>
        <w:spacing w:line="240" w:lineRule="auto" w:before="13"/>
        <w:rPr>
          <w:rFonts w:ascii="宋体" w:hAnsi="宋体" w:cs="宋体" w:eastAsia="宋体" w:hint="default"/>
          <w:b/>
          <w:bCs/>
          <w:sz w:val="29"/>
          <w:szCs w:val="29"/>
        </w:rPr>
      </w:pPr>
    </w:p>
    <w:p>
      <w:pPr>
        <w:pStyle w:val="Heading4"/>
        <w:spacing w:line="240" w:lineRule="auto"/>
        <w:ind w:left="621" w:right="108"/>
        <w:jc w:val="left"/>
        <w:rPr>
          <w:b w:val="0"/>
          <w:bCs w:val="0"/>
        </w:rPr>
      </w:pPr>
      <w:r>
        <w:rPr>
          <w:spacing w:val="3"/>
        </w:rPr>
        <w:t>（一）关联方关系</w:t>
      </w:r>
      <w:r>
        <w:rPr>
          <w:b w:val="0"/>
          <w:bCs w:val="0"/>
        </w:rPr>
      </w:r>
    </w:p>
    <w:p>
      <w:pPr>
        <w:spacing w:line="240" w:lineRule="auto" w:before="0"/>
        <w:rPr>
          <w:rFonts w:ascii="宋体" w:hAnsi="宋体" w:cs="宋体" w:eastAsia="宋体" w:hint="default"/>
          <w:b/>
          <w:bCs/>
          <w:sz w:val="22"/>
          <w:szCs w:val="22"/>
        </w:rPr>
      </w:pPr>
    </w:p>
    <w:p>
      <w:pPr>
        <w:pStyle w:val="Heading4"/>
        <w:spacing w:line="240" w:lineRule="auto" w:before="184"/>
        <w:ind w:left="801" w:right="108"/>
        <w:jc w:val="left"/>
        <w:rPr>
          <w:b w:val="0"/>
          <w:bCs w:val="0"/>
        </w:rPr>
      </w:pPr>
      <w:r>
        <w:rPr/>
        <w:t>1.</w:t>
      </w:r>
      <w:r>
        <w:rPr>
          <w:spacing w:val="63"/>
        </w:rPr>
        <w:t> </w:t>
      </w:r>
      <w:r>
        <w:rPr/>
        <w:t>控股股东及最终控制方</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84"/>
        <w:ind w:left="701" w:right="108"/>
        <w:jc w:val="left"/>
      </w:pPr>
      <w:r>
        <w:rPr/>
        <w:t>（1）</w:t>
      </w:r>
      <w:r>
        <w:rPr>
          <w:spacing w:val="-63"/>
        </w:rPr>
        <w:t> </w:t>
      </w:r>
      <w:r>
        <w:rPr/>
        <w:t>控股股东及最终控制方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tbl>
      <w:tblPr>
        <w:tblW w:w="0" w:type="auto"/>
        <w:jc w:val="left"/>
        <w:tblInd w:w="159" w:type="dxa"/>
        <w:tblLayout w:type="fixed"/>
        <w:tblCellMar>
          <w:top w:w="0" w:type="dxa"/>
          <w:left w:w="0" w:type="dxa"/>
          <w:bottom w:w="0" w:type="dxa"/>
          <w:right w:w="0" w:type="dxa"/>
        </w:tblCellMar>
        <w:tblLook w:val="01E0"/>
      </w:tblPr>
      <w:tblGrid>
        <w:gridCol w:w="1813"/>
        <w:gridCol w:w="1470"/>
        <w:gridCol w:w="1154"/>
        <w:gridCol w:w="1786"/>
        <w:gridCol w:w="944"/>
        <w:gridCol w:w="1380"/>
      </w:tblGrid>
      <w:tr>
        <w:trPr>
          <w:trHeight w:val="656" w:hRule="exact"/>
        </w:trPr>
        <w:tc>
          <w:tcPr>
            <w:tcW w:w="1813" w:type="dxa"/>
            <w:tcBorders>
              <w:top w:val="single" w:sz="12" w:space="0" w:color="000000"/>
              <w:left w:val="nil" w:sz="6" w:space="0" w:color="auto"/>
              <w:bottom w:val="single" w:sz="2" w:space="0" w:color="000000"/>
              <w:right w:val="single" w:sz="2" w:space="0" w:color="000000"/>
            </w:tcBorders>
          </w:tcPr>
          <w:p>
            <w:pPr>
              <w:pStyle w:val="TableParagraph"/>
              <w:spacing w:line="273" w:lineRule="auto" w:before="9"/>
              <w:ind w:left="410" w:right="193" w:hanging="201"/>
              <w:jc w:val="left"/>
              <w:rPr>
                <w:rFonts w:ascii="宋体" w:hAnsi="宋体" w:cs="宋体" w:eastAsia="宋体" w:hint="default"/>
                <w:sz w:val="20"/>
                <w:szCs w:val="20"/>
              </w:rPr>
            </w:pPr>
            <w:r>
              <w:rPr>
                <w:rFonts w:ascii="宋体" w:hAnsi="宋体" w:cs="宋体" w:eastAsia="宋体" w:hint="default"/>
                <w:b/>
                <w:bCs/>
                <w:sz w:val="20"/>
                <w:szCs w:val="20"/>
              </w:rPr>
              <w:t>控股股东及最终</w:t>
            </w:r>
            <w:r>
              <w:rPr>
                <w:rFonts w:ascii="宋体" w:hAnsi="宋体" w:cs="宋体" w:eastAsia="宋体" w:hint="default"/>
                <w:b/>
                <w:bCs/>
                <w:w w:val="99"/>
                <w:sz w:val="20"/>
                <w:szCs w:val="20"/>
              </w:rPr>
              <w:t> </w:t>
            </w:r>
            <w:r>
              <w:rPr>
                <w:rFonts w:ascii="宋体" w:hAnsi="宋体" w:cs="宋体" w:eastAsia="宋体" w:hint="default"/>
                <w:b/>
                <w:bCs/>
                <w:sz w:val="20"/>
                <w:szCs w:val="20"/>
              </w:rPr>
              <w:t>控制方名称</w:t>
            </w:r>
            <w:r>
              <w:rPr>
                <w:rFonts w:ascii="宋体" w:hAnsi="宋体" w:cs="宋体" w:eastAsia="宋体" w:hint="default"/>
                <w:sz w:val="20"/>
                <w:szCs w:val="20"/>
              </w:rPr>
            </w:r>
          </w:p>
        </w:tc>
        <w:tc>
          <w:tcPr>
            <w:tcW w:w="14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2"/>
              <w:jc w:val="center"/>
              <w:rPr>
                <w:rFonts w:ascii="宋体" w:hAnsi="宋体" w:cs="宋体" w:eastAsia="宋体" w:hint="default"/>
                <w:sz w:val="20"/>
                <w:szCs w:val="20"/>
              </w:rPr>
            </w:pPr>
            <w:r>
              <w:rPr>
                <w:rFonts w:ascii="宋体" w:hAnsi="宋体" w:cs="宋体" w:eastAsia="宋体" w:hint="default"/>
                <w:b/>
                <w:bCs/>
                <w:sz w:val="20"/>
                <w:szCs w:val="20"/>
              </w:rPr>
              <w:t>企业类型</w:t>
            </w:r>
            <w:r>
              <w:rPr>
                <w:rFonts w:ascii="宋体" w:hAnsi="宋体" w:cs="宋体" w:eastAsia="宋体" w:hint="default"/>
                <w:sz w:val="20"/>
                <w:szCs w:val="20"/>
              </w:rPr>
            </w:r>
          </w:p>
        </w:tc>
        <w:tc>
          <w:tcPr>
            <w:tcW w:w="11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2"/>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7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3"/>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944" w:type="dxa"/>
            <w:tcBorders>
              <w:top w:val="single" w:sz="12" w:space="0" w:color="000000"/>
              <w:left w:val="single" w:sz="2" w:space="0" w:color="000000"/>
              <w:bottom w:val="single" w:sz="2" w:space="0" w:color="000000"/>
              <w:right w:val="single" w:sz="2" w:space="0" w:color="000000"/>
            </w:tcBorders>
          </w:tcPr>
          <w:p>
            <w:pPr>
              <w:pStyle w:val="TableParagraph"/>
              <w:spacing w:line="273" w:lineRule="auto" w:before="9"/>
              <w:ind w:left="266" w:right="269"/>
              <w:jc w:val="left"/>
              <w:rPr>
                <w:rFonts w:ascii="宋体" w:hAnsi="宋体" w:cs="宋体" w:eastAsia="宋体" w:hint="default"/>
                <w:sz w:val="20"/>
                <w:szCs w:val="20"/>
              </w:rPr>
            </w:pPr>
            <w:r>
              <w:rPr>
                <w:rFonts w:ascii="宋体" w:hAnsi="宋体" w:cs="宋体" w:eastAsia="宋体" w:hint="default"/>
                <w:b/>
                <w:bCs/>
                <w:sz w:val="20"/>
                <w:szCs w:val="20"/>
              </w:rPr>
              <w:t>法人</w:t>
            </w:r>
            <w:r>
              <w:rPr>
                <w:rFonts w:ascii="宋体" w:hAnsi="宋体" w:cs="宋体" w:eastAsia="宋体" w:hint="default"/>
                <w:b/>
                <w:bCs/>
                <w:spacing w:val="1"/>
                <w:w w:val="99"/>
                <w:sz w:val="20"/>
                <w:szCs w:val="20"/>
              </w:rPr>
              <w:t> </w:t>
            </w:r>
            <w:r>
              <w:rPr>
                <w:rFonts w:ascii="宋体" w:hAnsi="宋体" w:cs="宋体" w:eastAsia="宋体" w:hint="default"/>
                <w:b/>
                <w:bCs/>
                <w:sz w:val="20"/>
                <w:szCs w:val="20"/>
              </w:rPr>
              <w:t>代表</w:t>
            </w:r>
            <w:r>
              <w:rPr>
                <w:rFonts w:ascii="宋体" w:hAnsi="宋体" w:cs="宋体" w:eastAsia="宋体" w:hint="default"/>
                <w:sz w:val="20"/>
                <w:szCs w:val="20"/>
              </w:rPr>
            </w:r>
          </w:p>
        </w:tc>
        <w:tc>
          <w:tcPr>
            <w:tcW w:w="1380" w:type="dxa"/>
            <w:tcBorders>
              <w:top w:val="single" w:sz="12" w:space="0" w:color="000000"/>
              <w:left w:val="single" w:sz="2" w:space="0" w:color="000000"/>
              <w:bottom w:val="single" w:sz="2" w:space="0" w:color="000000"/>
              <w:right w:val="nil" w:sz="6" w:space="0" w:color="auto"/>
            </w:tcBorders>
          </w:tcPr>
          <w:p>
            <w:pPr>
              <w:pStyle w:val="TableParagraph"/>
              <w:spacing w:line="273" w:lineRule="auto" w:before="9"/>
              <w:ind w:left="383" w:right="389"/>
              <w:jc w:val="left"/>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b/>
                <w:bCs/>
                <w:w w:val="99"/>
                <w:sz w:val="20"/>
                <w:szCs w:val="20"/>
              </w:rPr>
              <w:t> </w:t>
            </w: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344" w:hRule="exact"/>
        </w:trPr>
        <w:tc>
          <w:tcPr>
            <w:tcW w:w="18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4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53"/>
              <w:jc w:val="center"/>
              <w:rPr>
                <w:rFonts w:ascii="宋体" w:hAnsi="宋体" w:cs="宋体" w:eastAsia="宋体" w:hint="default"/>
                <w:sz w:val="20"/>
                <w:szCs w:val="20"/>
              </w:rPr>
            </w:pPr>
            <w:r>
              <w:rPr>
                <w:rFonts w:ascii="宋体" w:hAnsi="宋体" w:cs="宋体" w:eastAsia="宋体" w:hint="default"/>
                <w:sz w:val="20"/>
                <w:szCs w:val="20"/>
              </w:rPr>
              <w:t>股份有限公司</w:t>
            </w:r>
          </w:p>
        </w:tc>
        <w:tc>
          <w:tcPr>
            <w:tcW w:w="11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中国深圳</w:t>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制造业</w:t>
            </w:r>
          </w:p>
        </w:tc>
        <w:tc>
          <w:tcPr>
            <w:tcW w:w="9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67" w:right="0"/>
              <w:jc w:val="left"/>
              <w:rPr>
                <w:rFonts w:ascii="宋体" w:hAnsi="宋体" w:cs="宋体" w:eastAsia="宋体" w:hint="default"/>
                <w:sz w:val="20"/>
                <w:szCs w:val="20"/>
              </w:rPr>
            </w:pPr>
            <w:r>
              <w:rPr>
                <w:rFonts w:ascii="宋体" w:hAnsi="宋体" w:cs="宋体" w:eastAsia="宋体" w:hint="default"/>
                <w:sz w:val="20"/>
                <w:szCs w:val="20"/>
              </w:rPr>
              <w:t>刘烈宏</w:t>
            </w:r>
          </w:p>
        </w:tc>
        <w:tc>
          <w:tcPr>
            <w:tcW w:w="13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85" w:right="0"/>
              <w:jc w:val="left"/>
              <w:rPr>
                <w:rFonts w:ascii="宋体" w:hAnsi="宋体" w:cs="宋体" w:eastAsia="宋体" w:hint="default"/>
                <w:sz w:val="20"/>
                <w:szCs w:val="20"/>
              </w:rPr>
            </w:pPr>
            <w:r>
              <w:rPr>
                <w:rFonts w:ascii="宋体"/>
                <w:sz w:val="20"/>
              </w:rPr>
              <w:t>27953640-X</w:t>
            </w:r>
          </w:p>
        </w:tc>
      </w:tr>
      <w:tr>
        <w:trPr>
          <w:trHeight w:val="359" w:hRule="exact"/>
        </w:trPr>
        <w:tc>
          <w:tcPr>
            <w:tcW w:w="18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CEC</w:t>
            </w:r>
          </w:p>
        </w:tc>
        <w:tc>
          <w:tcPr>
            <w:tcW w:w="14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54"/>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1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中国北京</w:t>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信息科技及通讯</w:t>
            </w:r>
          </w:p>
        </w:tc>
        <w:tc>
          <w:tcPr>
            <w:tcW w:w="9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203" w:right="0"/>
              <w:jc w:val="left"/>
              <w:rPr>
                <w:rFonts w:ascii="宋体" w:hAnsi="宋体" w:cs="宋体" w:eastAsia="宋体" w:hint="default"/>
                <w:sz w:val="20"/>
                <w:szCs w:val="20"/>
              </w:rPr>
            </w:pPr>
            <w:r>
              <w:rPr>
                <w:rFonts w:ascii="宋体" w:hAnsi="宋体" w:cs="宋体" w:eastAsia="宋体" w:hint="default"/>
                <w:sz w:val="20"/>
                <w:szCs w:val="20"/>
              </w:rPr>
              <w:t>芮晓武</w:t>
            </w:r>
          </w:p>
        </w:tc>
        <w:tc>
          <w:tcPr>
            <w:tcW w:w="13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84" w:right="0"/>
              <w:jc w:val="left"/>
              <w:rPr>
                <w:rFonts w:ascii="宋体" w:hAnsi="宋体" w:cs="宋体" w:eastAsia="宋体" w:hint="default"/>
                <w:sz w:val="20"/>
                <w:szCs w:val="20"/>
              </w:rPr>
            </w:pPr>
            <w:r>
              <w:rPr>
                <w:rFonts w:ascii="宋体"/>
                <w:sz w:val="20"/>
              </w:rPr>
              <w:t>10001024-9</w:t>
            </w:r>
          </w:p>
        </w:tc>
      </w:tr>
    </w:tbl>
    <w:p>
      <w:pPr>
        <w:spacing w:line="240" w:lineRule="auto" w:before="2"/>
        <w:rPr>
          <w:rFonts w:ascii="宋体" w:hAnsi="宋体" w:cs="宋体" w:eastAsia="宋体" w:hint="default"/>
          <w:sz w:val="13"/>
          <w:szCs w:val="13"/>
        </w:rPr>
      </w:pPr>
    </w:p>
    <w:p>
      <w:pPr>
        <w:pStyle w:val="BodyText"/>
        <w:spacing w:line="240" w:lineRule="auto" w:before="31"/>
        <w:ind w:left="701" w:right="108"/>
        <w:jc w:val="left"/>
      </w:pPr>
      <w:r>
        <w:rPr/>
        <w:t>（2）</w:t>
      </w:r>
      <w:r>
        <w:rPr>
          <w:spacing w:val="-63"/>
        </w:rPr>
        <w:t> </w:t>
      </w:r>
      <w:r>
        <w:rPr/>
        <w:t>控股股东的注册资本及其变化</w:t>
      </w:r>
    </w:p>
    <w:p>
      <w:pPr>
        <w:spacing w:line="240" w:lineRule="auto" w:before="7"/>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053"/>
        <w:gridCol w:w="1955"/>
        <w:gridCol w:w="1349"/>
        <w:gridCol w:w="1276"/>
        <w:gridCol w:w="1984"/>
      </w:tblGrid>
      <w:tr>
        <w:trPr>
          <w:trHeight w:val="358" w:hRule="exact"/>
        </w:trPr>
        <w:tc>
          <w:tcPr>
            <w:tcW w:w="20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631"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19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71"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3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68" w:right="0"/>
              <w:jc w:val="left"/>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32"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198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8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58" w:hRule="exact"/>
        </w:trPr>
        <w:tc>
          <w:tcPr>
            <w:tcW w:w="20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9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240" w:right="0"/>
              <w:jc w:val="left"/>
              <w:rPr>
                <w:rFonts w:ascii="宋体" w:hAnsi="宋体" w:cs="宋体" w:eastAsia="宋体" w:hint="default"/>
                <w:sz w:val="20"/>
                <w:szCs w:val="20"/>
              </w:rPr>
            </w:pPr>
            <w:r>
              <w:rPr>
                <w:rFonts w:ascii="宋体"/>
                <w:sz w:val="20"/>
              </w:rPr>
              <w:t>1,197,742,000.00</w:t>
            </w:r>
          </w:p>
        </w:tc>
        <w:tc>
          <w:tcPr>
            <w:tcW w:w="1349" w:type="dxa"/>
            <w:tcBorders>
              <w:top w:val="single" w:sz="2" w:space="0" w:color="000000"/>
              <w:left w:val="single" w:sz="2" w:space="0" w:color="000000"/>
              <w:bottom w:val="single" w:sz="12" w:space="0" w:color="000000"/>
              <w:right w:val="single" w:sz="2" w:space="0" w:color="000000"/>
            </w:tcBorders>
          </w:tcPr>
          <w:p>
            <w:pPr/>
          </w:p>
        </w:tc>
        <w:tc>
          <w:tcPr>
            <w:tcW w:w="1276" w:type="dxa"/>
            <w:tcBorders>
              <w:top w:val="single" w:sz="2" w:space="0" w:color="000000"/>
              <w:left w:val="single" w:sz="2" w:space="0" w:color="000000"/>
              <w:bottom w:val="single" w:sz="12" w:space="0" w:color="000000"/>
              <w:right w:val="single" w:sz="2" w:space="0" w:color="000000"/>
            </w:tcBorders>
          </w:tcPr>
          <w:p>
            <w:pPr/>
          </w:p>
        </w:tc>
        <w:tc>
          <w:tcPr>
            <w:tcW w:w="198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271" w:right="0"/>
              <w:jc w:val="left"/>
              <w:rPr>
                <w:rFonts w:ascii="宋体" w:hAnsi="宋体" w:cs="宋体" w:eastAsia="宋体" w:hint="default"/>
                <w:sz w:val="20"/>
                <w:szCs w:val="20"/>
              </w:rPr>
            </w:pPr>
            <w:r>
              <w:rPr>
                <w:rFonts w:ascii="宋体"/>
                <w:sz w:val="20"/>
              </w:rPr>
              <w:t>1,197,742,000.00</w:t>
            </w:r>
          </w:p>
        </w:tc>
      </w:tr>
    </w:tbl>
    <w:p>
      <w:pPr>
        <w:spacing w:after="0" w:line="240" w:lineRule="auto"/>
        <w:jc w:val="left"/>
        <w:rPr>
          <w:rFonts w:ascii="宋体" w:hAnsi="宋体" w:cs="宋体" w:eastAsia="宋体" w:hint="default"/>
          <w:sz w:val="20"/>
          <w:szCs w:val="20"/>
        </w:rPr>
        <w:sectPr>
          <w:pgSz w:w="11910" w:h="16840"/>
          <w:pgMar w:header="0" w:footer="844" w:top="1880" w:bottom="1040" w:left="1500" w:right="1500"/>
        </w:sectPr>
      </w:pPr>
    </w:p>
    <w:p>
      <w:pPr>
        <w:spacing w:line="240" w:lineRule="auto" w:before="10"/>
        <w:rPr>
          <w:rFonts w:ascii="宋体" w:hAnsi="宋体" w:cs="宋体" w:eastAsia="宋体" w:hint="default"/>
          <w:sz w:val="12"/>
          <w:szCs w:val="12"/>
        </w:rPr>
      </w:pPr>
    </w:p>
    <w:p>
      <w:pPr>
        <w:pStyle w:val="BodyText"/>
        <w:spacing w:line="240" w:lineRule="auto" w:before="31"/>
        <w:ind w:left="741" w:right="163"/>
        <w:jc w:val="left"/>
      </w:pPr>
      <w:r>
        <w:rPr/>
        <w:t>（3）</w:t>
      </w:r>
      <w:r>
        <w:rPr>
          <w:spacing w:val="-62"/>
        </w:rPr>
        <w:t> </w:t>
      </w:r>
      <w:r>
        <w:rPr/>
        <w:t>控股股东的所持股份或权益及其变化</w:t>
      </w:r>
    </w:p>
    <w:p>
      <w:pPr>
        <w:spacing w:line="240" w:lineRule="auto" w:before="7"/>
        <w:rPr>
          <w:rFonts w:ascii="宋体" w:hAnsi="宋体" w:cs="宋体" w:eastAsia="宋体" w:hint="default"/>
          <w:sz w:val="13"/>
          <w:szCs w:val="13"/>
        </w:rPr>
      </w:pPr>
    </w:p>
    <w:tbl>
      <w:tblPr>
        <w:tblW w:w="0" w:type="auto"/>
        <w:jc w:val="left"/>
        <w:tblInd w:w="205" w:type="dxa"/>
        <w:tblLayout w:type="fixed"/>
        <w:tblCellMar>
          <w:top w:w="0" w:type="dxa"/>
          <w:left w:w="0" w:type="dxa"/>
          <w:bottom w:w="0" w:type="dxa"/>
          <w:right w:w="0" w:type="dxa"/>
        </w:tblCellMar>
        <w:tblLook w:val="01E0"/>
      </w:tblPr>
      <w:tblGrid>
        <w:gridCol w:w="1865"/>
        <w:gridCol w:w="1843"/>
        <w:gridCol w:w="1826"/>
        <w:gridCol w:w="1440"/>
        <w:gridCol w:w="1560"/>
      </w:tblGrid>
      <w:tr>
        <w:trPr>
          <w:trHeight w:val="358" w:hRule="exact"/>
        </w:trPr>
        <w:tc>
          <w:tcPr>
            <w:tcW w:w="1865" w:type="dxa"/>
            <w:vMerge w:val="restart"/>
            <w:tcBorders>
              <w:top w:val="single" w:sz="12" w:space="0" w:color="000000"/>
              <w:left w:val="nil" w:sz="6" w:space="0" w:color="auto"/>
              <w:right w:val="single" w:sz="2" w:space="0" w:color="000000"/>
            </w:tcBorders>
          </w:tcPr>
          <w:p>
            <w:pPr>
              <w:pStyle w:val="TableParagraph"/>
              <w:spacing w:line="240" w:lineRule="auto" w:before="166"/>
              <w:ind w:left="537" w:right="0"/>
              <w:jc w:val="left"/>
              <w:rPr>
                <w:rFonts w:ascii="宋体" w:hAnsi="宋体" w:cs="宋体" w:eastAsia="宋体" w:hint="default"/>
                <w:sz w:val="20"/>
                <w:szCs w:val="20"/>
              </w:rPr>
            </w:pPr>
            <w:r>
              <w:rPr>
                <w:rFonts w:ascii="宋体" w:hAnsi="宋体" w:cs="宋体" w:eastAsia="宋体" w:hint="default"/>
                <w:b/>
                <w:bCs/>
                <w:sz w:val="20"/>
                <w:szCs w:val="20"/>
              </w:rPr>
              <w:t>控股股东</w:t>
            </w:r>
            <w:r>
              <w:rPr>
                <w:rFonts w:ascii="宋体" w:hAnsi="宋体" w:cs="宋体" w:eastAsia="宋体" w:hint="default"/>
                <w:sz w:val="20"/>
                <w:szCs w:val="20"/>
              </w:rPr>
            </w:r>
          </w:p>
        </w:tc>
        <w:tc>
          <w:tcPr>
            <w:tcW w:w="367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300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843"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346" w:hRule="exact"/>
        </w:trPr>
        <w:tc>
          <w:tcPr>
            <w:tcW w:w="1865" w:type="dxa"/>
            <w:vMerge/>
            <w:tcBorders>
              <w:left w:val="nil" w:sz="6" w:space="0" w:color="auto"/>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17"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0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15" w:right="0"/>
              <w:jc w:val="left"/>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75"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358" w:hRule="exact"/>
        </w:trPr>
        <w:tc>
          <w:tcPr>
            <w:tcW w:w="186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331" w:right="0"/>
              <w:jc w:val="left"/>
              <w:rPr>
                <w:rFonts w:ascii="宋体" w:hAnsi="宋体" w:cs="宋体" w:eastAsia="宋体" w:hint="default"/>
                <w:sz w:val="20"/>
                <w:szCs w:val="20"/>
              </w:rPr>
            </w:pPr>
            <w:r>
              <w:rPr>
                <w:rFonts w:ascii="宋体"/>
                <w:sz w:val="20"/>
              </w:rPr>
              <w:t>713,647,921.00</w:t>
            </w:r>
          </w:p>
        </w:tc>
        <w:tc>
          <w:tcPr>
            <w:tcW w:w="1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315" w:right="0"/>
              <w:jc w:val="left"/>
              <w:rPr>
                <w:rFonts w:ascii="宋体" w:hAnsi="宋体" w:cs="宋体" w:eastAsia="宋体" w:hint="default"/>
                <w:sz w:val="20"/>
                <w:szCs w:val="20"/>
              </w:rPr>
            </w:pPr>
            <w:r>
              <w:rPr>
                <w:rFonts w:ascii="宋体"/>
                <w:sz w:val="20"/>
              </w:rPr>
              <w:t>713,647,921.00</w:t>
            </w:r>
          </w:p>
        </w:tc>
        <w:tc>
          <w:tcPr>
            <w:tcW w:w="144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828" w:right="0"/>
              <w:jc w:val="left"/>
              <w:rPr>
                <w:rFonts w:ascii="宋体" w:hAnsi="宋体" w:cs="宋体" w:eastAsia="宋体" w:hint="default"/>
                <w:sz w:val="20"/>
                <w:szCs w:val="20"/>
              </w:rPr>
            </w:pPr>
            <w:r>
              <w:rPr>
                <w:rFonts w:ascii="宋体"/>
                <w:sz w:val="20"/>
              </w:rPr>
              <w:t>53.92</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948" w:right="0"/>
              <w:jc w:val="left"/>
              <w:rPr>
                <w:rFonts w:ascii="宋体" w:hAnsi="宋体" w:cs="宋体" w:eastAsia="宋体" w:hint="default"/>
                <w:sz w:val="20"/>
                <w:szCs w:val="20"/>
              </w:rPr>
            </w:pPr>
            <w:r>
              <w:rPr>
                <w:rFonts w:ascii="宋体"/>
                <w:sz w:val="20"/>
              </w:rPr>
              <w:t>53.92</w:t>
            </w:r>
          </w:p>
        </w:tc>
      </w:tr>
    </w:tbl>
    <w:p>
      <w:pPr>
        <w:spacing w:line="240" w:lineRule="auto" w:before="1"/>
        <w:rPr>
          <w:rFonts w:ascii="宋体" w:hAnsi="宋体" w:cs="宋体" w:eastAsia="宋体" w:hint="default"/>
          <w:sz w:val="9"/>
          <w:szCs w:val="9"/>
        </w:rPr>
      </w:pPr>
    </w:p>
    <w:p>
      <w:pPr>
        <w:pStyle w:val="Heading4"/>
        <w:spacing w:line="240" w:lineRule="auto" w:before="31"/>
        <w:ind w:left="841" w:right="163"/>
        <w:jc w:val="left"/>
        <w:rPr>
          <w:b w:val="0"/>
          <w:bCs w:val="0"/>
        </w:rPr>
      </w:pPr>
      <w:r>
        <w:rPr/>
        <w:t>2.</w:t>
      </w:r>
      <w:r>
        <w:rPr>
          <w:spacing w:val="64"/>
        </w:rPr>
        <w:t> </w:t>
      </w:r>
      <w:r>
        <w:rPr/>
        <w:t>子公司</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741" w:right="163"/>
        <w:jc w:val="left"/>
      </w:pPr>
      <w:r>
        <w:rPr/>
        <w:t>（1）</w:t>
      </w:r>
      <w:r>
        <w:rPr>
          <w:spacing w:val="-63"/>
        </w:rPr>
        <w:t> </w:t>
      </w:r>
      <w:r>
        <w:rPr/>
        <w:t>子公司</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688"/>
        <w:gridCol w:w="1985"/>
        <w:gridCol w:w="1134"/>
        <w:gridCol w:w="1276"/>
        <w:gridCol w:w="1134"/>
        <w:gridCol w:w="1331"/>
      </w:tblGrid>
      <w:tr>
        <w:trPr>
          <w:trHeight w:val="656" w:hRule="exact"/>
        </w:trPr>
        <w:tc>
          <w:tcPr>
            <w:tcW w:w="16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7"/>
              <w:ind w:left="448"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5"/>
              <w:jc w:val="center"/>
              <w:rPr>
                <w:rFonts w:ascii="宋体" w:hAnsi="宋体" w:cs="宋体" w:eastAsia="宋体" w:hint="default"/>
                <w:sz w:val="20"/>
                <w:szCs w:val="20"/>
              </w:rPr>
            </w:pPr>
            <w:r>
              <w:rPr>
                <w:rFonts w:ascii="宋体" w:hAnsi="宋体" w:cs="宋体" w:eastAsia="宋体" w:hint="default"/>
                <w:b/>
                <w:bCs/>
                <w:sz w:val="20"/>
                <w:szCs w:val="20"/>
              </w:rPr>
              <w:t>企业类型</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1"/>
              <w:jc w:val="center"/>
              <w:rPr>
                <w:rFonts w:ascii="宋体" w:hAnsi="宋体" w:cs="宋体" w:eastAsia="宋体" w:hint="default"/>
                <w:sz w:val="20"/>
                <w:szCs w:val="20"/>
              </w:rPr>
            </w:pPr>
            <w:r>
              <w:rPr>
                <w:rFonts w:ascii="宋体" w:hAnsi="宋体" w:cs="宋体" w:eastAsia="宋体" w:hint="default"/>
                <w:b/>
                <w:bCs/>
                <w:sz w:val="20"/>
                <w:szCs w:val="20"/>
              </w:rPr>
              <w:t>注册地</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2"/>
              <w:jc w:val="center"/>
              <w:rPr>
                <w:rFonts w:ascii="宋体" w:hAnsi="宋体" w:cs="宋体" w:eastAsia="宋体" w:hint="default"/>
                <w:sz w:val="20"/>
                <w:szCs w:val="20"/>
              </w:rPr>
            </w:pPr>
            <w:r>
              <w:rPr>
                <w:rFonts w:ascii="宋体" w:hAnsi="宋体" w:cs="宋体" w:eastAsia="宋体" w:hint="default"/>
                <w:b/>
                <w:bCs/>
                <w:sz w:val="20"/>
                <w:szCs w:val="20"/>
              </w:rPr>
              <w:t>业务性质</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57"/>
              <w:ind w:right="2"/>
              <w:jc w:val="center"/>
              <w:rPr>
                <w:rFonts w:ascii="宋体" w:hAnsi="宋体" w:cs="宋体" w:eastAsia="宋体" w:hint="default"/>
                <w:sz w:val="20"/>
                <w:szCs w:val="20"/>
              </w:rPr>
            </w:pPr>
            <w:r>
              <w:rPr>
                <w:rFonts w:ascii="宋体" w:hAnsi="宋体" w:cs="宋体" w:eastAsia="宋体" w:hint="default"/>
                <w:b/>
                <w:bCs/>
                <w:sz w:val="20"/>
                <w:szCs w:val="20"/>
              </w:rPr>
              <w:t>法人代表</w:t>
            </w:r>
            <w:r>
              <w:rPr>
                <w:rFonts w:ascii="宋体" w:hAnsi="宋体" w:cs="宋体" w:eastAsia="宋体" w:hint="default"/>
                <w:sz w:val="20"/>
                <w:szCs w:val="20"/>
              </w:rPr>
            </w:r>
          </w:p>
        </w:tc>
        <w:tc>
          <w:tcPr>
            <w:tcW w:w="1331"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9"/>
              <w:ind w:left="361" w:right="362"/>
              <w:jc w:val="left"/>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b/>
                <w:bCs/>
                <w:w w:val="99"/>
                <w:sz w:val="20"/>
                <w:szCs w:val="20"/>
              </w:rPr>
              <w:t> </w:t>
            </w: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346"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广西长城</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3"/>
              <w:jc w:val="center"/>
              <w:rPr>
                <w:rFonts w:ascii="宋体" w:hAnsi="宋体" w:cs="宋体" w:eastAsia="宋体" w:hint="default"/>
                <w:sz w:val="20"/>
                <w:szCs w:val="20"/>
              </w:rPr>
            </w:pPr>
            <w:r>
              <w:rPr>
                <w:rFonts w:ascii="宋体" w:hAnsi="宋体" w:cs="宋体" w:eastAsia="宋体" w:hint="default"/>
                <w:sz w:val="20"/>
                <w:szCs w:val="20"/>
              </w:rPr>
              <w:t>广西北海</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周庚申</w:t>
            </w:r>
          </w:p>
        </w:tc>
        <w:tc>
          <w:tcPr>
            <w:tcW w:w="1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60" w:right="0"/>
              <w:jc w:val="left"/>
              <w:rPr>
                <w:rFonts w:ascii="宋体" w:hAnsi="宋体" w:cs="宋体" w:eastAsia="宋体" w:hint="default"/>
                <w:sz w:val="20"/>
                <w:szCs w:val="20"/>
              </w:rPr>
            </w:pPr>
            <w:r>
              <w:rPr>
                <w:rFonts w:ascii="宋体"/>
                <w:sz w:val="20"/>
              </w:rPr>
              <w:t>66970937-X</w:t>
            </w:r>
          </w:p>
        </w:tc>
      </w:tr>
      <w:tr>
        <w:trPr>
          <w:trHeight w:val="344"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股份有限公司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3"/>
              <w:jc w:val="center"/>
              <w:rPr>
                <w:rFonts w:ascii="宋体" w:hAnsi="宋体" w:cs="宋体" w:eastAsia="宋体" w:hint="default"/>
                <w:sz w:val="20"/>
                <w:szCs w:val="20"/>
              </w:rPr>
            </w:pPr>
            <w:r>
              <w:rPr>
                <w:rFonts w:ascii="宋体" w:hAnsi="宋体" w:cs="宋体" w:eastAsia="宋体" w:hint="default"/>
                <w:sz w:val="20"/>
                <w:szCs w:val="20"/>
              </w:rPr>
              <w:t>广西北海</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周庚申</w:t>
            </w:r>
          </w:p>
        </w:tc>
        <w:tc>
          <w:tcPr>
            <w:tcW w:w="1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60" w:right="0"/>
              <w:jc w:val="left"/>
              <w:rPr>
                <w:rFonts w:ascii="宋体" w:hAnsi="宋体" w:cs="宋体" w:eastAsia="宋体" w:hint="default"/>
                <w:sz w:val="20"/>
                <w:szCs w:val="20"/>
              </w:rPr>
            </w:pPr>
            <w:r>
              <w:rPr>
                <w:rFonts w:ascii="宋体"/>
                <w:sz w:val="20"/>
              </w:rPr>
              <w:t>69764051-7</w:t>
            </w:r>
          </w:p>
        </w:tc>
      </w:tr>
      <w:tr>
        <w:trPr>
          <w:trHeight w:val="346"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中国香港</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杜和平</w:t>
            </w:r>
          </w:p>
        </w:tc>
        <w:tc>
          <w:tcPr>
            <w:tcW w:w="1331"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海南长城</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3"/>
              <w:jc w:val="center"/>
              <w:rPr>
                <w:rFonts w:ascii="宋体" w:hAnsi="宋体" w:cs="宋体" w:eastAsia="宋体" w:hint="default"/>
                <w:sz w:val="20"/>
                <w:szCs w:val="20"/>
              </w:rPr>
            </w:pPr>
            <w:r>
              <w:rPr>
                <w:rFonts w:ascii="宋体" w:hAnsi="宋体" w:cs="宋体" w:eastAsia="宋体" w:hint="default"/>
                <w:sz w:val="20"/>
                <w:szCs w:val="20"/>
              </w:rPr>
              <w:t>中国海南</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吴列平</w:t>
            </w:r>
          </w:p>
        </w:tc>
        <w:tc>
          <w:tcPr>
            <w:tcW w:w="1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60" w:right="0"/>
              <w:jc w:val="left"/>
              <w:rPr>
                <w:rFonts w:ascii="宋体" w:hAnsi="宋体" w:cs="宋体" w:eastAsia="宋体" w:hint="default"/>
                <w:sz w:val="20"/>
                <w:szCs w:val="20"/>
              </w:rPr>
            </w:pPr>
            <w:r>
              <w:rPr>
                <w:rFonts w:ascii="宋体"/>
                <w:sz w:val="20"/>
              </w:rPr>
              <w:t>58391681-0</w:t>
            </w:r>
          </w:p>
        </w:tc>
      </w:tr>
      <w:tr>
        <w:trPr>
          <w:trHeight w:val="346"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深圳坪山</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周庚申</w:t>
            </w:r>
          </w:p>
        </w:tc>
        <w:tc>
          <w:tcPr>
            <w:tcW w:w="13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212" w:right="0"/>
              <w:jc w:val="left"/>
              <w:rPr>
                <w:rFonts w:ascii="宋体" w:hAnsi="宋体" w:cs="宋体" w:eastAsia="宋体" w:hint="default"/>
                <w:sz w:val="20"/>
                <w:szCs w:val="20"/>
              </w:rPr>
            </w:pPr>
            <w:r>
              <w:rPr>
                <w:rFonts w:ascii="宋体"/>
                <w:sz w:val="20"/>
              </w:rPr>
              <w:t>775571220</w:t>
            </w:r>
          </w:p>
        </w:tc>
      </w:tr>
      <w:tr>
        <w:trPr>
          <w:trHeight w:val="344"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股份有限公司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百慕大</w:t>
            </w:r>
          </w:p>
        </w:tc>
        <w:tc>
          <w:tcPr>
            <w:tcW w:w="1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宣建生</w:t>
            </w:r>
          </w:p>
        </w:tc>
        <w:tc>
          <w:tcPr>
            <w:tcW w:w="1331"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16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长城信安</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3"/>
              <w:jc w:val="center"/>
              <w:rPr>
                <w:rFonts w:ascii="宋体" w:hAnsi="宋体" w:cs="宋体" w:eastAsia="宋体" w:hint="default"/>
                <w:sz w:val="20"/>
                <w:szCs w:val="20"/>
              </w:rPr>
            </w:pPr>
            <w:r>
              <w:rPr>
                <w:rFonts w:ascii="宋体" w:hAnsi="宋体" w:cs="宋体" w:eastAsia="宋体" w:hint="default"/>
                <w:sz w:val="20"/>
                <w:szCs w:val="20"/>
              </w:rPr>
              <w:t>深圳南山</w:t>
            </w:r>
          </w:p>
        </w:tc>
        <w:tc>
          <w:tcPr>
            <w:tcW w:w="12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制造业</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钟际民</w:t>
            </w:r>
          </w:p>
        </w:tc>
        <w:tc>
          <w:tcPr>
            <w:tcW w:w="13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60" w:right="0"/>
              <w:jc w:val="left"/>
              <w:rPr>
                <w:rFonts w:ascii="宋体" w:hAnsi="宋体" w:cs="宋体" w:eastAsia="宋体" w:hint="default"/>
                <w:sz w:val="20"/>
                <w:szCs w:val="20"/>
              </w:rPr>
            </w:pPr>
            <w:r>
              <w:rPr>
                <w:rFonts w:ascii="宋体"/>
                <w:sz w:val="20"/>
              </w:rPr>
              <w:t>58005001-1</w:t>
            </w:r>
          </w:p>
        </w:tc>
      </w:tr>
    </w:tbl>
    <w:p>
      <w:pPr>
        <w:spacing w:line="240" w:lineRule="auto" w:before="2"/>
        <w:rPr>
          <w:rFonts w:ascii="宋体" w:hAnsi="宋体" w:cs="宋体" w:eastAsia="宋体" w:hint="default"/>
          <w:sz w:val="13"/>
          <w:szCs w:val="13"/>
        </w:rPr>
      </w:pPr>
    </w:p>
    <w:p>
      <w:pPr>
        <w:pStyle w:val="BodyText"/>
        <w:spacing w:line="240" w:lineRule="auto" w:before="31"/>
        <w:ind w:left="741" w:right="163"/>
        <w:jc w:val="left"/>
      </w:pPr>
      <w:r>
        <w:rPr/>
        <w:t>（2）</w:t>
      </w:r>
      <w:r>
        <w:rPr>
          <w:spacing w:val="-62"/>
        </w:rPr>
        <w:t> </w:t>
      </w:r>
      <w:r>
        <w:rPr/>
        <w:t>子公司的注册资本及其变化</w:t>
      </w:r>
    </w:p>
    <w:p>
      <w:pPr>
        <w:spacing w:line="240" w:lineRule="auto" w:before="7"/>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688"/>
        <w:gridCol w:w="1890"/>
        <w:gridCol w:w="1484"/>
        <w:gridCol w:w="1560"/>
        <w:gridCol w:w="2095"/>
      </w:tblGrid>
      <w:tr>
        <w:trPr>
          <w:trHeight w:val="358" w:hRule="exact"/>
        </w:trPr>
        <w:tc>
          <w:tcPr>
            <w:tcW w:w="16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448"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18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38"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本年增加</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74" w:right="0"/>
              <w:jc w:val="left"/>
              <w:rPr>
                <w:rFonts w:ascii="宋体" w:hAnsi="宋体" w:cs="宋体" w:eastAsia="宋体" w:hint="default"/>
                <w:sz w:val="20"/>
                <w:szCs w:val="20"/>
              </w:rPr>
            </w:pPr>
            <w:r>
              <w:rPr>
                <w:rFonts w:ascii="宋体" w:hAnsi="宋体" w:cs="宋体" w:eastAsia="宋体" w:hint="default"/>
                <w:b/>
                <w:bCs/>
                <w:sz w:val="20"/>
                <w:szCs w:val="20"/>
              </w:rPr>
              <w:t>本年减少</w:t>
            </w:r>
            <w:r>
              <w:rPr>
                <w:rFonts w:ascii="宋体" w:hAnsi="宋体" w:cs="宋体" w:eastAsia="宋体" w:hint="default"/>
                <w:sz w:val="20"/>
                <w:szCs w:val="20"/>
              </w:rPr>
            </w:r>
          </w:p>
        </w:tc>
        <w:tc>
          <w:tcPr>
            <w:tcW w:w="20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64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r>
      <w:tr>
        <w:trPr>
          <w:trHeight w:val="344"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广西长城</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30,000,000.00</w:t>
            </w:r>
          </w:p>
        </w:tc>
        <w:tc>
          <w:tcPr>
            <w:tcW w:w="148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30,000,000.00</w:t>
            </w:r>
          </w:p>
        </w:tc>
      </w:tr>
      <w:tr>
        <w:trPr>
          <w:trHeight w:val="346"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15,000,000.00</w:t>
            </w:r>
          </w:p>
        </w:tc>
        <w:tc>
          <w:tcPr>
            <w:tcW w:w="148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15,000,000.00</w:t>
            </w:r>
          </w:p>
        </w:tc>
      </w:tr>
      <w:tr>
        <w:trPr>
          <w:trHeight w:val="344"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HKD807,749,500.00</w:t>
            </w:r>
          </w:p>
        </w:tc>
        <w:tc>
          <w:tcPr>
            <w:tcW w:w="148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HKD807,749,500.00</w:t>
            </w:r>
          </w:p>
        </w:tc>
      </w:tr>
      <w:tr>
        <w:trPr>
          <w:trHeight w:val="346"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海南长城</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16,000,000.00</w:t>
            </w:r>
          </w:p>
        </w:tc>
        <w:tc>
          <w:tcPr>
            <w:tcW w:w="148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16,000,000.00</w:t>
            </w:r>
          </w:p>
        </w:tc>
      </w:tr>
      <w:tr>
        <w:trPr>
          <w:trHeight w:val="344"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152,522,900.00</w:t>
            </w:r>
          </w:p>
        </w:tc>
        <w:tc>
          <w:tcPr>
            <w:tcW w:w="148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152,522,900.00</w:t>
            </w:r>
          </w:p>
        </w:tc>
      </w:tr>
      <w:tr>
        <w:trPr>
          <w:trHeight w:val="346" w:hRule="exact"/>
        </w:trPr>
        <w:tc>
          <w:tcPr>
            <w:tcW w:w="16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USD40,000,000.00</w:t>
            </w:r>
          </w:p>
        </w:tc>
        <w:tc>
          <w:tcPr>
            <w:tcW w:w="148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0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USD40,000,000.00</w:t>
            </w:r>
          </w:p>
        </w:tc>
      </w:tr>
      <w:tr>
        <w:trPr>
          <w:trHeight w:val="358" w:hRule="exact"/>
        </w:trPr>
        <w:tc>
          <w:tcPr>
            <w:tcW w:w="16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长城信安</w:t>
            </w:r>
          </w:p>
        </w:tc>
        <w:tc>
          <w:tcPr>
            <w:tcW w:w="1890" w:type="dxa"/>
            <w:tcBorders>
              <w:top w:val="single" w:sz="2" w:space="0" w:color="000000"/>
              <w:left w:val="single" w:sz="2" w:space="0" w:color="000000"/>
              <w:bottom w:val="single" w:sz="12" w:space="0" w:color="000000"/>
              <w:right w:val="single" w:sz="2" w:space="0" w:color="000000"/>
            </w:tcBorders>
          </w:tcPr>
          <w:p>
            <w:pPr/>
          </w:p>
        </w:tc>
        <w:tc>
          <w:tcPr>
            <w:tcW w:w="14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left="96" w:right="0"/>
              <w:jc w:val="center"/>
              <w:rPr>
                <w:rFonts w:ascii="宋体" w:hAnsi="宋体" w:cs="宋体" w:eastAsia="宋体" w:hint="default"/>
                <w:sz w:val="18"/>
                <w:szCs w:val="18"/>
              </w:rPr>
            </w:pPr>
            <w:r>
              <w:rPr>
                <w:rFonts w:ascii="宋体"/>
                <w:sz w:val="18"/>
              </w:rPr>
              <w:t>20,000,000.00</w:t>
            </w:r>
          </w:p>
        </w:tc>
        <w:tc>
          <w:tcPr>
            <w:tcW w:w="1560" w:type="dxa"/>
            <w:tcBorders>
              <w:top w:val="single" w:sz="2" w:space="0" w:color="000000"/>
              <w:left w:val="single" w:sz="2" w:space="0" w:color="000000"/>
              <w:bottom w:val="single" w:sz="12" w:space="0" w:color="000000"/>
              <w:right w:val="single" w:sz="2" w:space="0" w:color="000000"/>
            </w:tcBorders>
          </w:tcPr>
          <w:p>
            <w:pPr/>
          </w:p>
        </w:tc>
        <w:tc>
          <w:tcPr>
            <w:tcW w:w="20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t>20,000,000.00</w:t>
            </w:r>
          </w:p>
        </w:tc>
      </w:tr>
    </w:tbl>
    <w:p>
      <w:pPr>
        <w:spacing w:line="240" w:lineRule="auto" w:before="2"/>
        <w:rPr>
          <w:rFonts w:ascii="宋体" w:hAnsi="宋体" w:cs="宋体" w:eastAsia="宋体" w:hint="default"/>
          <w:sz w:val="13"/>
          <w:szCs w:val="13"/>
        </w:rPr>
      </w:pPr>
    </w:p>
    <w:p>
      <w:pPr>
        <w:pStyle w:val="BodyText"/>
        <w:spacing w:line="240" w:lineRule="auto" w:before="31"/>
        <w:ind w:left="741" w:right="163"/>
        <w:jc w:val="left"/>
      </w:pPr>
      <w:r>
        <w:rPr/>
        <w:t>（3）</w:t>
      </w:r>
      <w:r>
        <w:rPr>
          <w:spacing w:val="-62"/>
        </w:rPr>
        <w:t> </w:t>
      </w:r>
      <w:r>
        <w:rPr/>
        <w:t>对子公司的持股比例或权益及其变化</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782"/>
        <w:gridCol w:w="2102"/>
        <w:gridCol w:w="2074"/>
        <w:gridCol w:w="1434"/>
        <w:gridCol w:w="1345"/>
      </w:tblGrid>
      <w:tr>
        <w:trPr>
          <w:trHeight w:val="358" w:hRule="exact"/>
        </w:trPr>
        <w:tc>
          <w:tcPr>
            <w:tcW w:w="1782" w:type="dxa"/>
            <w:vMerge w:val="restart"/>
            <w:tcBorders>
              <w:top w:val="single" w:sz="12" w:space="0" w:color="000000"/>
              <w:left w:val="nil" w:sz="6" w:space="0" w:color="auto"/>
              <w:right w:val="single" w:sz="2" w:space="0" w:color="000000"/>
            </w:tcBorders>
          </w:tcPr>
          <w:p>
            <w:pPr>
              <w:pStyle w:val="TableParagraph"/>
              <w:spacing w:line="240" w:lineRule="auto" w:before="166"/>
              <w:ind w:left="495" w:right="0"/>
              <w:jc w:val="left"/>
              <w:rPr>
                <w:rFonts w:ascii="宋体" w:hAnsi="宋体" w:cs="宋体" w:eastAsia="宋体" w:hint="default"/>
                <w:sz w:val="20"/>
                <w:szCs w:val="20"/>
              </w:rPr>
            </w:pPr>
            <w:r>
              <w:rPr>
                <w:rFonts w:ascii="宋体" w:hAnsi="宋体" w:cs="宋体" w:eastAsia="宋体" w:hint="default"/>
                <w:b/>
                <w:bCs/>
                <w:sz w:val="20"/>
                <w:szCs w:val="20"/>
              </w:rPr>
              <w:t>公司名称</w:t>
            </w:r>
            <w:r>
              <w:rPr>
                <w:rFonts w:ascii="宋体" w:hAnsi="宋体" w:cs="宋体" w:eastAsia="宋体" w:hint="default"/>
                <w:sz w:val="20"/>
                <w:szCs w:val="20"/>
              </w:rPr>
            </w:r>
          </w:p>
        </w:tc>
        <w:tc>
          <w:tcPr>
            <w:tcW w:w="4176"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持股金额</w:t>
            </w:r>
            <w:r>
              <w:rPr>
                <w:rFonts w:ascii="宋体" w:hAnsi="宋体" w:cs="宋体" w:eastAsia="宋体" w:hint="default"/>
                <w:sz w:val="20"/>
                <w:szCs w:val="20"/>
              </w:rPr>
            </w:r>
          </w:p>
        </w:tc>
        <w:tc>
          <w:tcPr>
            <w:tcW w:w="277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732" w:right="0"/>
              <w:jc w:val="left"/>
              <w:rPr>
                <w:rFonts w:ascii="宋体" w:hAnsi="宋体" w:cs="宋体" w:eastAsia="宋体" w:hint="default"/>
                <w:sz w:val="20"/>
                <w:szCs w:val="20"/>
              </w:rPr>
            </w:pPr>
            <w:r>
              <w:rPr>
                <w:rFonts w:ascii="宋体" w:hAnsi="宋体" w:cs="宋体" w:eastAsia="宋体" w:hint="default"/>
                <w:b/>
                <w:bCs/>
                <w:sz w:val="20"/>
                <w:szCs w:val="20"/>
              </w:rPr>
              <w:t>持股比例（%）</w:t>
            </w:r>
            <w:r>
              <w:rPr>
                <w:rFonts w:ascii="宋体" w:hAnsi="宋体" w:cs="宋体" w:eastAsia="宋体" w:hint="default"/>
                <w:sz w:val="20"/>
                <w:szCs w:val="20"/>
              </w:rPr>
            </w:r>
          </w:p>
        </w:tc>
      </w:tr>
      <w:tr>
        <w:trPr>
          <w:trHeight w:val="346" w:hRule="exact"/>
        </w:trPr>
        <w:tc>
          <w:tcPr>
            <w:tcW w:w="1782" w:type="dxa"/>
            <w:vMerge/>
            <w:tcBorders>
              <w:left w:val="nil" w:sz="6" w:space="0" w:color="auto"/>
              <w:bottom w:val="single" w:sz="2" w:space="0" w:color="000000"/>
              <w:right w:val="single" w:sz="2" w:space="0" w:color="000000"/>
            </w:tcBorders>
          </w:tcPr>
          <w:p>
            <w:pP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4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3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10" w:right="0"/>
              <w:jc w:val="left"/>
              <w:rPr>
                <w:rFonts w:ascii="宋体" w:hAnsi="宋体" w:cs="宋体" w:eastAsia="宋体" w:hint="default"/>
                <w:sz w:val="20"/>
                <w:szCs w:val="20"/>
              </w:rPr>
            </w:pPr>
            <w:r>
              <w:rPr>
                <w:rFonts w:ascii="宋体" w:hAnsi="宋体" w:cs="宋体" w:eastAsia="宋体" w:hint="default"/>
                <w:b/>
                <w:bCs/>
                <w:sz w:val="20"/>
                <w:szCs w:val="20"/>
              </w:rPr>
              <w:t>年末比例</w:t>
            </w:r>
            <w:r>
              <w:rPr>
                <w:rFonts w:ascii="宋体" w:hAnsi="宋体" w:cs="宋体" w:eastAsia="宋体" w:hint="default"/>
                <w:sz w:val="20"/>
                <w:szCs w:val="20"/>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266" w:right="0"/>
              <w:jc w:val="left"/>
              <w:rPr>
                <w:rFonts w:ascii="宋体" w:hAnsi="宋体" w:cs="宋体" w:eastAsia="宋体" w:hint="default"/>
                <w:sz w:val="20"/>
                <w:szCs w:val="20"/>
              </w:rPr>
            </w:pPr>
            <w:r>
              <w:rPr>
                <w:rFonts w:ascii="宋体" w:hAnsi="宋体" w:cs="宋体" w:eastAsia="宋体" w:hint="default"/>
                <w:b/>
                <w:bCs/>
                <w:sz w:val="20"/>
                <w:szCs w:val="20"/>
              </w:rPr>
              <w:t>年初比例</w:t>
            </w:r>
            <w:r>
              <w:rPr>
                <w:rFonts w:ascii="宋体" w:hAnsi="宋体" w:cs="宋体" w:eastAsia="宋体" w:hint="default"/>
                <w:sz w:val="20"/>
                <w:szCs w:val="20"/>
              </w:rPr>
            </w:r>
          </w:p>
        </w:tc>
      </w:tr>
      <w:tr>
        <w:trPr>
          <w:trHeight w:val="344" w:hRule="exact"/>
        </w:trPr>
        <w:tc>
          <w:tcPr>
            <w:tcW w:w="1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广西长城</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30,000,000.00</w:t>
            </w:r>
            <w:r>
              <w:rPr>
                <w:rFonts w:ascii="宋体"/>
                <w:sz w:val="20"/>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30,000,000.00</w:t>
            </w:r>
            <w:r>
              <w:rPr>
                <w:rFonts w:ascii="宋体"/>
                <w:sz w:val="20"/>
              </w:rPr>
            </w:r>
          </w:p>
        </w:tc>
        <w:tc>
          <w:tcPr>
            <w:tcW w:w="1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346" w:hRule="exact"/>
        </w:trPr>
        <w:tc>
          <w:tcPr>
            <w:tcW w:w="1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11,130,000.00</w:t>
            </w:r>
            <w:r>
              <w:rPr>
                <w:rFonts w:ascii="宋体"/>
                <w:sz w:val="20"/>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11,130,000.00</w:t>
            </w:r>
            <w:r>
              <w:rPr>
                <w:rFonts w:ascii="宋体"/>
                <w:sz w:val="20"/>
              </w:rPr>
            </w:r>
          </w:p>
        </w:tc>
        <w:tc>
          <w:tcPr>
            <w:tcW w:w="1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z w:val="20"/>
              </w:rPr>
              <w:t>74.20</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z w:val="20"/>
              </w:rPr>
              <w:t>74.20</w:t>
            </w:r>
          </w:p>
        </w:tc>
      </w:tr>
      <w:tr>
        <w:trPr>
          <w:trHeight w:val="344" w:hRule="exact"/>
        </w:trPr>
        <w:tc>
          <w:tcPr>
            <w:tcW w:w="1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689,923,890.15</w:t>
            </w:r>
            <w:r>
              <w:rPr>
                <w:rFonts w:ascii="宋体"/>
                <w:sz w:val="20"/>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689,923,890.15</w:t>
            </w:r>
          </w:p>
        </w:tc>
        <w:tc>
          <w:tcPr>
            <w:tcW w:w="1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100.00</w:t>
            </w:r>
            <w:r>
              <w:rPr>
                <w:rFonts w:ascii="宋体"/>
                <w:sz w:val="20"/>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346" w:hRule="exact"/>
        </w:trPr>
        <w:tc>
          <w:tcPr>
            <w:tcW w:w="1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海南长城</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16,000,000.00</w:t>
            </w:r>
            <w:r>
              <w:rPr>
                <w:rFonts w:ascii="宋体"/>
                <w:sz w:val="20"/>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16,000,000.00</w:t>
            </w:r>
            <w:r>
              <w:rPr>
                <w:rFonts w:ascii="宋体"/>
                <w:sz w:val="20"/>
              </w:rPr>
            </w:r>
          </w:p>
        </w:tc>
        <w:tc>
          <w:tcPr>
            <w:tcW w:w="1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344" w:hRule="exact"/>
        </w:trPr>
        <w:tc>
          <w:tcPr>
            <w:tcW w:w="1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150,290,281.63</w:t>
            </w:r>
            <w:r>
              <w:rPr>
                <w:rFonts w:ascii="宋体"/>
                <w:sz w:val="20"/>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150,290,281.63</w:t>
            </w:r>
            <w:r>
              <w:rPr>
                <w:rFonts w:ascii="宋体"/>
                <w:sz w:val="20"/>
              </w:rPr>
            </w:r>
          </w:p>
        </w:tc>
        <w:tc>
          <w:tcPr>
            <w:tcW w:w="1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100.00</w:t>
            </w:r>
            <w:r>
              <w:rPr>
                <w:rFonts w:ascii="宋体"/>
                <w:sz w:val="20"/>
              </w:rPr>
            </w:r>
          </w:p>
        </w:tc>
      </w:tr>
      <w:tr>
        <w:trPr>
          <w:trHeight w:val="346" w:hRule="exact"/>
        </w:trPr>
        <w:tc>
          <w:tcPr>
            <w:tcW w:w="17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21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1,812,576,642.64</w:t>
            </w:r>
            <w:r>
              <w:rPr>
                <w:rFonts w:ascii="宋体"/>
                <w:sz w:val="20"/>
              </w:rPr>
            </w:r>
          </w:p>
        </w:tc>
        <w:tc>
          <w:tcPr>
            <w:tcW w:w="20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1,812,576,642.64</w:t>
            </w:r>
            <w:r>
              <w:rPr>
                <w:rFonts w:ascii="宋体"/>
                <w:sz w:val="20"/>
              </w:rPr>
            </w:r>
          </w:p>
        </w:tc>
        <w:tc>
          <w:tcPr>
            <w:tcW w:w="14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24.32</w:t>
            </w:r>
          </w:p>
        </w:tc>
        <w:tc>
          <w:tcPr>
            <w:tcW w:w="134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24.32</w:t>
            </w:r>
          </w:p>
        </w:tc>
      </w:tr>
      <w:tr>
        <w:trPr>
          <w:trHeight w:val="358" w:hRule="exact"/>
        </w:trPr>
        <w:tc>
          <w:tcPr>
            <w:tcW w:w="17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长城信安</w:t>
            </w:r>
          </w:p>
        </w:tc>
        <w:tc>
          <w:tcPr>
            <w:tcW w:w="21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20,000,000.00</w:t>
            </w:r>
            <w:r>
              <w:rPr>
                <w:rFonts w:ascii="宋体"/>
                <w:sz w:val="20"/>
              </w:rPr>
            </w:r>
          </w:p>
        </w:tc>
        <w:tc>
          <w:tcPr>
            <w:tcW w:w="2074" w:type="dxa"/>
            <w:tcBorders>
              <w:top w:val="single" w:sz="2" w:space="0" w:color="000000"/>
              <w:left w:val="single" w:sz="2" w:space="0" w:color="000000"/>
              <w:bottom w:val="single" w:sz="12" w:space="0" w:color="000000"/>
              <w:right w:val="single" w:sz="2" w:space="0" w:color="000000"/>
            </w:tcBorders>
          </w:tcPr>
          <w:p>
            <w:pPr/>
          </w:p>
        </w:tc>
        <w:tc>
          <w:tcPr>
            <w:tcW w:w="14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100.00</w:t>
            </w:r>
            <w:r>
              <w:rPr>
                <w:rFonts w:ascii="宋体"/>
                <w:sz w:val="20"/>
              </w:rPr>
            </w:r>
          </w:p>
        </w:tc>
        <w:tc>
          <w:tcPr>
            <w:tcW w:w="1345"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4" w:top="1880" w:bottom="1040" w:left="1460" w:right="14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4"/>
        <w:spacing w:line="240" w:lineRule="auto" w:before="31"/>
        <w:ind w:left="1061" w:right="0"/>
        <w:jc w:val="left"/>
        <w:rPr>
          <w:b w:val="0"/>
          <w:bCs w:val="0"/>
        </w:rPr>
      </w:pPr>
      <w:r>
        <w:rPr/>
        <w:t>3.</w:t>
      </w:r>
      <w:r>
        <w:rPr>
          <w:spacing w:val="63"/>
        </w:rPr>
        <w:t> </w:t>
      </w:r>
      <w:r>
        <w:rPr/>
        <w:t>合营企业及联营企业</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13" w:type="dxa"/>
        <w:tblLayout w:type="fixed"/>
        <w:tblCellMar>
          <w:top w:w="0" w:type="dxa"/>
          <w:left w:w="0" w:type="dxa"/>
          <w:bottom w:w="0" w:type="dxa"/>
          <w:right w:w="0" w:type="dxa"/>
        </w:tblCellMar>
        <w:tblLook w:val="01E0"/>
      </w:tblPr>
      <w:tblGrid>
        <w:gridCol w:w="1831"/>
        <w:gridCol w:w="841"/>
        <w:gridCol w:w="851"/>
        <w:gridCol w:w="835"/>
        <w:gridCol w:w="844"/>
        <w:gridCol w:w="1298"/>
        <w:gridCol w:w="709"/>
        <w:gridCol w:w="850"/>
        <w:gridCol w:w="1100"/>
      </w:tblGrid>
      <w:tr>
        <w:trPr>
          <w:trHeight w:val="1337" w:hRule="exact"/>
        </w:trPr>
        <w:tc>
          <w:tcPr>
            <w:tcW w:w="1831"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22"/>
              <w:ind w:left="559" w:right="545" w:firstLine="90"/>
              <w:jc w:val="left"/>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单位名称</w:t>
            </w:r>
            <w:r>
              <w:rPr>
                <w:rFonts w:ascii="宋体" w:hAnsi="宋体" w:cs="宋体" w:eastAsia="宋体" w:hint="default"/>
                <w:sz w:val="18"/>
                <w:szCs w:val="18"/>
              </w:rPr>
            </w:r>
          </w:p>
        </w:tc>
        <w:tc>
          <w:tcPr>
            <w:tcW w:w="84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22"/>
              <w:ind w:left="237" w:right="234"/>
              <w:jc w:val="left"/>
              <w:rPr>
                <w:rFonts w:ascii="宋体" w:hAnsi="宋体" w:cs="宋体" w:eastAsia="宋体" w:hint="default"/>
                <w:sz w:val="18"/>
                <w:szCs w:val="18"/>
              </w:rPr>
            </w:pPr>
            <w:r>
              <w:rPr>
                <w:rFonts w:ascii="宋体" w:hAnsi="宋体" w:cs="宋体" w:eastAsia="宋体" w:hint="default"/>
                <w:b/>
                <w:bCs/>
                <w:sz w:val="18"/>
                <w:szCs w:val="18"/>
              </w:rPr>
              <w:t>企业</w:t>
            </w:r>
            <w:r>
              <w:rPr>
                <w:rFonts w:ascii="宋体" w:hAnsi="宋体" w:cs="宋体" w:eastAsia="宋体" w:hint="default"/>
                <w:b/>
                <w:bCs/>
                <w:spacing w:val="1"/>
                <w:w w:val="99"/>
                <w:sz w:val="18"/>
                <w:szCs w:val="18"/>
              </w:rPr>
              <w:t> </w:t>
            </w:r>
            <w:r>
              <w:rPr>
                <w:rFonts w:ascii="宋体" w:hAnsi="宋体" w:cs="宋体" w:eastAsia="宋体" w:hint="default"/>
                <w:b/>
                <w:bCs/>
                <w:sz w:val="18"/>
                <w:szCs w:val="18"/>
              </w:rPr>
              <w:t>类型</w:t>
            </w:r>
            <w:r>
              <w:rPr>
                <w:rFonts w:ascii="宋体" w:hAnsi="宋体" w:cs="宋体" w:eastAsia="宋体" w:hint="default"/>
                <w:sz w:val="18"/>
                <w:szCs w:val="18"/>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22"/>
              <w:ind w:left="232" w:right="233"/>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c>
          <w:tcPr>
            <w:tcW w:w="8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22"/>
              <w:ind w:left="236" w:right="239"/>
              <w:jc w:val="left"/>
              <w:rPr>
                <w:rFonts w:ascii="宋体" w:hAnsi="宋体" w:cs="宋体" w:eastAsia="宋体" w:hint="default"/>
                <w:sz w:val="18"/>
                <w:szCs w:val="18"/>
              </w:rPr>
            </w:pPr>
            <w:r>
              <w:rPr>
                <w:rFonts w:ascii="宋体" w:hAnsi="宋体" w:cs="宋体" w:eastAsia="宋体" w:hint="default"/>
                <w:b/>
                <w:bCs/>
                <w:sz w:val="18"/>
                <w:szCs w:val="18"/>
              </w:rPr>
              <w:t>法人</w:t>
            </w:r>
            <w:r>
              <w:rPr>
                <w:rFonts w:ascii="宋体" w:hAnsi="宋体" w:cs="宋体" w:eastAsia="宋体" w:hint="default"/>
                <w:b/>
                <w:bCs/>
                <w:spacing w:val="1"/>
                <w:w w:val="99"/>
                <w:sz w:val="18"/>
                <w:szCs w:val="18"/>
              </w:rPr>
              <w:t> </w:t>
            </w:r>
            <w:r>
              <w:rPr>
                <w:rFonts w:ascii="宋体" w:hAnsi="宋体" w:cs="宋体" w:eastAsia="宋体" w:hint="default"/>
                <w:b/>
                <w:bCs/>
                <w:sz w:val="18"/>
                <w:szCs w:val="18"/>
              </w:rPr>
              <w:t>代表</w:t>
            </w:r>
            <w:r>
              <w:rPr>
                <w:rFonts w:ascii="宋体" w:hAnsi="宋体" w:cs="宋体" w:eastAsia="宋体" w:hint="default"/>
                <w:sz w:val="18"/>
                <w:szCs w:val="18"/>
              </w:rPr>
            </w:r>
          </w:p>
        </w:tc>
        <w:tc>
          <w:tcPr>
            <w:tcW w:w="12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22"/>
              <w:ind w:left="465" w:right="463"/>
              <w:jc w:val="center"/>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b/>
                <w:bCs/>
                <w:spacing w:val="1"/>
                <w:w w:val="99"/>
                <w:sz w:val="18"/>
                <w:szCs w:val="18"/>
              </w:rPr>
              <w:t> </w:t>
            </w:r>
            <w:r>
              <w:rPr>
                <w:rFonts w:ascii="宋体" w:hAnsi="宋体" w:cs="宋体" w:eastAsia="宋体" w:hint="default"/>
                <w:b/>
                <w:bCs/>
                <w:sz w:val="18"/>
                <w:szCs w:val="18"/>
              </w:rPr>
              <w:t>资本</w:t>
            </w:r>
            <w:r>
              <w:rPr>
                <w:rFonts w:ascii="宋体" w:hAnsi="宋体" w:cs="宋体" w:eastAsia="宋体" w:hint="default"/>
                <w:sz w:val="18"/>
                <w:szCs w:val="18"/>
              </w:rPr>
            </w:r>
          </w:p>
        </w:tc>
        <w:tc>
          <w:tcPr>
            <w:tcW w:w="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367" w:lineRule="auto"/>
              <w:ind w:left="171" w:right="168"/>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29"/>
              <w:ind w:left="12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8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67" w:lineRule="auto" w:before="141"/>
              <w:ind w:left="105" w:right="13" w:firstLine="45"/>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pacing w:val="-18"/>
                <w:w w:val="99"/>
                <w:sz w:val="18"/>
                <w:szCs w:val="18"/>
              </w:rPr>
              <w:t>比例（%）</w:t>
            </w:r>
            <w:r>
              <w:rPr>
                <w:rFonts w:ascii="宋体" w:hAnsi="宋体" w:cs="宋体" w:eastAsia="宋体" w:hint="default"/>
                <w:spacing w:val="-18"/>
                <w:sz w:val="18"/>
                <w:szCs w:val="18"/>
              </w:rPr>
            </w:r>
          </w:p>
        </w:tc>
        <w:tc>
          <w:tcPr>
            <w:tcW w:w="1100" w:type="dxa"/>
            <w:tcBorders>
              <w:top w:val="single" w:sz="1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408" w:lineRule="auto" w:before="122"/>
              <w:ind w:left="274" w:right="277"/>
              <w:jc w:val="left"/>
              <w:rPr>
                <w:rFonts w:ascii="宋体" w:hAnsi="宋体" w:cs="宋体" w:eastAsia="宋体" w:hint="default"/>
                <w:sz w:val="18"/>
                <w:szCs w:val="18"/>
              </w:rPr>
            </w:pPr>
            <w:r>
              <w:rPr>
                <w:rFonts w:ascii="宋体" w:hAnsi="宋体" w:cs="宋体" w:eastAsia="宋体" w:hint="default"/>
                <w:b/>
                <w:bCs/>
                <w:sz w:val="18"/>
                <w:szCs w:val="18"/>
              </w:rPr>
              <w:t>组织机</w:t>
            </w:r>
            <w:r>
              <w:rPr>
                <w:rFonts w:ascii="宋体" w:hAnsi="宋体" w:cs="宋体" w:eastAsia="宋体" w:hint="default"/>
                <w:b/>
                <w:bCs/>
                <w:spacing w:val="1"/>
                <w:w w:val="99"/>
                <w:sz w:val="18"/>
                <w:szCs w:val="18"/>
              </w:rPr>
              <w:t> </w:t>
            </w:r>
            <w:r>
              <w:rPr>
                <w:rFonts w:ascii="宋体" w:hAnsi="宋体" w:cs="宋体" w:eastAsia="宋体" w:hint="default"/>
                <w:b/>
                <w:bCs/>
                <w:sz w:val="18"/>
                <w:szCs w:val="18"/>
              </w:rPr>
              <w:t>构代码</w:t>
            </w:r>
            <w:r>
              <w:rPr>
                <w:rFonts w:ascii="宋体" w:hAnsi="宋体" w:cs="宋体" w:eastAsia="宋体" w:hint="default"/>
                <w:sz w:val="18"/>
                <w:szCs w:val="18"/>
              </w:rPr>
            </w:r>
          </w:p>
        </w:tc>
      </w:tr>
      <w:tr>
        <w:trPr>
          <w:trHeight w:val="45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84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835"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80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tabs>
                <w:tab w:pos="1229" w:val="left" w:leader="none"/>
              </w:tabs>
              <w:spacing w:line="240" w:lineRule="auto" w:before="16"/>
              <w:ind w:left="121" w:right="0"/>
              <w:jc w:val="left"/>
              <w:rPr>
                <w:rFonts w:ascii="宋体" w:hAnsi="宋体" w:cs="宋体" w:eastAsia="宋体" w:hint="default"/>
                <w:sz w:val="18"/>
                <w:szCs w:val="18"/>
              </w:rPr>
            </w:pPr>
            <w:r>
              <w:rPr>
                <w:rFonts w:ascii="宋体"/>
                <w:spacing w:val="-19"/>
                <w:sz w:val="18"/>
              </w:rPr>
              <w:t>BriVictory</w:t>
              <w:tab/>
            </w:r>
            <w:r>
              <w:rPr>
                <w:rFonts w:ascii="宋体"/>
                <w:spacing w:val="-21"/>
                <w:sz w:val="18"/>
              </w:rPr>
              <w:t>Display</w:t>
            </w:r>
            <w:r>
              <w:rPr>
                <w:rFonts w:ascii="宋体"/>
                <w:sz w:val="18"/>
              </w:rPr>
            </w:r>
          </w:p>
          <w:p>
            <w:pPr>
              <w:pStyle w:val="TableParagraph"/>
              <w:tabs>
                <w:tab w:pos="1160" w:val="left" w:leader="none"/>
              </w:tabs>
              <w:spacing w:line="244" w:lineRule="auto" w:before="4"/>
              <w:ind w:left="121" w:right="107"/>
              <w:jc w:val="left"/>
              <w:rPr>
                <w:rFonts w:ascii="宋体" w:hAnsi="宋体" w:cs="宋体" w:eastAsia="宋体" w:hint="default"/>
                <w:sz w:val="18"/>
                <w:szCs w:val="18"/>
              </w:rPr>
            </w:pPr>
            <w:r>
              <w:rPr>
                <w:rFonts w:ascii="宋体"/>
                <w:spacing w:val="-19"/>
                <w:sz w:val="18"/>
              </w:rPr>
              <w:t>Technology</w:t>
              <w:tab/>
            </w:r>
            <w:r>
              <w:rPr>
                <w:rFonts w:ascii="宋体"/>
                <w:spacing w:val="-21"/>
                <w:sz w:val="18"/>
              </w:rPr>
              <w:t>(LaBuan)</w:t>
            </w:r>
            <w:r>
              <w:rPr>
                <w:rFonts w:ascii="宋体"/>
                <w:spacing w:val="-88"/>
                <w:sz w:val="18"/>
              </w:rPr>
              <w:t> </w:t>
            </w:r>
            <w:r>
              <w:rPr>
                <w:rFonts w:ascii="宋体"/>
                <w:spacing w:val="-88"/>
                <w:sz w:val="18"/>
              </w:rPr>
            </w:r>
            <w:r>
              <w:rPr>
                <w:rFonts w:ascii="宋体"/>
                <w:spacing w:val="-21"/>
                <w:sz w:val="18"/>
              </w:rPr>
              <w:t>Corp</w:t>
            </w:r>
            <w:r>
              <w:rPr>
                <w:rFonts w:ascii="宋体"/>
                <w:sz w:val="18"/>
              </w:rPr>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36"/>
              <w:ind w:left="279" w:right="136" w:hanging="142"/>
              <w:jc w:val="left"/>
              <w:rPr>
                <w:rFonts w:ascii="宋体" w:hAnsi="宋体" w:cs="宋体" w:eastAsia="宋体" w:hint="default"/>
                <w:sz w:val="18"/>
                <w:szCs w:val="18"/>
              </w:rPr>
            </w:pPr>
            <w:r>
              <w:rPr>
                <w:rFonts w:ascii="宋体" w:hAnsi="宋体" w:cs="宋体" w:eastAsia="宋体" w:hint="default"/>
                <w:spacing w:val="-41"/>
                <w:sz w:val="18"/>
                <w:szCs w:val="18"/>
              </w:rPr>
              <w:t>有限责任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39" w:right="0"/>
              <w:jc w:val="center"/>
              <w:rPr>
                <w:rFonts w:ascii="宋体" w:hAnsi="宋体" w:cs="宋体" w:eastAsia="宋体" w:hint="default"/>
                <w:sz w:val="18"/>
                <w:szCs w:val="18"/>
              </w:rPr>
            </w:pPr>
            <w:r>
              <w:rPr>
                <w:rFonts w:ascii="宋体" w:hAnsi="宋体" w:cs="宋体" w:eastAsia="宋体" w:hint="default"/>
                <w:spacing w:val="-31"/>
                <w:sz w:val="18"/>
                <w:szCs w:val="18"/>
              </w:rPr>
              <w:t>马来西亚</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38" w:right="0"/>
              <w:jc w:val="center"/>
              <w:rPr>
                <w:rFonts w:ascii="宋体" w:hAnsi="宋体" w:cs="宋体" w:eastAsia="宋体" w:hint="default"/>
                <w:sz w:val="18"/>
                <w:szCs w:val="18"/>
              </w:rPr>
            </w:pPr>
            <w:r>
              <w:rPr>
                <w:rFonts w:ascii="宋体" w:hAnsi="宋体" w:cs="宋体" w:eastAsia="宋体" w:hint="default"/>
                <w:spacing w:val="-27"/>
                <w:sz w:val="18"/>
                <w:szCs w:val="18"/>
              </w:rPr>
              <w:t>柯富仁</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spacing w:val="-19"/>
                <w:sz w:val="18"/>
                <w:szCs w:val="18"/>
              </w:rPr>
              <w:t>1,600万美元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spacing w:val="-21"/>
                <w:sz w:val="18"/>
              </w:rPr>
              <w:t>49</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spacing w:val="-21"/>
                <w:sz w:val="18"/>
              </w:rPr>
              <w:t>50</w:t>
            </w:r>
            <w:r>
              <w:rPr>
                <w:rFonts w:ascii="宋体"/>
                <w:sz w:val="18"/>
              </w:rPr>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45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7"/>
              <w:ind w:left="121"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841" w:type="dxa"/>
            <w:tcBorders>
              <w:top w:val="single" w:sz="2" w:space="0" w:color="000000"/>
              <w:left w:val="single" w:sz="2" w:space="0" w:color="000000"/>
              <w:bottom w:val="single" w:sz="2" w:space="0" w:color="000000"/>
              <w:right w:val="single" w:sz="2" w:space="0" w:color="000000"/>
            </w:tcBorders>
          </w:tcPr>
          <w:p>
            <w:pPr/>
          </w:p>
        </w:tc>
        <w:tc>
          <w:tcPr>
            <w:tcW w:w="851" w:type="dxa"/>
            <w:tcBorders>
              <w:top w:val="single" w:sz="2" w:space="0" w:color="000000"/>
              <w:left w:val="single" w:sz="2" w:space="0" w:color="000000"/>
              <w:bottom w:val="single" w:sz="2" w:space="0" w:color="000000"/>
              <w:right w:val="single" w:sz="2" w:space="0" w:color="000000"/>
            </w:tcBorders>
          </w:tcPr>
          <w:p>
            <w:pPr/>
          </w:p>
        </w:tc>
        <w:tc>
          <w:tcPr>
            <w:tcW w:w="835" w:type="dxa"/>
            <w:tcBorders>
              <w:top w:val="single" w:sz="2" w:space="0" w:color="000000"/>
              <w:left w:val="single" w:sz="2" w:space="0" w:color="000000"/>
              <w:bottom w:val="single" w:sz="2" w:space="0" w:color="000000"/>
              <w:right w:val="single" w:sz="2" w:space="0" w:color="000000"/>
            </w:tcBorders>
          </w:tcPr>
          <w:p>
            <w:pPr/>
          </w:p>
        </w:tc>
        <w:tc>
          <w:tcPr>
            <w:tcW w:w="844"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single" w:sz="2" w:space="0" w:color="000000"/>
            </w:tcBorders>
          </w:tcPr>
          <w:p>
            <w:pPr/>
          </w:p>
        </w:tc>
        <w:tc>
          <w:tcPr>
            <w:tcW w:w="709" w:type="dxa"/>
            <w:tcBorders>
              <w:top w:val="single" w:sz="2" w:space="0" w:color="000000"/>
              <w:left w:val="single" w:sz="2" w:space="0" w:color="000000"/>
              <w:bottom w:val="single" w:sz="2" w:space="0" w:color="000000"/>
              <w:right w:val="single" w:sz="2" w:space="0" w:color="000000"/>
            </w:tcBorders>
          </w:tcPr>
          <w:p>
            <w:pPr/>
          </w:p>
        </w:tc>
        <w:tc>
          <w:tcPr>
            <w:tcW w:w="850" w:type="dxa"/>
            <w:tcBorders>
              <w:top w:val="single" w:sz="2" w:space="0" w:color="000000"/>
              <w:left w:val="single" w:sz="2" w:space="0" w:color="000000"/>
              <w:bottom w:val="single" w:sz="2" w:space="0" w:color="000000"/>
              <w:right w:val="single" w:sz="2" w:space="0" w:color="000000"/>
            </w:tcBorders>
          </w:tcPr>
          <w:p>
            <w:pP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1" w:right="107"/>
              <w:jc w:val="left"/>
              <w:rPr>
                <w:rFonts w:ascii="宋体" w:hAnsi="宋体" w:cs="宋体" w:eastAsia="宋体" w:hint="default"/>
                <w:sz w:val="20"/>
                <w:szCs w:val="20"/>
              </w:rPr>
            </w:pPr>
            <w:r>
              <w:rPr>
                <w:rFonts w:ascii="宋体" w:hAnsi="宋体" w:cs="宋体" w:eastAsia="宋体" w:hint="default"/>
                <w:spacing w:val="-41"/>
                <w:sz w:val="20"/>
                <w:szCs w:val="20"/>
              </w:rPr>
              <w:t>长信数码信息文化发展</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有限公司</w:t>
            </w:r>
            <w:r>
              <w:rPr>
                <w:rFonts w:ascii="宋体" w:hAnsi="宋体" w:cs="宋体" w:eastAsia="宋体" w:hint="default"/>
                <w:sz w:val="20"/>
                <w:szCs w:val="20"/>
              </w:rPr>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5" w:right="30"/>
              <w:jc w:val="left"/>
              <w:rPr>
                <w:rFonts w:ascii="宋体" w:hAnsi="宋体" w:cs="宋体" w:eastAsia="宋体" w:hint="default"/>
                <w:sz w:val="20"/>
                <w:szCs w:val="20"/>
              </w:rPr>
            </w:pPr>
            <w:r>
              <w:rPr>
                <w:rFonts w:ascii="宋体" w:hAnsi="宋体" w:cs="宋体" w:eastAsia="宋体" w:hint="default"/>
                <w:spacing w:val="20"/>
                <w:sz w:val="20"/>
                <w:szCs w:val="20"/>
              </w:rPr>
              <w:t>有限责</w:t>
            </w:r>
            <w:r>
              <w:rPr>
                <w:rFonts w:ascii="宋体" w:hAnsi="宋体" w:cs="宋体" w:eastAsia="宋体" w:hint="default"/>
                <w:spacing w:val="-95"/>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5" w:right="25"/>
              <w:jc w:val="left"/>
              <w:rPr>
                <w:rFonts w:ascii="宋体" w:hAnsi="宋体" w:cs="宋体" w:eastAsia="宋体" w:hint="default"/>
                <w:sz w:val="20"/>
                <w:szCs w:val="20"/>
              </w:rPr>
            </w:pPr>
            <w:r>
              <w:rPr>
                <w:rFonts w:ascii="宋体" w:hAnsi="宋体" w:cs="宋体" w:eastAsia="宋体" w:hint="default"/>
                <w:spacing w:val="24"/>
                <w:sz w:val="20"/>
                <w:szCs w:val="20"/>
              </w:rPr>
              <w:t>中国北</w:t>
            </w:r>
            <w:r>
              <w:rPr>
                <w:rFonts w:ascii="宋体" w:hAnsi="宋体" w:cs="宋体" w:eastAsia="宋体" w:hint="default"/>
                <w:spacing w:val="-97"/>
                <w:sz w:val="20"/>
                <w:szCs w:val="20"/>
              </w:rPr>
              <w:t> </w:t>
            </w:r>
            <w:r>
              <w:rPr>
                <w:rFonts w:ascii="宋体" w:hAnsi="宋体" w:cs="宋体" w:eastAsia="宋体" w:hint="default"/>
                <w:sz w:val="20"/>
                <w:szCs w:val="20"/>
              </w:rPr>
              <w:t>京</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4"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pacing w:val="-41"/>
                <w:sz w:val="20"/>
                <w:szCs w:val="20"/>
              </w:rPr>
              <w:t>汪德煌</w:t>
            </w:r>
            <w:r>
              <w:rPr>
                <w:rFonts w:ascii="宋体" w:hAnsi="宋体" w:cs="宋体" w:eastAsia="宋体" w:hint="default"/>
                <w:sz w:val="20"/>
                <w:szCs w:val="20"/>
              </w:rPr>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40" w:right="0"/>
              <w:jc w:val="center"/>
              <w:rPr>
                <w:rFonts w:ascii="宋体" w:hAnsi="宋体" w:cs="宋体" w:eastAsia="宋体" w:hint="default"/>
                <w:sz w:val="20"/>
                <w:szCs w:val="20"/>
              </w:rPr>
            </w:pPr>
            <w:r>
              <w:rPr>
                <w:rFonts w:ascii="宋体" w:hAnsi="宋体" w:cs="宋体" w:eastAsia="宋体" w:hint="default"/>
                <w:spacing w:val="-18"/>
                <w:sz w:val="20"/>
                <w:szCs w:val="20"/>
              </w:rPr>
              <w:t>5,000.00</w:t>
            </w:r>
            <w:r>
              <w:rPr>
                <w:rFonts w:ascii="宋体" w:hAnsi="宋体" w:cs="宋体" w:eastAsia="宋体" w:hint="default"/>
                <w:spacing w:val="-75"/>
                <w:sz w:val="20"/>
                <w:szCs w:val="20"/>
              </w:rPr>
              <w:t> </w:t>
            </w:r>
            <w:r>
              <w:rPr>
                <w:rFonts w:ascii="宋体" w:hAnsi="宋体" w:cs="宋体" w:eastAsia="宋体" w:hint="default"/>
                <w:spacing w:val="-21"/>
                <w:sz w:val="20"/>
                <w:szCs w:val="20"/>
              </w:rPr>
              <w:t>万元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pacing w:val="-21"/>
                <w:sz w:val="18"/>
              </w:rPr>
              <w:t>24</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spacing w:val="-21"/>
                <w:sz w:val="18"/>
              </w:rPr>
              <w:t>24</w:t>
            </w:r>
            <w:r>
              <w:rPr>
                <w:rFonts w:ascii="宋体"/>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left="196" w:right="0"/>
              <w:jc w:val="left"/>
              <w:rPr>
                <w:rFonts w:ascii="宋体" w:hAnsi="宋体" w:cs="宋体" w:eastAsia="宋体" w:hint="default"/>
                <w:sz w:val="18"/>
                <w:szCs w:val="18"/>
              </w:rPr>
            </w:pPr>
            <w:r>
              <w:rPr>
                <w:rFonts w:ascii="宋体"/>
                <w:spacing w:val="-21"/>
                <w:sz w:val="18"/>
              </w:rPr>
              <w:t>75770188-8</w:t>
            </w:r>
            <w:r>
              <w:rPr>
                <w:rFonts w:ascii="宋体"/>
                <w:sz w:val="18"/>
              </w:rPr>
            </w:r>
          </w:p>
        </w:tc>
      </w:tr>
      <w:tr>
        <w:trPr>
          <w:trHeight w:val="604"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107"/>
              <w:jc w:val="left"/>
              <w:rPr>
                <w:rFonts w:ascii="宋体" w:hAnsi="宋体" w:cs="宋体" w:eastAsia="宋体" w:hint="default"/>
                <w:sz w:val="20"/>
                <w:szCs w:val="20"/>
              </w:rPr>
            </w:pPr>
            <w:r>
              <w:rPr>
                <w:rFonts w:ascii="宋体" w:hAnsi="宋体" w:cs="宋体" w:eastAsia="宋体" w:hint="default"/>
                <w:spacing w:val="-41"/>
                <w:sz w:val="20"/>
                <w:szCs w:val="20"/>
              </w:rPr>
              <w:t>桂林长海科技有限责任</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41"/>
                <w:sz w:val="20"/>
                <w:szCs w:val="20"/>
              </w:rPr>
              <w:t>公司</w:t>
            </w:r>
            <w:r>
              <w:rPr>
                <w:rFonts w:ascii="宋体" w:hAnsi="宋体" w:cs="宋体" w:eastAsia="宋体" w:hint="default"/>
                <w:sz w:val="20"/>
                <w:szCs w:val="20"/>
              </w:rPr>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30"/>
              <w:jc w:val="left"/>
              <w:rPr>
                <w:rFonts w:ascii="宋体" w:hAnsi="宋体" w:cs="宋体" w:eastAsia="宋体" w:hint="default"/>
                <w:sz w:val="20"/>
                <w:szCs w:val="20"/>
              </w:rPr>
            </w:pPr>
            <w:r>
              <w:rPr>
                <w:rFonts w:ascii="宋体" w:hAnsi="宋体" w:cs="宋体" w:eastAsia="宋体" w:hint="default"/>
                <w:spacing w:val="20"/>
                <w:sz w:val="20"/>
                <w:szCs w:val="20"/>
              </w:rPr>
              <w:t>有限责</w:t>
            </w:r>
            <w:r>
              <w:rPr>
                <w:rFonts w:ascii="宋体" w:hAnsi="宋体" w:cs="宋体" w:eastAsia="宋体" w:hint="default"/>
                <w:spacing w:val="-95"/>
                <w:sz w:val="20"/>
                <w:szCs w:val="20"/>
              </w:rPr>
              <w:t> </w:t>
            </w:r>
            <w:r>
              <w:rPr>
                <w:rFonts w:ascii="宋体" w:hAnsi="宋体" w:cs="宋体" w:eastAsia="宋体" w:hint="default"/>
                <w:spacing w:val="-41"/>
                <w:sz w:val="20"/>
                <w:szCs w:val="20"/>
              </w:rPr>
              <w:t>任公司</w:t>
            </w:r>
            <w:r>
              <w:rPr>
                <w:rFonts w:ascii="宋体" w:hAnsi="宋体" w:cs="宋体" w:eastAsia="宋体" w:hint="default"/>
                <w:sz w:val="20"/>
                <w:szCs w:val="20"/>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25"/>
              <w:jc w:val="left"/>
              <w:rPr>
                <w:rFonts w:ascii="宋体" w:hAnsi="宋体" w:cs="宋体" w:eastAsia="宋体" w:hint="default"/>
                <w:sz w:val="20"/>
                <w:szCs w:val="20"/>
              </w:rPr>
            </w:pPr>
            <w:r>
              <w:rPr>
                <w:rFonts w:ascii="宋体" w:hAnsi="宋体" w:cs="宋体" w:eastAsia="宋体" w:hint="default"/>
                <w:spacing w:val="24"/>
                <w:sz w:val="20"/>
                <w:szCs w:val="20"/>
              </w:rPr>
              <w:t>广西桂</w:t>
            </w:r>
            <w:r>
              <w:rPr>
                <w:rFonts w:ascii="宋体" w:hAnsi="宋体" w:cs="宋体" w:eastAsia="宋体" w:hint="default"/>
                <w:spacing w:val="-97"/>
                <w:sz w:val="20"/>
                <w:szCs w:val="20"/>
              </w:rPr>
              <w:t> </w:t>
            </w:r>
            <w:r>
              <w:rPr>
                <w:rFonts w:ascii="宋体" w:hAnsi="宋体" w:cs="宋体" w:eastAsia="宋体" w:hint="default"/>
                <w:sz w:val="20"/>
                <w:szCs w:val="20"/>
              </w:rPr>
              <w:t>林</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4" w:right="0"/>
              <w:jc w:val="left"/>
              <w:rPr>
                <w:rFonts w:ascii="宋体" w:hAnsi="宋体" w:cs="宋体" w:eastAsia="宋体" w:hint="default"/>
                <w:sz w:val="20"/>
                <w:szCs w:val="20"/>
              </w:rPr>
            </w:pPr>
            <w:r>
              <w:rPr>
                <w:rFonts w:ascii="宋体" w:hAnsi="宋体" w:cs="宋体" w:eastAsia="宋体" w:hint="default"/>
                <w:spacing w:val="-41"/>
                <w:sz w:val="20"/>
                <w:szCs w:val="20"/>
              </w:rPr>
              <w:t>制造业</w:t>
            </w:r>
            <w:r>
              <w:rPr>
                <w:rFonts w:ascii="宋体" w:hAnsi="宋体" w:cs="宋体" w:eastAsia="宋体" w:hint="default"/>
                <w:sz w:val="20"/>
                <w:szCs w:val="20"/>
              </w:rPr>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spacing w:val="-41"/>
                <w:sz w:val="20"/>
                <w:szCs w:val="20"/>
              </w:rPr>
              <w:t>姚嗣群</w:t>
            </w:r>
            <w:r>
              <w:rPr>
                <w:rFonts w:ascii="宋体" w:hAnsi="宋体" w:cs="宋体" w:eastAsia="宋体" w:hint="default"/>
                <w:sz w:val="20"/>
                <w:szCs w:val="20"/>
              </w:rPr>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40" w:right="0"/>
              <w:jc w:val="center"/>
              <w:rPr>
                <w:rFonts w:ascii="宋体" w:hAnsi="宋体" w:cs="宋体" w:eastAsia="宋体" w:hint="default"/>
                <w:sz w:val="20"/>
                <w:szCs w:val="20"/>
              </w:rPr>
            </w:pPr>
            <w:r>
              <w:rPr>
                <w:rFonts w:ascii="宋体" w:hAnsi="宋体" w:cs="宋体" w:eastAsia="宋体" w:hint="default"/>
                <w:spacing w:val="-18"/>
                <w:sz w:val="20"/>
                <w:szCs w:val="20"/>
              </w:rPr>
              <w:t>3,756.80</w:t>
            </w:r>
            <w:r>
              <w:rPr>
                <w:rFonts w:ascii="宋体" w:hAnsi="宋体" w:cs="宋体" w:eastAsia="宋体" w:hint="default"/>
                <w:spacing w:val="-75"/>
                <w:sz w:val="20"/>
                <w:szCs w:val="20"/>
              </w:rPr>
              <w:t> </w:t>
            </w:r>
            <w:r>
              <w:rPr>
                <w:rFonts w:ascii="宋体" w:hAnsi="宋体" w:cs="宋体" w:eastAsia="宋体" w:hint="default"/>
                <w:spacing w:val="-21"/>
                <w:sz w:val="20"/>
                <w:szCs w:val="20"/>
              </w:rPr>
              <w:t>万元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
              <w:jc w:val="center"/>
              <w:rPr>
                <w:rFonts w:ascii="宋体" w:hAnsi="宋体" w:cs="宋体" w:eastAsia="宋体" w:hint="default"/>
                <w:sz w:val="18"/>
                <w:szCs w:val="18"/>
              </w:rPr>
            </w:pPr>
            <w:r>
              <w:rPr>
                <w:rFonts w:ascii="宋体"/>
                <w:spacing w:val="-21"/>
                <w:sz w:val="18"/>
              </w:rPr>
              <w:t>39</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spacing w:val="-21"/>
                <w:sz w:val="18"/>
              </w:rPr>
              <w:t>39</w:t>
            </w:r>
            <w:r>
              <w:rPr>
                <w:rFonts w:ascii="宋体"/>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left="196" w:right="0"/>
              <w:jc w:val="left"/>
              <w:rPr>
                <w:rFonts w:ascii="宋体" w:hAnsi="宋体" w:cs="宋体" w:eastAsia="宋体" w:hint="default"/>
                <w:sz w:val="18"/>
                <w:szCs w:val="18"/>
              </w:rPr>
            </w:pPr>
            <w:r>
              <w:rPr>
                <w:rFonts w:ascii="宋体"/>
                <w:spacing w:val="-21"/>
                <w:sz w:val="18"/>
              </w:rPr>
              <w:t>67500027-9</w:t>
            </w:r>
            <w:r>
              <w:rPr>
                <w:rFonts w:ascii="宋体"/>
                <w:sz w:val="18"/>
              </w:rPr>
            </w:r>
          </w:p>
        </w:tc>
      </w:tr>
      <w:tr>
        <w:trPr>
          <w:trHeight w:val="56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7"/>
              <w:jc w:val="left"/>
              <w:rPr>
                <w:rFonts w:ascii="宋体" w:hAnsi="宋体" w:cs="宋体" w:eastAsia="宋体" w:hint="default"/>
                <w:sz w:val="18"/>
                <w:szCs w:val="18"/>
              </w:rPr>
            </w:pPr>
            <w:r>
              <w:rPr>
                <w:rFonts w:ascii="宋体"/>
                <w:spacing w:val="-19"/>
                <w:sz w:val="18"/>
              </w:rPr>
              <w:t>Envision</w:t>
            </w:r>
            <w:r>
              <w:rPr>
                <w:rFonts w:ascii="宋体"/>
                <w:spacing w:val="28"/>
                <w:sz w:val="18"/>
              </w:rPr>
              <w:t> </w:t>
            </w:r>
            <w:r>
              <w:rPr>
                <w:rFonts w:ascii="宋体"/>
                <w:spacing w:val="-21"/>
                <w:sz w:val="18"/>
              </w:rPr>
              <w:t>Peripherals,</w:t>
            </w:r>
            <w:r>
              <w:rPr>
                <w:rFonts w:ascii="宋体"/>
                <w:spacing w:val="-21"/>
                <w:sz w:val="18"/>
              </w:rPr>
              <w:t> Inc.</w:t>
            </w:r>
            <w:r>
              <w:rPr>
                <w:rFonts w:ascii="宋体"/>
                <w:sz w:val="18"/>
              </w:rPr>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05" w:right="80"/>
              <w:jc w:val="left"/>
              <w:rPr>
                <w:rFonts w:ascii="宋体" w:hAnsi="宋体" w:cs="宋体" w:eastAsia="宋体" w:hint="default"/>
                <w:sz w:val="18"/>
                <w:szCs w:val="18"/>
              </w:rPr>
            </w:pPr>
            <w:r>
              <w:rPr>
                <w:rFonts w:ascii="宋体" w:hAnsi="宋体" w:cs="宋体" w:eastAsia="宋体" w:hint="default"/>
                <w:spacing w:val="-18"/>
                <w:sz w:val="18"/>
                <w:szCs w:val="18"/>
              </w:rPr>
              <w:t>有限责任 </w:t>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美国</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6" w:right="0"/>
              <w:jc w:val="center"/>
              <w:rPr>
                <w:rFonts w:ascii="宋体" w:hAnsi="宋体" w:cs="宋体" w:eastAsia="宋体" w:hint="default"/>
                <w:sz w:val="18"/>
                <w:szCs w:val="18"/>
              </w:rPr>
            </w:pPr>
            <w:r>
              <w:rPr>
                <w:rFonts w:ascii="宋体"/>
                <w:spacing w:val="-19"/>
                <w:sz w:val="18"/>
              </w:rPr>
              <w:t>AlecChan</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14"/>
                <w:sz w:val="18"/>
                <w:szCs w:val="18"/>
              </w:rPr>
              <w:t>600</w:t>
            </w:r>
            <w:r>
              <w:rPr>
                <w:rFonts w:ascii="宋体" w:hAnsi="宋体" w:cs="宋体" w:eastAsia="宋体" w:hint="default"/>
                <w:spacing w:val="-75"/>
                <w:sz w:val="18"/>
                <w:szCs w:val="18"/>
              </w:rPr>
              <w:t> </w:t>
            </w:r>
            <w:r>
              <w:rPr>
                <w:rFonts w:ascii="宋体" w:hAnsi="宋体" w:cs="宋体" w:eastAsia="宋体" w:hint="default"/>
                <w:spacing w:val="-27"/>
                <w:sz w:val="18"/>
                <w:szCs w:val="18"/>
              </w:rPr>
              <w:t>万美元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pacing w:val="-21"/>
                <w:sz w:val="18"/>
              </w:rPr>
              <w:t>24</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pacing w:val="-21"/>
                <w:sz w:val="18"/>
              </w:rPr>
              <w:t>24</w:t>
            </w:r>
            <w:r>
              <w:rPr>
                <w:rFonts w:ascii="宋体"/>
                <w:sz w:val="18"/>
              </w:rPr>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6"/>
              <w:ind w:left="121" w:right="0"/>
              <w:jc w:val="left"/>
              <w:rPr>
                <w:rFonts w:ascii="宋体" w:hAnsi="宋体" w:cs="宋体" w:eastAsia="宋体" w:hint="default"/>
                <w:sz w:val="18"/>
                <w:szCs w:val="18"/>
              </w:rPr>
            </w:pPr>
            <w:r>
              <w:rPr>
                <w:rFonts w:ascii="宋体" w:hAnsi="宋体" w:cs="宋体" w:eastAsia="宋体" w:hint="default"/>
                <w:spacing w:val="-37"/>
                <w:sz w:val="18"/>
                <w:szCs w:val="18"/>
              </w:rPr>
              <w:t>福建华冠光电有限公司</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05" w:right="80"/>
              <w:jc w:val="left"/>
              <w:rPr>
                <w:rFonts w:ascii="宋体" w:hAnsi="宋体" w:cs="宋体" w:eastAsia="宋体" w:hint="default"/>
                <w:sz w:val="18"/>
                <w:szCs w:val="18"/>
              </w:rPr>
            </w:pPr>
            <w:r>
              <w:rPr>
                <w:rFonts w:ascii="宋体" w:hAnsi="宋体" w:cs="宋体" w:eastAsia="宋体" w:hint="default"/>
                <w:spacing w:val="-18"/>
                <w:sz w:val="18"/>
                <w:szCs w:val="18"/>
              </w:rPr>
              <w:t>有限责任 </w:t>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pacing w:val="-31"/>
                <w:sz w:val="18"/>
                <w:szCs w:val="18"/>
              </w:rPr>
              <w:t>中国福州</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8" w:right="0"/>
              <w:jc w:val="center"/>
              <w:rPr>
                <w:rFonts w:ascii="宋体" w:hAnsi="宋体" w:cs="宋体" w:eastAsia="宋体" w:hint="default"/>
                <w:sz w:val="18"/>
                <w:szCs w:val="18"/>
              </w:rPr>
            </w:pPr>
            <w:r>
              <w:rPr>
                <w:rFonts w:ascii="宋体" w:hAnsi="宋体" w:cs="宋体" w:eastAsia="宋体" w:hint="default"/>
                <w:spacing w:val="-27"/>
                <w:sz w:val="18"/>
                <w:szCs w:val="18"/>
              </w:rPr>
              <w:t>吴炳吕</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40" w:right="0"/>
              <w:jc w:val="center"/>
              <w:rPr>
                <w:rFonts w:ascii="宋体" w:hAnsi="宋体" w:cs="宋体" w:eastAsia="宋体" w:hint="default"/>
                <w:sz w:val="18"/>
                <w:szCs w:val="18"/>
              </w:rPr>
            </w:pPr>
            <w:r>
              <w:rPr>
                <w:rFonts w:ascii="宋体" w:hAnsi="宋体" w:cs="宋体" w:eastAsia="宋体" w:hint="default"/>
                <w:spacing w:val="-19"/>
                <w:sz w:val="18"/>
                <w:szCs w:val="18"/>
              </w:rPr>
              <w:t>2,250万美元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pacing w:val="-21"/>
                <w:sz w:val="18"/>
              </w:rPr>
              <w:t>20</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pacing w:val="-21"/>
                <w:sz w:val="18"/>
              </w:rPr>
              <w:t>20</w:t>
            </w:r>
            <w:r>
              <w:rPr>
                <w:rFonts w:ascii="宋体"/>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96" w:right="0"/>
              <w:jc w:val="left"/>
              <w:rPr>
                <w:rFonts w:ascii="宋体" w:hAnsi="宋体" w:cs="宋体" w:eastAsia="宋体" w:hint="default"/>
                <w:sz w:val="18"/>
                <w:szCs w:val="18"/>
              </w:rPr>
            </w:pPr>
            <w:r>
              <w:rPr>
                <w:rFonts w:ascii="宋体"/>
                <w:spacing w:val="-21"/>
                <w:sz w:val="18"/>
              </w:rPr>
              <w:t>77754991-6</w:t>
            </w:r>
            <w:r>
              <w:rPr>
                <w:rFonts w:ascii="宋体"/>
                <w:sz w:val="18"/>
              </w:rPr>
            </w:r>
          </w:p>
        </w:tc>
      </w:tr>
      <w:tr>
        <w:trPr>
          <w:trHeight w:val="56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0"/>
              <w:jc w:val="left"/>
              <w:rPr>
                <w:rFonts w:ascii="宋体" w:hAnsi="宋体" w:cs="宋体" w:eastAsia="宋体" w:hint="default"/>
                <w:sz w:val="18"/>
                <w:szCs w:val="18"/>
              </w:rPr>
            </w:pPr>
            <w:r>
              <w:rPr>
                <w:rFonts w:ascii="宋体" w:hAnsi="宋体" w:cs="宋体" w:eastAsia="宋体" w:hint="default"/>
                <w:spacing w:val="-35"/>
                <w:sz w:val="18"/>
                <w:szCs w:val="18"/>
              </w:rPr>
              <w:t>捷星显示科技（福建）有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限公司</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05" w:right="80"/>
              <w:jc w:val="left"/>
              <w:rPr>
                <w:rFonts w:ascii="宋体" w:hAnsi="宋体" w:cs="宋体" w:eastAsia="宋体" w:hint="default"/>
                <w:sz w:val="18"/>
                <w:szCs w:val="18"/>
              </w:rPr>
            </w:pPr>
            <w:r>
              <w:rPr>
                <w:rFonts w:ascii="宋体" w:hAnsi="宋体" w:cs="宋体" w:eastAsia="宋体" w:hint="default"/>
                <w:spacing w:val="-18"/>
                <w:sz w:val="18"/>
                <w:szCs w:val="18"/>
              </w:rPr>
              <w:t>有限责任 </w:t>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pacing w:val="-31"/>
                <w:sz w:val="18"/>
                <w:szCs w:val="18"/>
              </w:rPr>
              <w:t>中国福州</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243" w:right="119" w:hanging="106"/>
              <w:jc w:val="left"/>
              <w:rPr>
                <w:rFonts w:ascii="宋体" w:hAnsi="宋体" w:cs="宋体" w:eastAsia="宋体" w:hint="default"/>
                <w:sz w:val="18"/>
                <w:szCs w:val="18"/>
              </w:rPr>
            </w:pPr>
            <w:r>
              <w:rPr>
                <w:rFonts w:ascii="宋体"/>
                <w:spacing w:val="-19"/>
                <w:sz w:val="18"/>
              </w:rPr>
              <w:t>SeongDeo</w:t>
            </w:r>
            <w:r>
              <w:rPr>
                <w:rFonts w:ascii="宋体"/>
                <w:spacing w:val="-83"/>
                <w:sz w:val="18"/>
              </w:rPr>
              <w:t> </w:t>
            </w:r>
            <w:r>
              <w:rPr>
                <w:rFonts w:ascii="宋体"/>
                <w:spacing w:val="-83"/>
                <w:sz w:val="18"/>
              </w:rPr>
            </w:r>
            <w:r>
              <w:rPr>
                <w:rFonts w:ascii="宋体"/>
                <w:spacing w:val="-17"/>
                <w:sz w:val="18"/>
              </w:rPr>
              <w:t>ng-Ki</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40" w:right="0"/>
              <w:jc w:val="center"/>
              <w:rPr>
                <w:rFonts w:ascii="宋体" w:hAnsi="宋体" w:cs="宋体" w:eastAsia="宋体" w:hint="default"/>
                <w:sz w:val="18"/>
                <w:szCs w:val="18"/>
              </w:rPr>
            </w:pPr>
            <w:r>
              <w:rPr>
                <w:rFonts w:ascii="宋体" w:hAnsi="宋体" w:cs="宋体" w:eastAsia="宋体" w:hint="default"/>
                <w:spacing w:val="-19"/>
                <w:sz w:val="18"/>
                <w:szCs w:val="18"/>
              </w:rPr>
              <w:t>1,700万美元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pacing w:val="-21"/>
                <w:sz w:val="18"/>
              </w:rPr>
              <w:t>49</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pacing w:val="-21"/>
                <w:sz w:val="18"/>
              </w:rPr>
              <w:t>49</w:t>
            </w:r>
            <w:r>
              <w:rPr>
                <w:rFonts w:ascii="宋体"/>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96" w:right="0"/>
              <w:jc w:val="left"/>
              <w:rPr>
                <w:rFonts w:ascii="宋体" w:hAnsi="宋体" w:cs="宋体" w:eastAsia="宋体" w:hint="default"/>
                <w:sz w:val="18"/>
                <w:szCs w:val="18"/>
              </w:rPr>
            </w:pPr>
            <w:r>
              <w:rPr>
                <w:rFonts w:ascii="宋体"/>
                <w:spacing w:val="-21"/>
                <w:sz w:val="18"/>
              </w:rPr>
              <w:t>69664143-8</w:t>
            </w:r>
            <w:r>
              <w:rPr>
                <w:rFonts w:ascii="宋体"/>
                <w:sz w:val="18"/>
              </w:rPr>
            </w:r>
          </w:p>
        </w:tc>
      </w:tr>
      <w:tr>
        <w:trPr>
          <w:trHeight w:val="56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0"/>
              <w:jc w:val="left"/>
              <w:rPr>
                <w:rFonts w:ascii="宋体" w:hAnsi="宋体" w:cs="宋体" w:eastAsia="宋体" w:hint="default"/>
                <w:sz w:val="18"/>
                <w:szCs w:val="18"/>
              </w:rPr>
            </w:pPr>
            <w:r>
              <w:rPr>
                <w:rFonts w:ascii="宋体" w:hAnsi="宋体" w:cs="宋体" w:eastAsia="宋体" w:hint="default"/>
                <w:spacing w:val="-35"/>
                <w:sz w:val="18"/>
                <w:szCs w:val="18"/>
              </w:rPr>
              <w:t>乐捷显示科技（厦门）有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7"/>
                <w:sz w:val="18"/>
                <w:szCs w:val="18"/>
              </w:rPr>
              <w:t>限公司</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05" w:right="80"/>
              <w:jc w:val="left"/>
              <w:rPr>
                <w:rFonts w:ascii="宋体" w:hAnsi="宋体" w:cs="宋体" w:eastAsia="宋体" w:hint="default"/>
                <w:sz w:val="18"/>
                <w:szCs w:val="18"/>
              </w:rPr>
            </w:pPr>
            <w:r>
              <w:rPr>
                <w:rFonts w:ascii="宋体" w:hAnsi="宋体" w:cs="宋体" w:eastAsia="宋体" w:hint="default"/>
                <w:spacing w:val="-18"/>
                <w:sz w:val="18"/>
                <w:szCs w:val="18"/>
              </w:rPr>
              <w:t>有限责任 </w:t>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32"/>
              <w:jc w:val="center"/>
              <w:rPr>
                <w:rFonts w:ascii="宋体" w:hAnsi="宋体" w:cs="宋体" w:eastAsia="宋体" w:hint="default"/>
                <w:sz w:val="18"/>
                <w:szCs w:val="18"/>
              </w:rPr>
            </w:pPr>
            <w:r>
              <w:rPr>
                <w:rFonts w:ascii="宋体" w:hAnsi="宋体" w:cs="宋体" w:eastAsia="宋体" w:hint="default"/>
                <w:spacing w:val="-31"/>
                <w:sz w:val="18"/>
                <w:szCs w:val="18"/>
              </w:rPr>
              <w:t>中国厦门</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370" w:right="12" w:hanging="386"/>
              <w:jc w:val="left"/>
              <w:rPr>
                <w:rFonts w:ascii="宋体" w:hAnsi="宋体" w:cs="宋体" w:eastAsia="宋体" w:hint="default"/>
                <w:sz w:val="18"/>
                <w:szCs w:val="18"/>
              </w:rPr>
            </w:pPr>
            <w:r>
              <w:rPr>
                <w:rFonts w:ascii="宋体"/>
                <w:spacing w:val="-21"/>
                <w:sz w:val="18"/>
              </w:rPr>
              <w:t>LeeYoung-Deu</w:t>
            </w:r>
            <w:r>
              <w:rPr>
                <w:rFonts w:ascii="宋体"/>
                <w:spacing w:val="-87"/>
                <w:sz w:val="18"/>
              </w:rPr>
              <w:t> </w:t>
            </w:r>
            <w:r>
              <w:rPr>
                <w:rFonts w:ascii="宋体"/>
                <w:spacing w:val="-87"/>
                <w:sz w:val="18"/>
              </w:rPr>
            </w:r>
            <w:r>
              <w:rPr>
                <w:rFonts w:ascii="宋体"/>
                <w:sz w:val="18"/>
              </w:rPr>
              <w:t>k</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40" w:right="0"/>
              <w:jc w:val="center"/>
              <w:rPr>
                <w:rFonts w:ascii="宋体" w:hAnsi="宋体" w:cs="宋体" w:eastAsia="宋体" w:hint="default"/>
                <w:sz w:val="18"/>
                <w:szCs w:val="18"/>
              </w:rPr>
            </w:pPr>
            <w:r>
              <w:rPr>
                <w:rFonts w:ascii="宋体" w:hAnsi="宋体" w:cs="宋体" w:eastAsia="宋体" w:hint="default"/>
                <w:spacing w:val="-19"/>
                <w:sz w:val="18"/>
                <w:szCs w:val="18"/>
              </w:rPr>
              <w:t>1,200万美元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pacing w:val="-21"/>
                <w:sz w:val="18"/>
              </w:rPr>
              <w:t>49</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pacing w:val="-21"/>
                <w:sz w:val="18"/>
              </w:rPr>
              <w:t>49</w:t>
            </w:r>
            <w:r>
              <w:rPr>
                <w:rFonts w:ascii="宋体"/>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96" w:right="0"/>
              <w:jc w:val="left"/>
              <w:rPr>
                <w:rFonts w:ascii="宋体" w:hAnsi="宋体" w:cs="宋体" w:eastAsia="宋体" w:hint="default"/>
                <w:sz w:val="18"/>
                <w:szCs w:val="18"/>
              </w:rPr>
            </w:pPr>
            <w:r>
              <w:rPr>
                <w:rFonts w:ascii="宋体"/>
                <w:spacing w:val="-21"/>
                <w:sz w:val="18"/>
              </w:rPr>
              <w:t>69304409-9</w:t>
            </w:r>
            <w:r>
              <w:rPr>
                <w:rFonts w:ascii="宋体"/>
                <w:sz w:val="18"/>
              </w:rPr>
            </w:r>
          </w:p>
        </w:tc>
      </w:tr>
      <w:tr>
        <w:trPr>
          <w:trHeight w:val="564"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4" w:lineRule="auto" w:before="16"/>
              <w:ind w:left="121" w:right="100"/>
              <w:jc w:val="left"/>
              <w:rPr>
                <w:rFonts w:ascii="宋体" w:hAnsi="宋体" w:cs="宋体" w:eastAsia="宋体" w:hint="default"/>
                <w:sz w:val="18"/>
                <w:szCs w:val="18"/>
              </w:rPr>
            </w:pPr>
            <w:r>
              <w:rPr>
                <w:rFonts w:ascii="宋体" w:hAnsi="宋体" w:cs="宋体" w:eastAsia="宋体" w:hint="default"/>
                <w:spacing w:val="-35"/>
                <w:sz w:val="18"/>
                <w:szCs w:val="18"/>
              </w:rPr>
              <w:t>亿冠晶（福建）光电有限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05" w:right="80"/>
              <w:jc w:val="left"/>
              <w:rPr>
                <w:rFonts w:ascii="宋体" w:hAnsi="宋体" w:cs="宋体" w:eastAsia="宋体" w:hint="default"/>
                <w:sz w:val="18"/>
                <w:szCs w:val="18"/>
              </w:rPr>
            </w:pPr>
            <w:r>
              <w:rPr>
                <w:rFonts w:ascii="宋体" w:hAnsi="宋体" w:cs="宋体" w:eastAsia="宋体" w:hint="default"/>
                <w:spacing w:val="-18"/>
                <w:sz w:val="18"/>
                <w:szCs w:val="18"/>
              </w:rPr>
              <w:t>有限责任 </w:t>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21"/>
                <w:sz w:val="18"/>
                <w:szCs w:val="18"/>
              </w:rPr>
              <w:t>中国</w:t>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38" w:right="0"/>
              <w:jc w:val="center"/>
              <w:rPr>
                <w:rFonts w:ascii="宋体" w:hAnsi="宋体" w:cs="宋体" w:eastAsia="宋体" w:hint="default"/>
                <w:sz w:val="18"/>
                <w:szCs w:val="18"/>
              </w:rPr>
            </w:pPr>
            <w:r>
              <w:rPr>
                <w:rFonts w:ascii="宋体" w:hAnsi="宋体" w:cs="宋体" w:eastAsia="宋体" w:hint="default"/>
                <w:spacing w:val="-27"/>
                <w:sz w:val="18"/>
                <w:szCs w:val="18"/>
              </w:rPr>
              <w:t>刘邦言</w:t>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40" w:right="0"/>
              <w:jc w:val="center"/>
              <w:rPr>
                <w:rFonts w:ascii="宋体" w:hAnsi="宋体" w:cs="宋体" w:eastAsia="宋体" w:hint="default"/>
                <w:sz w:val="18"/>
                <w:szCs w:val="18"/>
              </w:rPr>
            </w:pPr>
            <w:r>
              <w:rPr>
                <w:rFonts w:ascii="宋体" w:hAnsi="宋体" w:cs="宋体" w:eastAsia="宋体" w:hint="default"/>
                <w:spacing w:val="-19"/>
                <w:sz w:val="18"/>
                <w:szCs w:val="18"/>
              </w:rPr>
              <w:t>2,500万美元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spacing w:val="-21"/>
                <w:sz w:val="18"/>
              </w:rPr>
              <w:t>25</w:t>
            </w:r>
            <w:r>
              <w:rPr>
                <w:rFonts w:ascii="宋体"/>
                <w:sz w:val="18"/>
              </w:rPr>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spacing w:val="-21"/>
                <w:sz w:val="18"/>
              </w:rPr>
              <w:t>25</w:t>
            </w:r>
            <w:r>
              <w:rPr>
                <w:rFonts w:ascii="宋体"/>
                <w:sz w:val="18"/>
              </w:rPr>
            </w:r>
          </w:p>
        </w:tc>
        <w:tc>
          <w:tcPr>
            <w:tcW w:w="11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6"/>
              <w:ind w:left="196" w:right="0"/>
              <w:jc w:val="left"/>
              <w:rPr>
                <w:rFonts w:ascii="宋体" w:hAnsi="宋体" w:cs="宋体" w:eastAsia="宋体" w:hint="default"/>
                <w:sz w:val="18"/>
                <w:szCs w:val="18"/>
              </w:rPr>
            </w:pPr>
            <w:r>
              <w:rPr>
                <w:rFonts w:ascii="宋体"/>
                <w:spacing w:val="-21"/>
                <w:sz w:val="18"/>
              </w:rPr>
              <w:t>55508232-9</w:t>
            </w:r>
            <w:r>
              <w:rPr>
                <w:rFonts w:ascii="宋体"/>
                <w:sz w:val="18"/>
              </w:rPr>
            </w:r>
          </w:p>
        </w:tc>
      </w:tr>
      <w:tr>
        <w:trPr>
          <w:trHeight w:val="565" w:hRule="exact"/>
        </w:trPr>
        <w:tc>
          <w:tcPr>
            <w:tcW w:w="183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1" w:right="0"/>
              <w:jc w:val="left"/>
              <w:rPr>
                <w:rFonts w:ascii="宋体" w:hAnsi="宋体" w:cs="宋体" w:eastAsia="宋体" w:hint="default"/>
                <w:sz w:val="18"/>
                <w:szCs w:val="18"/>
              </w:rPr>
            </w:pPr>
            <w:r>
              <w:rPr>
                <w:rFonts w:ascii="宋体"/>
                <w:sz w:val="18"/>
              </w:rPr>
              <w:t>CI Plus LLP</w:t>
            </w:r>
          </w:p>
        </w:tc>
        <w:tc>
          <w:tcPr>
            <w:tcW w:w="8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5" w:right="80"/>
              <w:jc w:val="left"/>
              <w:rPr>
                <w:rFonts w:ascii="宋体" w:hAnsi="宋体" w:cs="宋体" w:eastAsia="宋体" w:hint="default"/>
                <w:sz w:val="18"/>
                <w:szCs w:val="18"/>
              </w:rPr>
            </w:pPr>
            <w:r>
              <w:rPr>
                <w:rFonts w:ascii="宋体" w:hAnsi="宋体" w:cs="宋体" w:eastAsia="宋体" w:hint="default"/>
                <w:spacing w:val="-18"/>
                <w:sz w:val="18"/>
                <w:szCs w:val="18"/>
              </w:rPr>
              <w:t>有限责任 </w:t>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英国</w:t>
            </w:r>
            <w:r>
              <w:rPr>
                <w:rFonts w:ascii="宋体" w:hAnsi="宋体" w:cs="宋体" w:eastAsia="宋体" w:hint="default"/>
                <w:sz w:val="18"/>
                <w:szCs w:val="18"/>
              </w:rPr>
            </w:r>
          </w:p>
        </w:tc>
        <w:tc>
          <w:tcPr>
            <w:tcW w:w="8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844"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6"/>
              <w:ind w:left="104" w:right="362"/>
              <w:jc w:val="left"/>
              <w:rPr>
                <w:rFonts w:ascii="宋体" w:hAnsi="宋体" w:cs="宋体" w:eastAsia="宋体" w:hint="default"/>
                <w:sz w:val="18"/>
                <w:szCs w:val="18"/>
              </w:rPr>
            </w:pPr>
            <w:r>
              <w:rPr>
                <w:rFonts w:ascii="宋体"/>
                <w:spacing w:val="-17"/>
                <w:sz w:val="18"/>
              </w:rPr>
              <w:t>Chris</w:t>
            </w:r>
            <w:r>
              <w:rPr>
                <w:rFonts w:ascii="宋体"/>
                <w:spacing w:val="-88"/>
                <w:sz w:val="18"/>
              </w:rPr>
              <w:t> </w:t>
            </w:r>
            <w:r>
              <w:rPr>
                <w:rFonts w:ascii="宋体"/>
                <w:spacing w:val="-88"/>
                <w:sz w:val="18"/>
              </w:rPr>
            </w:r>
            <w:r>
              <w:rPr>
                <w:rFonts w:ascii="宋体"/>
                <w:spacing w:val="-21"/>
                <w:sz w:val="18"/>
              </w:rPr>
              <w:t>Buma</w:t>
            </w:r>
            <w:r>
              <w:rPr>
                <w:rFonts w:ascii="宋体"/>
                <w:sz w:val="18"/>
              </w:rPr>
            </w:r>
          </w:p>
        </w:tc>
        <w:tc>
          <w:tcPr>
            <w:tcW w:w="12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6"/>
              <w:ind w:left="244" w:right="0"/>
              <w:jc w:val="left"/>
              <w:rPr>
                <w:rFonts w:ascii="宋体" w:hAnsi="宋体" w:cs="宋体" w:eastAsia="宋体" w:hint="default"/>
                <w:sz w:val="18"/>
                <w:szCs w:val="18"/>
              </w:rPr>
            </w:pPr>
            <w:r>
              <w:rPr>
                <w:rFonts w:ascii="宋体" w:hAnsi="宋体" w:cs="宋体" w:eastAsia="宋体" w:hint="default"/>
                <w:spacing w:val="-19"/>
                <w:sz w:val="18"/>
                <w:szCs w:val="18"/>
              </w:rPr>
              <w:t>46.10万美元</w:t>
            </w:r>
          </w:p>
        </w:tc>
        <w:tc>
          <w:tcPr>
            <w:tcW w:w="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pacing w:val="-13"/>
                <w:sz w:val="18"/>
              </w:rPr>
              <w:t>16.70</w:t>
            </w:r>
          </w:p>
        </w:tc>
        <w:tc>
          <w:tcPr>
            <w:tcW w:w="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pacing w:val="-13"/>
                <w:sz w:val="18"/>
              </w:rPr>
              <w:t>16.70</w:t>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578" w:hRule="exact"/>
        </w:trPr>
        <w:tc>
          <w:tcPr>
            <w:tcW w:w="183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21" w:right="0"/>
              <w:jc w:val="left"/>
              <w:rPr>
                <w:rFonts w:ascii="宋体" w:hAnsi="宋体" w:cs="宋体" w:eastAsia="宋体" w:hint="default"/>
                <w:sz w:val="18"/>
                <w:szCs w:val="18"/>
              </w:rPr>
            </w:pPr>
            <w:r>
              <w:rPr>
                <w:rFonts w:ascii="宋体"/>
                <w:sz w:val="18"/>
              </w:rPr>
              <w:t>TradeplaceB.V.</w:t>
            </w:r>
          </w:p>
        </w:tc>
        <w:tc>
          <w:tcPr>
            <w:tcW w:w="8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05" w:right="80"/>
              <w:jc w:val="left"/>
              <w:rPr>
                <w:rFonts w:ascii="宋体" w:hAnsi="宋体" w:cs="宋体" w:eastAsia="宋体" w:hint="default"/>
                <w:sz w:val="18"/>
                <w:szCs w:val="18"/>
              </w:rPr>
            </w:pPr>
            <w:r>
              <w:rPr>
                <w:rFonts w:ascii="宋体" w:hAnsi="宋体" w:cs="宋体" w:eastAsia="宋体" w:hint="default"/>
                <w:spacing w:val="-18"/>
                <w:sz w:val="18"/>
                <w:szCs w:val="18"/>
              </w:rPr>
              <w:t>有限责任 </w:t>
            </w:r>
            <w:r>
              <w:rPr>
                <w:rFonts w:ascii="宋体" w:hAnsi="宋体" w:cs="宋体" w:eastAsia="宋体" w:hint="default"/>
                <w:spacing w:val="-41"/>
                <w:sz w:val="18"/>
                <w:szCs w:val="18"/>
              </w:rPr>
              <w:t>公司</w:t>
            </w:r>
            <w:r>
              <w:rPr>
                <w:rFonts w:ascii="宋体" w:hAnsi="宋体" w:cs="宋体" w:eastAsia="宋体" w:hint="default"/>
                <w:sz w:val="18"/>
                <w:szCs w:val="18"/>
              </w:rPr>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pacing w:val="-41"/>
                <w:sz w:val="18"/>
                <w:szCs w:val="18"/>
              </w:rPr>
              <w:t>荷兰</w:t>
            </w:r>
            <w:r>
              <w:rPr>
                <w:rFonts w:ascii="宋体" w:hAnsi="宋体" w:cs="宋体" w:eastAsia="宋体" w:hint="default"/>
                <w:sz w:val="18"/>
                <w:szCs w:val="18"/>
              </w:rPr>
            </w:r>
          </w:p>
        </w:tc>
        <w:tc>
          <w:tcPr>
            <w:tcW w:w="8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104" w:right="0"/>
              <w:jc w:val="left"/>
              <w:rPr>
                <w:rFonts w:ascii="宋体" w:hAnsi="宋体" w:cs="宋体" w:eastAsia="宋体" w:hint="default"/>
                <w:sz w:val="18"/>
                <w:szCs w:val="18"/>
              </w:rPr>
            </w:pPr>
            <w:r>
              <w:rPr>
                <w:rFonts w:ascii="宋体" w:hAnsi="宋体" w:cs="宋体" w:eastAsia="宋体" w:hint="default"/>
                <w:spacing w:val="-27"/>
                <w:sz w:val="18"/>
                <w:szCs w:val="18"/>
              </w:rPr>
              <w:t>制造业</w:t>
            </w:r>
          </w:p>
        </w:tc>
        <w:tc>
          <w:tcPr>
            <w:tcW w:w="844" w:type="dxa"/>
            <w:tcBorders>
              <w:top w:val="single" w:sz="2" w:space="0" w:color="000000"/>
              <w:left w:val="single" w:sz="2" w:space="0" w:color="000000"/>
              <w:bottom w:val="single" w:sz="12" w:space="0" w:color="000000"/>
              <w:right w:val="single" w:sz="2" w:space="0" w:color="000000"/>
            </w:tcBorders>
          </w:tcPr>
          <w:p>
            <w:pPr>
              <w:pStyle w:val="TableParagraph"/>
              <w:spacing w:line="244" w:lineRule="auto" w:before="16"/>
              <w:ind w:left="104" w:right="107"/>
              <w:jc w:val="left"/>
              <w:rPr>
                <w:rFonts w:ascii="宋体" w:hAnsi="宋体" w:cs="宋体" w:eastAsia="宋体" w:hint="default"/>
                <w:sz w:val="18"/>
                <w:szCs w:val="18"/>
              </w:rPr>
            </w:pPr>
            <w:r>
              <w:rPr>
                <w:rFonts w:ascii="宋体"/>
                <w:spacing w:val="-17"/>
                <w:sz w:val="18"/>
              </w:rPr>
              <w:t>Peter</w:t>
            </w:r>
            <w:r>
              <w:rPr>
                <w:rFonts w:ascii="宋体"/>
                <w:spacing w:val="-43"/>
                <w:sz w:val="18"/>
              </w:rPr>
              <w:t> </w:t>
            </w:r>
            <w:r>
              <w:rPr>
                <w:rFonts w:ascii="宋体"/>
                <w:spacing w:val="-21"/>
                <w:sz w:val="18"/>
              </w:rPr>
              <w:t>Tex</w:t>
            </w:r>
            <w:r>
              <w:rPr>
                <w:rFonts w:ascii="宋体"/>
                <w:spacing w:val="-21"/>
                <w:sz w:val="18"/>
              </w:rPr>
              <w:t> ink</w:t>
            </w:r>
            <w:r>
              <w:rPr>
                <w:rFonts w:ascii="宋体"/>
                <w:sz w:val="18"/>
              </w:rPr>
            </w:r>
          </w:p>
        </w:tc>
        <w:tc>
          <w:tcPr>
            <w:tcW w:w="12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6"/>
              <w:ind w:left="39" w:right="0"/>
              <w:jc w:val="center"/>
              <w:rPr>
                <w:rFonts w:ascii="宋体" w:hAnsi="宋体" w:cs="宋体" w:eastAsia="宋体" w:hint="default"/>
                <w:sz w:val="18"/>
                <w:szCs w:val="18"/>
              </w:rPr>
            </w:pPr>
            <w:r>
              <w:rPr>
                <w:rFonts w:ascii="宋体" w:hAnsi="宋体" w:cs="宋体" w:eastAsia="宋体" w:hint="default"/>
                <w:spacing w:val="-16"/>
                <w:sz w:val="18"/>
                <w:szCs w:val="18"/>
              </w:rPr>
              <w:t>18.8</w:t>
            </w:r>
            <w:r>
              <w:rPr>
                <w:rFonts w:ascii="宋体" w:hAnsi="宋体" w:cs="宋体" w:eastAsia="宋体" w:hint="default"/>
                <w:spacing w:val="-74"/>
                <w:sz w:val="18"/>
                <w:szCs w:val="18"/>
              </w:rPr>
              <w:t> </w:t>
            </w:r>
            <w:r>
              <w:rPr>
                <w:rFonts w:ascii="宋体" w:hAnsi="宋体" w:cs="宋体" w:eastAsia="宋体" w:hint="default"/>
                <w:spacing w:val="-27"/>
                <w:sz w:val="18"/>
                <w:szCs w:val="18"/>
              </w:rPr>
              <w:t>万美元</w:t>
            </w:r>
          </w:p>
        </w:tc>
        <w:tc>
          <w:tcPr>
            <w:tcW w:w="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15" w:right="0"/>
              <w:jc w:val="center"/>
              <w:rPr>
                <w:rFonts w:ascii="宋体" w:hAnsi="宋体" w:cs="宋体" w:eastAsia="宋体" w:hint="default"/>
                <w:sz w:val="18"/>
                <w:szCs w:val="18"/>
              </w:rPr>
            </w:pPr>
            <w:r>
              <w:rPr>
                <w:rFonts w:ascii="宋体"/>
                <w:spacing w:val="-13"/>
                <w:sz w:val="18"/>
              </w:rPr>
              <w:t>20.00</w:t>
            </w:r>
          </w:p>
        </w:tc>
        <w:tc>
          <w:tcPr>
            <w:tcW w:w="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pacing w:val="-13"/>
                <w:sz w:val="18"/>
              </w:rPr>
              <w:t>20.00</w:t>
            </w:r>
          </w:p>
        </w:tc>
        <w:tc>
          <w:tcPr>
            <w:tcW w:w="110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b/>
          <w:bCs/>
          <w:sz w:val="9"/>
          <w:szCs w:val="9"/>
        </w:rPr>
      </w:pPr>
    </w:p>
    <w:p>
      <w:pPr>
        <w:pStyle w:val="Heading4"/>
        <w:spacing w:line="240" w:lineRule="auto" w:before="31"/>
        <w:ind w:left="1061" w:right="0"/>
        <w:jc w:val="left"/>
        <w:rPr>
          <w:b w:val="0"/>
          <w:bCs w:val="0"/>
        </w:rPr>
      </w:pPr>
      <w:r>
        <w:rPr/>
        <w:t>4.</w:t>
      </w:r>
      <w:r>
        <w:rPr>
          <w:spacing w:val="64"/>
        </w:rPr>
        <w:t> </w:t>
      </w:r>
      <w:r>
        <w:rPr/>
        <w:t>其他关联方</w:t>
      </w:r>
      <w:r>
        <w:rPr>
          <w:b w:val="0"/>
          <w:bCs w:val="0"/>
        </w:rPr>
      </w:r>
    </w:p>
    <w:p>
      <w:pPr>
        <w:spacing w:line="240" w:lineRule="auto" w:before="4"/>
        <w:rPr>
          <w:rFonts w:ascii="宋体" w:hAnsi="宋体" w:cs="宋体" w:eastAsia="宋体" w:hint="default"/>
          <w:b/>
          <w:bCs/>
          <w:sz w:val="12"/>
          <w:szCs w:val="12"/>
        </w:rPr>
      </w:pPr>
    </w:p>
    <w:tbl>
      <w:tblPr>
        <w:tblW w:w="0" w:type="auto"/>
        <w:jc w:val="left"/>
        <w:tblInd w:w="324" w:type="dxa"/>
        <w:tblLayout w:type="fixed"/>
        <w:tblCellMar>
          <w:top w:w="0" w:type="dxa"/>
          <w:left w:w="0" w:type="dxa"/>
          <w:bottom w:w="0" w:type="dxa"/>
          <w:right w:w="0" w:type="dxa"/>
        </w:tblCellMar>
        <w:tblLook w:val="01E0"/>
      </w:tblPr>
      <w:tblGrid>
        <w:gridCol w:w="2346"/>
        <w:gridCol w:w="3834"/>
        <w:gridCol w:w="1369"/>
        <w:gridCol w:w="1188"/>
      </w:tblGrid>
      <w:tr>
        <w:trPr>
          <w:trHeight w:val="371" w:hRule="exact"/>
        </w:trPr>
        <w:tc>
          <w:tcPr>
            <w:tcW w:w="2346" w:type="dxa"/>
            <w:tcBorders>
              <w:top w:val="single" w:sz="12" w:space="0" w:color="000000"/>
              <w:left w:val="nil" w:sz="6" w:space="0" w:color="auto"/>
              <w:bottom w:val="nil" w:sz="6" w:space="0" w:color="auto"/>
              <w:right w:val="single" w:sz="2" w:space="0" w:color="000000"/>
            </w:tcBorders>
          </w:tcPr>
          <w:p>
            <w:pPr/>
          </w:p>
        </w:tc>
        <w:tc>
          <w:tcPr>
            <w:tcW w:w="3834" w:type="dxa"/>
            <w:tcBorders>
              <w:top w:val="single" w:sz="12" w:space="0" w:color="000000"/>
              <w:left w:val="single" w:sz="2" w:space="0" w:color="000000"/>
              <w:bottom w:val="nil" w:sz="6" w:space="0" w:color="auto"/>
              <w:right w:val="single" w:sz="2" w:space="0" w:color="000000"/>
            </w:tcBorders>
          </w:tcPr>
          <w:p>
            <w:pPr/>
          </w:p>
        </w:tc>
        <w:tc>
          <w:tcPr>
            <w:tcW w:w="1369"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95"/>
              <w:ind w:left="280" w:right="0"/>
              <w:jc w:val="left"/>
              <w:rPr>
                <w:rFonts w:ascii="宋体" w:hAnsi="宋体" w:cs="宋体" w:eastAsia="宋体" w:hint="default"/>
                <w:sz w:val="20"/>
                <w:szCs w:val="20"/>
              </w:rPr>
            </w:pPr>
            <w:r>
              <w:rPr>
                <w:rFonts w:ascii="宋体" w:hAnsi="宋体" w:cs="宋体" w:eastAsia="宋体" w:hint="default"/>
                <w:b/>
                <w:bCs/>
                <w:sz w:val="20"/>
                <w:szCs w:val="20"/>
              </w:rPr>
              <w:t>主要交易</w:t>
            </w:r>
            <w:r>
              <w:rPr>
                <w:rFonts w:ascii="宋体" w:hAnsi="宋体" w:cs="宋体" w:eastAsia="宋体" w:hint="default"/>
                <w:sz w:val="20"/>
                <w:szCs w:val="20"/>
              </w:rPr>
            </w:r>
          </w:p>
        </w:tc>
        <w:tc>
          <w:tcPr>
            <w:tcW w:w="1188" w:type="dxa"/>
            <w:tcBorders>
              <w:top w:val="single" w:sz="12" w:space="0" w:color="000000"/>
              <w:left w:val="single" w:sz="2" w:space="0" w:color="000000"/>
              <w:bottom w:val="nil" w:sz="6" w:space="0" w:color="auto"/>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sz w:val="20"/>
                <w:szCs w:val="20"/>
              </w:rPr>
            </w:r>
          </w:p>
        </w:tc>
      </w:tr>
      <w:tr>
        <w:trPr>
          <w:trHeight w:val="200" w:hRule="exact"/>
        </w:trPr>
        <w:tc>
          <w:tcPr>
            <w:tcW w:w="2346" w:type="dxa"/>
            <w:tcBorders>
              <w:top w:val="nil" w:sz="6" w:space="0" w:color="auto"/>
              <w:left w:val="nil" w:sz="6" w:space="0" w:color="auto"/>
              <w:bottom w:val="nil" w:sz="6" w:space="0" w:color="auto"/>
              <w:right w:val="single" w:sz="2" w:space="0" w:color="000000"/>
            </w:tcBorders>
          </w:tcPr>
          <w:p>
            <w:pPr>
              <w:pStyle w:val="TableParagraph"/>
              <w:spacing w:line="200" w:lineRule="exact"/>
              <w:ind w:left="577" w:right="0"/>
              <w:jc w:val="left"/>
              <w:rPr>
                <w:rFonts w:ascii="宋体" w:hAnsi="宋体" w:cs="宋体" w:eastAsia="宋体" w:hint="default"/>
                <w:sz w:val="20"/>
                <w:szCs w:val="20"/>
              </w:rPr>
            </w:pPr>
            <w:r>
              <w:rPr>
                <w:rFonts w:ascii="宋体" w:hAnsi="宋体" w:cs="宋体" w:eastAsia="宋体" w:hint="default"/>
                <w:b/>
                <w:bCs/>
                <w:sz w:val="20"/>
                <w:szCs w:val="20"/>
              </w:rPr>
              <w:t>关联关系类型</w:t>
            </w:r>
            <w:r>
              <w:rPr>
                <w:rFonts w:ascii="宋体" w:hAnsi="宋体" w:cs="宋体" w:eastAsia="宋体" w:hint="default"/>
                <w:sz w:val="20"/>
                <w:szCs w:val="20"/>
              </w:rPr>
            </w:r>
          </w:p>
        </w:tc>
        <w:tc>
          <w:tcPr>
            <w:tcW w:w="3834" w:type="dxa"/>
            <w:tcBorders>
              <w:top w:val="nil" w:sz="6" w:space="0" w:color="auto"/>
              <w:left w:val="single" w:sz="2" w:space="0" w:color="000000"/>
              <w:bottom w:val="nil" w:sz="6" w:space="0" w:color="auto"/>
              <w:right w:val="single" w:sz="2" w:space="0" w:color="000000"/>
            </w:tcBorders>
          </w:tcPr>
          <w:p>
            <w:pPr>
              <w:pStyle w:val="TableParagraph"/>
              <w:spacing w:line="200" w:lineRule="exact"/>
              <w:ind w:right="0"/>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369" w:type="dxa"/>
            <w:tcBorders>
              <w:top w:val="nil" w:sz="6" w:space="0" w:color="auto"/>
              <w:left w:val="single" w:sz="2" w:space="0" w:color="000000"/>
              <w:bottom w:val="nil" w:sz="6" w:space="0" w:color="auto"/>
              <w:right w:val="single" w:sz="2" w:space="0" w:color="000000"/>
            </w:tcBorders>
          </w:tcPr>
          <w:p>
            <w:pPr/>
          </w:p>
        </w:tc>
        <w:tc>
          <w:tcPr>
            <w:tcW w:w="1188" w:type="dxa"/>
            <w:tcBorders>
              <w:top w:val="nil" w:sz="6" w:space="0" w:color="auto"/>
              <w:left w:val="single" w:sz="2" w:space="0" w:color="000000"/>
              <w:bottom w:val="nil" w:sz="6" w:space="0" w:color="auto"/>
              <w:right w:val="nil" w:sz="6" w:space="0" w:color="auto"/>
            </w:tcBorders>
          </w:tcPr>
          <w:p>
            <w:pPr/>
          </w:p>
        </w:tc>
      </w:tr>
      <w:tr>
        <w:trPr>
          <w:trHeight w:val="287" w:hRule="exact"/>
        </w:trPr>
        <w:tc>
          <w:tcPr>
            <w:tcW w:w="2346" w:type="dxa"/>
            <w:tcBorders>
              <w:top w:val="nil" w:sz="6" w:space="0" w:color="auto"/>
              <w:left w:val="nil" w:sz="6" w:space="0" w:color="auto"/>
              <w:bottom w:val="single" w:sz="2" w:space="0" w:color="000000"/>
              <w:right w:val="single" w:sz="2" w:space="0" w:color="000000"/>
            </w:tcBorders>
          </w:tcPr>
          <w:p>
            <w:pPr/>
          </w:p>
        </w:tc>
        <w:tc>
          <w:tcPr>
            <w:tcW w:w="3834" w:type="dxa"/>
            <w:tcBorders>
              <w:top w:val="nil" w:sz="6" w:space="0" w:color="auto"/>
              <w:left w:val="single" w:sz="2" w:space="0" w:color="000000"/>
              <w:bottom w:val="single" w:sz="2" w:space="0" w:color="000000"/>
              <w:right w:val="single" w:sz="2" w:space="0" w:color="000000"/>
            </w:tcBorders>
          </w:tcPr>
          <w:p>
            <w:pPr/>
          </w:p>
        </w:tc>
        <w:tc>
          <w:tcPr>
            <w:tcW w:w="1369" w:type="dxa"/>
            <w:tcBorders>
              <w:top w:val="nil" w:sz="6" w:space="0" w:color="auto"/>
              <w:left w:val="single" w:sz="2" w:space="0" w:color="000000"/>
              <w:bottom w:val="single" w:sz="2" w:space="0" w:color="000000"/>
              <w:right w:val="single" w:sz="2" w:space="0" w:color="000000"/>
            </w:tcBorders>
          </w:tcPr>
          <w:p>
            <w:pPr>
              <w:pStyle w:val="TableParagraph"/>
              <w:spacing w:line="201"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内容</w:t>
            </w:r>
            <w:r>
              <w:rPr>
                <w:rFonts w:ascii="宋体" w:hAnsi="宋体" w:cs="宋体" w:eastAsia="宋体" w:hint="default"/>
                <w:sz w:val="20"/>
                <w:szCs w:val="20"/>
              </w:rPr>
            </w:r>
          </w:p>
        </w:tc>
        <w:tc>
          <w:tcPr>
            <w:tcW w:w="1188" w:type="dxa"/>
            <w:tcBorders>
              <w:top w:val="nil" w:sz="6" w:space="0" w:color="auto"/>
              <w:left w:val="single" w:sz="2" w:space="0" w:color="000000"/>
              <w:bottom w:val="single" w:sz="2" w:space="0" w:color="000000"/>
              <w:right w:val="nil" w:sz="6" w:space="0" w:color="auto"/>
            </w:tcBorders>
          </w:tcPr>
          <w:p>
            <w:pPr>
              <w:pStyle w:val="TableParagraph"/>
              <w:spacing w:line="201" w:lineRule="exact"/>
              <w:ind w:right="2"/>
              <w:jc w:val="center"/>
              <w:rPr>
                <w:rFonts w:ascii="宋体" w:hAnsi="宋体" w:cs="宋体" w:eastAsia="宋体" w:hint="default"/>
                <w:sz w:val="20"/>
                <w:szCs w:val="20"/>
              </w:rPr>
            </w:pP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282" w:hRule="exact"/>
        </w:trPr>
        <w:tc>
          <w:tcPr>
            <w:tcW w:w="2346" w:type="dxa"/>
            <w:tcBorders>
              <w:top w:val="single" w:sz="2" w:space="0" w:color="000000"/>
              <w:left w:val="nil" w:sz="6" w:space="0" w:color="auto"/>
              <w:bottom w:val="nil" w:sz="6" w:space="0" w:color="auto"/>
              <w:right w:val="single" w:sz="2" w:space="0" w:color="000000"/>
            </w:tcBorders>
          </w:tcPr>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z w:val="20"/>
                <w:szCs w:val="20"/>
              </w:rPr>
              <w:t>（1）受同一控股股东及</w:t>
            </w:r>
          </w:p>
        </w:tc>
        <w:tc>
          <w:tcPr>
            <w:tcW w:w="3834" w:type="dxa"/>
            <w:vMerge w:val="restart"/>
            <w:tcBorders>
              <w:top w:val="single" w:sz="2" w:space="0" w:color="000000"/>
              <w:left w:val="single" w:sz="2" w:space="0" w:color="000000"/>
              <w:right w:val="single" w:sz="2" w:space="0" w:color="000000"/>
            </w:tcBorders>
          </w:tcPr>
          <w:p>
            <w:pPr/>
          </w:p>
        </w:tc>
        <w:tc>
          <w:tcPr>
            <w:tcW w:w="1369" w:type="dxa"/>
            <w:vMerge w:val="restart"/>
            <w:tcBorders>
              <w:top w:val="single" w:sz="2" w:space="0" w:color="000000"/>
              <w:left w:val="single" w:sz="2" w:space="0" w:color="000000"/>
              <w:right w:val="single" w:sz="2" w:space="0" w:color="000000"/>
            </w:tcBorders>
          </w:tcPr>
          <w:p>
            <w:pPr/>
          </w:p>
        </w:tc>
        <w:tc>
          <w:tcPr>
            <w:tcW w:w="1188" w:type="dxa"/>
            <w:vMerge w:val="restart"/>
            <w:tcBorders>
              <w:top w:val="single" w:sz="2" w:space="0" w:color="000000"/>
              <w:left w:val="single" w:sz="2" w:space="0" w:color="000000"/>
              <w:right w:val="nil" w:sz="6" w:space="0" w:color="auto"/>
            </w:tcBorders>
          </w:tcPr>
          <w:p>
            <w:pPr/>
          </w:p>
        </w:tc>
      </w:tr>
      <w:tr>
        <w:trPr>
          <w:trHeight w:val="240" w:hRule="exact"/>
        </w:trPr>
        <w:tc>
          <w:tcPr>
            <w:tcW w:w="2346" w:type="dxa"/>
            <w:tcBorders>
              <w:top w:val="nil" w:sz="6" w:space="0" w:color="auto"/>
              <w:left w:val="nil" w:sz="6" w:space="0" w:color="auto"/>
              <w:bottom w:val="nil" w:sz="6" w:space="0" w:color="auto"/>
              <w:right w:val="single" w:sz="2" w:space="0" w:color="000000"/>
            </w:tcBorders>
          </w:tcPr>
          <w:p>
            <w:pPr>
              <w:pStyle w:val="TableParagraph"/>
              <w:spacing w:line="220" w:lineRule="exact"/>
              <w:ind w:left="122" w:right="0"/>
              <w:jc w:val="left"/>
              <w:rPr>
                <w:rFonts w:ascii="宋体" w:hAnsi="宋体" w:cs="宋体" w:eastAsia="宋体" w:hint="default"/>
                <w:sz w:val="20"/>
                <w:szCs w:val="20"/>
              </w:rPr>
            </w:pPr>
            <w:r>
              <w:rPr>
                <w:rFonts w:ascii="宋体" w:hAnsi="宋体" w:cs="宋体" w:eastAsia="宋体" w:hint="default"/>
                <w:spacing w:val="11"/>
                <w:sz w:val="20"/>
                <w:szCs w:val="20"/>
              </w:rPr>
              <w:t>最终控制方控制的其他</w:t>
            </w:r>
            <w:r>
              <w:rPr>
                <w:rFonts w:ascii="宋体" w:hAnsi="宋体" w:cs="宋体" w:eastAsia="宋体" w:hint="default"/>
                <w:sz w:val="20"/>
                <w:szCs w:val="20"/>
              </w:rPr>
            </w:r>
          </w:p>
        </w:tc>
        <w:tc>
          <w:tcPr>
            <w:tcW w:w="3834" w:type="dxa"/>
            <w:vMerge/>
            <w:tcBorders>
              <w:left w:val="single" w:sz="2" w:space="0" w:color="000000"/>
              <w:right w:val="single" w:sz="2" w:space="0" w:color="000000"/>
            </w:tcBorders>
          </w:tcPr>
          <w:p>
            <w:pPr/>
          </w:p>
        </w:tc>
        <w:tc>
          <w:tcPr>
            <w:tcW w:w="1369" w:type="dxa"/>
            <w:vMerge/>
            <w:tcBorders>
              <w:left w:val="single" w:sz="2" w:space="0" w:color="000000"/>
              <w:right w:val="single" w:sz="2" w:space="0" w:color="000000"/>
            </w:tcBorders>
          </w:tcPr>
          <w:p>
            <w:pPr/>
          </w:p>
        </w:tc>
        <w:tc>
          <w:tcPr>
            <w:tcW w:w="1188" w:type="dxa"/>
            <w:vMerge/>
            <w:tcBorders>
              <w:left w:val="single" w:sz="2" w:space="0" w:color="000000"/>
              <w:right w:val="nil" w:sz="6" w:space="0" w:color="auto"/>
            </w:tcBorders>
          </w:tcPr>
          <w:p>
            <w:pPr/>
          </w:p>
        </w:tc>
      </w:tr>
      <w:tr>
        <w:trPr>
          <w:trHeight w:val="283" w:hRule="exact"/>
        </w:trPr>
        <w:tc>
          <w:tcPr>
            <w:tcW w:w="2346" w:type="dxa"/>
            <w:tcBorders>
              <w:top w:val="nil" w:sz="6" w:space="0" w:color="auto"/>
              <w:left w:val="nil" w:sz="6" w:space="0" w:color="auto"/>
              <w:bottom w:val="single" w:sz="2" w:space="0" w:color="000000"/>
              <w:right w:val="single" w:sz="2" w:space="0" w:color="000000"/>
            </w:tcBorders>
          </w:tcPr>
          <w:p>
            <w:pPr>
              <w:pStyle w:val="TableParagraph"/>
              <w:spacing w:line="220" w:lineRule="exact"/>
              <w:ind w:left="122" w:right="0"/>
              <w:jc w:val="left"/>
              <w:rPr>
                <w:rFonts w:ascii="宋体" w:hAnsi="宋体" w:cs="宋体" w:eastAsia="宋体" w:hint="default"/>
                <w:sz w:val="20"/>
                <w:szCs w:val="20"/>
              </w:rPr>
            </w:pPr>
            <w:r>
              <w:rPr>
                <w:rFonts w:ascii="宋体" w:hAnsi="宋体" w:cs="宋体" w:eastAsia="宋体" w:hint="default"/>
                <w:sz w:val="20"/>
                <w:szCs w:val="20"/>
              </w:rPr>
              <w:t>企业</w:t>
            </w:r>
          </w:p>
        </w:tc>
        <w:tc>
          <w:tcPr>
            <w:tcW w:w="3834" w:type="dxa"/>
            <w:vMerge/>
            <w:tcBorders>
              <w:left w:val="single" w:sz="2" w:space="0" w:color="000000"/>
              <w:bottom w:val="single" w:sz="2" w:space="0" w:color="000000"/>
              <w:right w:val="single" w:sz="2" w:space="0" w:color="000000"/>
            </w:tcBorders>
          </w:tcPr>
          <w:p>
            <w:pPr/>
          </w:p>
        </w:tc>
        <w:tc>
          <w:tcPr>
            <w:tcW w:w="1369" w:type="dxa"/>
            <w:vMerge/>
            <w:tcBorders>
              <w:left w:val="single" w:sz="2" w:space="0" w:color="000000"/>
              <w:bottom w:val="single" w:sz="2" w:space="0" w:color="000000"/>
              <w:right w:val="single" w:sz="2" w:space="0" w:color="000000"/>
            </w:tcBorders>
          </w:tcPr>
          <w:p>
            <w:pPr/>
          </w:p>
        </w:tc>
        <w:tc>
          <w:tcPr>
            <w:tcW w:w="1188" w:type="dxa"/>
            <w:vMerge/>
            <w:tcBorders>
              <w:left w:val="single" w:sz="2" w:space="0" w:color="000000"/>
              <w:bottom w:val="single" w:sz="2" w:space="0" w:color="000000"/>
              <w:right w:val="nil" w:sz="6" w:space="0" w:color="auto"/>
            </w:tcBorders>
          </w:tcPr>
          <w:p>
            <w:pP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南京微盟电子有限公司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71620981-1</w:t>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深圳京裕电子有限公司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61887562-6</w:t>
            </w:r>
          </w:p>
        </w:tc>
      </w:tr>
      <w:tr>
        <w:trPr>
          <w:trHeight w:val="617" w:hRule="exact"/>
        </w:trPr>
        <w:tc>
          <w:tcPr>
            <w:tcW w:w="2346" w:type="dxa"/>
            <w:tcBorders>
              <w:top w:val="single" w:sz="2" w:space="0" w:color="000000"/>
              <w:left w:val="nil" w:sz="6" w:space="0" w:color="auto"/>
              <w:bottom w:val="single" w:sz="12" w:space="0" w:color="000000"/>
              <w:right w:val="single" w:sz="2" w:space="0" w:color="000000"/>
            </w:tcBorders>
          </w:tcPr>
          <w:p>
            <w:pPr/>
          </w:p>
        </w:tc>
        <w:tc>
          <w:tcPr>
            <w:tcW w:w="3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4"/>
                <w:sz w:val="20"/>
                <w:szCs w:val="20"/>
              </w:rPr>
              <w:t>深圳桑达百利电器有限公司</w:t>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before="33"/>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采购材料/销售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9"/>
                <w:sz w:val="20"/>
              </w:rPr>
              <w:t>70848828-3</w:t>
            </w:r>
            <w:r>
              <w:rPr>
                <w:rFonts w:ascii="宋体"/>
                <w:sz w:val="20"/>
              </w:rPr>
            </w:r>
          </w:p>
        </w:tc>
      </w:tr>
    </w:tbl>
    <w:p>
      <w:pPr>
        <w:spacing w:after="0" w:line="240" w:lineRule="auto"/>
        <w:jc w:val="center"/>
        <w:rPr>
          <w:rFonts w:ascii="宋体" w:hAnsi="宋体" w:cs="宋体" w:eastAsia="宋体" w:hint="default"/>
          <w:sz w:val="20"/>
          <w:szCs w:val="20"/>
        </w:rPr>
        <w:sectPr>
          <w:footerReference w:type="default" r:id="rId100"/>
          <w:pgSz w:w="11910" w:h="16840"/>
          <w:pgMar w:footer="844" w:header="0" w:top="1880" w:bottom="1040" w:left="1240" w:right="1240"/>
          <w:pgNumType w:start="110"/>
        </w:sectPr>
      </w:pPr>
    </w:p>
    <w:p>
      <w:pPr>
        <w:spacing w:line="240" w:lineRule="auto" w:before="12"/>
        <w:rPr>
          <w:rFonts w:ascii="宋体" w:hAnsi="宋体" w:cs="宋体" w:eastAsia="宋体" w:hint="default"/>
          <w:b/>
          <w:bCs/>
          <w:sz w:val="17"/>
          <w:szCs w:val="17"/>
        </w:rPr>
      </w:pPr>
    </w:p>
    <w:tbl>
      <w:tblPr>
        <w:tblW w:w="0" w:type="auto"/>
        <w:jc w:val="left"/>
        <w:tblInd w:w="119" w:type="dxa"/>
        <w:tblLayout w:type="fixed"/>
        <w:tblCellMar>
          <w:top w:w="0" w:type="dxa"/>
          <w:left w:w="0" w:type="dxa"/>
          <w:bottom w:w="0" w:type="dxa"/>
          <w:right w:w="0" w:type="dxa"/>
        </w:tblCellMar>
        <w:tblLook w:val="01E0"/>
      </w:tblPr>
      <w:tblGrid>
        <w:gridCol w:w="2332"/>
        <w:gridCol w:w="3834"/>
        <w:gridCol w:w="1369"/>
        <w:gridCol w:w="1181"/>
      </w:tblGrid>
      <w:tr>
        <w:trPr>
          <w:trHeight w:val="858" w:hRule="exact"/>
        </w:trPr>
        <w:tc>
          <w:tcPr>
            <w:tcW w:w="23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562" w:right="0"/>
              <w:jc w:val="left"/>
              <w:rPr>
                <w:rFonts w:ascii="宋体" w:hAnsi="宋体" w:cs="宋体" w:eastAsia="宋体" w:hint="default"/>
                <w:sz w:val="20"/>
                <w:szCs w:val="20"/>
              </w:rPr>
            </w:pPr>
            <w:r>
              <w:rPr>
                <w:rFonts w:ascii="宋体" w:hAnsi="宋体" w:cs="宋体" w:eastAsia="宋体" w:hint="default"/>
                <w:b/>
                <w:bCs/>
                <w:sz w:val="20"/>
                <w:szCs w:val="20"/>
              </w:rPr>
              <w:t>关联关系类型</w:t>
            </w:r>
            <w:r>
              <w:rPr>
                <w:rFonts w:ascii="宋体" w:hAnsi="宋体" w:cs="宋体" w:eastAsia="宋体" w:hint="default"/>
                <w:sz w:val="20"/>
                <w:szCs w:val="20"/>
              </w:rPr>
            </w:r>
          </w:p>
        </w:tc>
        <w:tc>
          <w:tcPr>
            <w:tcW w:w="3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369"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481" w:right="278" w:hanging="201"/>
              <w:jc w:val="left"/>
              <w:rPr>
                <w:rFonts w:ascii="宋体" w:hAnsi="宋体" w:cs="宋体" w:eastAsia="宋体" w:hint="default"/>
                <w:sz w:val="20"/>
                <w:szCs w:val="20"/>
              </w:rPr>
            </w:pPr>
            <w:r>
              <w:rPr>
                <w:rFonts w:ascii="宋体" w:hAnsi="宋体" w:cs="宋体" w:eastAsia="宋体" w:hint="default"/>
                <w:b/>
                <w:bCs/>
                <w:sz w:val="20"/>
                <w:szCs w:val="20"/>
              </w:rPr>
              <w:t>主要交易</w:t>
            </w:r>
            <w:r>
              <w:rPr>
                <w:rFonts w:ascii="宋体" w:hAnsi="宋体" w:cs="宋体" w:eastAsia="宋体" w:hint="default"/>
                <w:b/>
                <w:bCs/>
                <w:w w:val="99"/>
                <w:sz w:val="20"/>
                <w:szCs w:val="20"/>
              </w:rPr>
              <w:t> </w:t>
            </w:r>
            <w:r>
              <w:rPr>
                <w:rFonts w:ascii="宋体" w:hAnsi="宋体" w:cs="宋体" w:eastAsia="宋体" w:hint="default"/>
                <w:b/>
                <w:bCs/>
                <w:sz w:val="20"/>
                <w:szCs w:val="20"/>
              </w:rPr>
              <w:t>内容</w:t>
            </w:r>
            <w:r>
              <w:rPr>
                <w:rFonts w:ascii="宋体" w:hAnsi="宋体" w:cs="宋体" w:eastAsia="宋体" w:hint="default"/>
                <w:sz w:val="20"/>
                <w:szCs w:val="20"/>
              </w:rPr>
            </w:r>
          </w:p>
        </w:tc>
        <w:tc>
          <w:tcPr>
            <w:tcW w:w="1181"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95"/>
              <w:ind w:left="289" w:right="284"/>
              <w:jc w:val="left"/>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b/>
                <w:bCs/>
                <w:w w:val="99"/>
                <w:sz w:val="20"/>
                <w:szCs w:val="20"/>
              </w:rPr>
              <w:t> </w:t>
            </w: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4"/>
                <w:sz w:val="20"/>
                <w:szCs w:val="20"/>
              </w:rPr>
              <w:t>深圳市华明计算机有限公司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19223221-9</w:t>
            </w:r>
          </w:p>
        </w:tc>
      </w:tr>
      <w:tr>
        <w:trPr>
          <w:trHeight w:val="604"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深圳市中电熊猫中联数源电子有限公司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采购材料/销售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left="3" w:right="0"/>
              <w:jc w:val="center"/>
              <w:rPr>
                <w:rFonts w:ascii="宋体" w:hAnsi="宋体" w:cs="宋体" w:eastAsia="宋体" w:hint="default"/>
                <w:sz w:val="20"/>
                <w:szCs w:val="20"/>
              </w:rPr>
            </w:pPr>
            <w:r>
              <w:rPr>
                <w:rFonts w:ascii="宋体"/>
                <w:spacing w:val="-19"/>
                <w:sz w:val="20"/>
              </w:rPr>
              <w:t>75252089-3</w:t>
            </w:r>
            <w:r>
              <w:rPr>
                <w:rFonts w:ascii="宋体"/>
                <w:sz w:val="20"/>
              </w:rPr>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深圳易拓科技有限公司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72984737-X</w:t>
            </w:r>
          </w:p>
        </w:tc>
      </w:tr>
      <w:tr>
        <w:trPr>
          <w:trHeight w:val="604"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7"/>
                <w:sz w:val="20"/>
                <w:szCs w:val="20"/>
              </w:rPr>
              <w:t>南京中电熊猫晶体科技有限公司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采购材料/销售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left="3" w:right="0"/>
              <w:jc w:val="center"/>
              <w:rPr>
                <w:rFonts w:ascii="宋体" w:hAnsi="宋体" w:cs="宋体" w:eastAsia="宋体" w:hint="default"/>
                <w:sz w:val="20"/>
                <w:szCs w:val="20"/>
              </w:rPr>
            </w:pPr>
            <w:r>
              <w:rPr>
                <w:rFonts w:ascii="宋体"/>
                <w:spacing w:val="-19"/>
                <w:sz w:val="20"/>
              </w:rPr>
              <w:t>70412529-0</w:t>
            </w:r>
            <w:r>
              <w:rPr>
                <w:rFonts w:ascii="宋体"/>
                <w:sz w:val="20"/>
              </w:rPr>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中国长城计算机集团公司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0"/>
              <w:jc w:val="center"/>
              <w:rPr>
                <w:rFonts w:ascii="宋体" w:hAnsi="宋体" w:cs="宋体" w:eastAsia="宋体" w:hint="default"/>
                <w:sz w:val="20"/>
                <w:szCs w:val="20"/>
              </w:rPr>
            </w:pPr>
            <w:r>
              <w:rPr>
                <w:rFonts w:ascii="宋体" w:hAnsi="宋体" w:cs="宋体" w:eastAsia="宋体" w:hint="default"/>
                <w:spacing w:val="-37"/>
                <w:sz w:val="20"/>
                <w:szCs w:val="20"/>
              </w:rPr>
              <w:t>代理追索债权</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10000543-1</w:t>
            </w:r>
          </w:p>
        </w:tc>
      </w:tr>
    </w:tbl>
    <w:p>
      <w:pPr>
        <w:spacing w:after="0" w:line="240" w:lineRule="auto"/>
        <w:jc w:val="center"/>
        <w:rPr>
          <w:rFonts w:ascii="宋体" w:hAnsi="宋体" w:cs="宋体" w:eastAsia="宋体" w:hint="default"/>
          <w:sz w:val="20"/>
          <w:szCs w:val="20"/>
        </w:rPr>
        <w:sectPr>
          <w:pgSz w:w="11910" w:h="16840"/>
          <w:pgMar w:header="0" w:footer="844" w:top="1880" w:bottom="1040" w:left="1460" w:right="1440"/>
        </w:sectPr>
      </w:pPr>
    </w:p>
    <w:p>
      <w:pPr>
        <w:spacing w:before="7"/>
        <w:ind w:left="2573" w:right="-1" w:firstLine="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深圳长城开发科技股份有限公司南山分公</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司</w:t>
      </w:r>
    </w:p>
    <w:p>
      <w:pPr>
        <w:tabs>
          <w:tab w:pos="2457" w:val="right" w:leader="none"/>
        </w:tabs>
        <w:spacing w:before="7"/>
        <w:ind w:left="351"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物业出租</w:t>
      </w:r>
      <w:r>
        <w:rPr>
          <w:rFonts w:ascii="Times New Roman" w:hAnsi="Times New Roman" w:cs="Times New Roman" w:eastAsia="Times New Roman" w:hint="default"/>
          <w:sz w:val="20"/>
          <w:szCs w:val="20"/>
        </w:rPr>
        <w:tab/>
      </w:r>
      <w:r>
        <w:rPr>
          <w:rFonts w:ascii="宋体" w:hAnsi="宋体" w:cs="宋体" w:eastAsia="宋体" w:hint="default"/>
          <w:spacing w:val="-17"/>
          <w:sz w:val="20"/>
          <w:szCs w:val="20"/>
        </w:rPr>
        <w:t>69556185-8</w:t>
      </w:r>
    </w:p>
    <w:p>
      <w:pPr>
        <w:spacing w:after="0"/>
        <w:jc w:val="left"/>
        <w:rPr>
          <w:rFonts w:ascii="宋体" w:hAnsi="宋体" w:cs="宋体" w:eastAsia="宋体" w:hint="default"/>
          <w:sz w:val="20"/>
          <w:szCs w:val="20"/>
        </w:rPr>
        <w:sectPr>
          <w:type w:val="continuous"/>
          <w:pgSz w:w="11910" w:h="16840"/>
          <w:pgMar w:top="1600" w:bottom="280" w:left="1460" w:right="1440"/>
          <w:cols w:num="2" w:equalWidth="0">
            <w:col w:w="6193" w:space="40"/>
            <w:col w:w="2777"/>
          </w:cols>
        </w:sectPr>
      </w:pPr>
    </w:p>
    <w:p>
      <w:pPr>
        <w:spacing w:line="240" w:lineRule="auto" w:before="4"/>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346"/>
        <w:gridCol w:w="3834"/>
        <w:gridCol w:w="1369"/>
        <w:gridCol w:w="1188"/>
      </w:tblGrid>
      <w:tr>
        <w:trPr>
          <w:trHeight w:val="604"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81" w:right="128" w:hanging="250"/>
              <w:jc w:val="left"/>
              <w:rPr>
                <w:rFonts w:ascii="宋体" w:hAnsi="宋体" w:cs="宋体" w:eastAsia="宋体" w:hint="default"/>
                <w:sz w:val="20"/>
                <w:szCs w:val="20"/>
              </w:rPr>
            </w:pPr>
            <w:r>
              <w:rPr>
                <w:rFonts w:ascii="宋体" w:hAnsi="宋体" w:cs="宋体" w:eastAsia="宋体" w:hint="default"/>
                <w:sz w:val="20"/>
                <w:szCs w:val="20"/>
              </w:rPr>
              <w:t>采购材料/物</w:t>
            </w:r>
            <w:r>
              <w:rPr>
                <w:rFonts w:ascii="宋体" w:hAnsi="宋体" w:cs="宋体" w:eastAsia="宋体" w:hint="default"/>
                <w:w w:val="100"/>
                <w:sz w:val="20"/>
                <w:szCs w:val="20"/>
              </w:rPr>
              <w:t> </w:t>
            </w:r>
            <w:r>
              <w:rPr>
                <w:rFonts w:ascii="宋体" w:hAnsi="宋体" w:cs="宋体" w:eastAsia="宋体" w:hint="default"/>
                <w:sz w:val="20"/>
                <w:szCs w:val="20"/>
              </w:rPr>
              <w:t>业出租</w:t>
            </w: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深圳长城开发铝基片有限公司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物业出租/销售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9"/>
                <w:sz w:val="20"/>
              </w:rPr>
              <w:t>77414633-7</w:t>
            </w:r>
            <w:r>
              <w:rPr>
                <w:rFonts w:ascii="宋体"/>
                <w:sz w:val="20"/>
              </w:rPr>
            </w:r>
          </w:p>
        </w:tc>
      </w:tr>
      <w:tr>
        <w:trPr>
          <w:trHeight w:val="604"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4"/>
                <w:sz w:val="20"/>
                <w:szCs w:val="20"/>
              </w:rPr>
              <w:t>中国电子财务有限责任公司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物业出租/销售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9"/>
                <w:sz w:val="20"/>
              </w:rPr>
              <w:t>10209083-6</w:t>
            </w:r>
            <w:r>
              <w:rPr>
                <w:rFonts w:ascii="宋体"/>
                <w:sz w:val="20"/>
              </w:rPr>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中国华大集成电路设计集团有限公司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10111978-0</w:t>
            </w:r>
          </w:p>
        </w:tc>
      </w:tr>
      <w:tr>
        <w:trPr>
          <w:trHeight w:val="604"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7"/>
                <w:sz w:val="20"/>
                <w:szCs w:val="20"/>
              </w:rPr>
              <w:t>北京长荣发科技发展有限公司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物业出租/销售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9"/>
                <w:sz w:val="20"/>
              </w:rPr>
              <w:t>72266878-2</w:t>
            </w:r>
            <w:r>
              <w:rPr>
                <w:rFonts w:ascii="宋体"/>
                <w:sz w:val="20"/>
              </w:rPr>
            </w:r>
          </w:p>
        </w:tc>
      </w:tr>
      <w:tr>
        <w:trPr>
          <w:trHeight w:val="604"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7"/>
                <w:sz w:val="20"/>
                <w:szCs w:val="20"/>
              </w:rPr>
              <w:t>长城计算机软件与系统有限公司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物业出租/销售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9"/>
                <w:sz w:val="20"/>
              </w:rPr>
              <w:t>10112883-9</w:t>
            </w:r>
            <w:r>
              <w:rPr>
                <w:rFonts w:ascii="宋体"/>
                <w:sz w:val="20"/>
              </w:rPr>
            </w:r>
          </w:p>
        </w:tc>
      </w:tr>
      <w:tr>
        <w:trPr>
          <w:trHeight w:val="604"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深圳长城开发科技股份有限公司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49" w:right="109"/>
              <w:jc w:val="left"/>
              <w:rPr>
                <w:rFonts w:ascii="宋体" w:hAnsi="宋体" w:cs="宋体" w:eastAsia="宋体" w:hint="default"/>
                <w:sz w:val="20"/>
                <w:szCs w:val="20"/>
              </w:rPr>
            </w:pPr>
            <w:r>
              <w:rPr>
                <w:rFonts w:ascii="宋体" w:hAnsi="宋体" w:cs="宋体" w:eastAsia="宋体" w:hint="default"/>
                <w:spacing w:val="-29"/>
                <w:sz w:val="20"/>
                <w:szCs w:val="20"/>
              </w:rPr>
              <w:t>物业出租/销售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29"/>
                <w:sz w:val="20"/>
                <w:szCs w:val="20"/>
              </w:rPr>
              <w:t>产品/提供劳务</w:t>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9"/>
                <w:sz w:val="20"/>
              </w:rPr>
              <w:t>61887356-7</w:t>
            </w:r>
            <w:r>
              <w:rPr>
                <w:rFonts w:ascii="宋体"/>
                <w:sz w:val="20"/>
              </w:rPr>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北京湘计立德信息技术有限公司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74033234-2</w:t>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4"/>
                <w:sz w:val="20"/>
                <w:szCs w:val="20"/>
              </w:rPr>
              <w:t>长城信息产业股份有限公司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18380618-8</w:t>
            </w:r>
          </w:p>
        </w:tc>
      </w:tr>
      <w:tr>
        <w:trPr>
          <w:trHeight w:val="444"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长沙长远电子信息技术有限公司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27496170-6</w:t>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长沙湘计华湘计算机有限公司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70720289-6</w:t>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湖南长城信息金融设备有限责任公司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79689682-5</w:t>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5"/>
                <w:sz w:val="20"/>
                <w:szCs w:val="20"/>
              </w:rPr>
              <w:t>上海长城计算机网络工程有限公司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63129174-8</w:t>
            </w:r>
          </w:p>
        </w:tc>
      </w:tr>
      <w:tr>
        <w:trPr>
          <w:trHeight w:val="604"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深圳市爱华电子有限公司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物业租赁/销售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9"/>
                <w:sz w:val="20"/>
              </w:rPr>
              <w:t>19217698-2</w:t>
            </w:r>
            <w:r>
              <w:rPr>
                <w:rFonts w:ascii="宋体"/>
                <w:sz w:val="20"/>
              </w:rPr>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深圳开发磁记录股份有限公司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61891162-3</w:t>
            </w:r>
          </w:p>
        </w:tc>
      </w:tr>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深圳市长城大强贸易有限公司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 w:right="0"/>
              <w:jc w:val="center"/>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15" w:right="0"/>
              <w:jc w:val="center"/>
              <w:rPr>
                <w:rFonts w:ascii="宋体" w:hAnsi="宋体" w:cs="宋体" w:eastAsia="宋体" w:hint="default"/>
                <w:sz w:val="20"/>
                <w:szCs w:val="20"/>
              </w:rPr>
            </w:pPr>
            <w:r>
              <w:rPr>
                <w:rFonts w:ascii="宋体"/>
                <w:spacing w:val="-17"/>
                <w:sz w:val="20"/>
              </w:rPr>
              <w:t>19221204-X</w:t>
            </w:r>
          </w:p>
        </w:tc>
      </w:tr>
      <w:tr>
        <w:trPr>
          <w:trHeight w:val="617" w:hRule="exact"/>
        </w:trPr>
        <w:tc>
          <w:tcPr>
            <w:tcW w:w="2346" w:type="dxa"/>
            <w:tcBorders>
              <w:top w:val="single" w:sz="2" w:space="0" w:color="000000"/>
              <w:left w:val="nil" w:sz="6" w:space="0" w:color="auto"/>
              <w:bottom w:val="single" w:sz="12" w:space="0" w:color="000000"/>
              <w:right w:val="single" w:sz="2" w:space="0" w:color="000000"/>
            </w:tcBorders>
          </w:tcPr>
          <w:p>
            <w:pPr/>
          </w:p>
        </w:tc>
        <w:tc>
          <w:tcPr>
            <w:tcW w:w="3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4"/>
                <w:sz w:val="20"/>
                <w:szCs w:val="20"/>
              </w:rPr>
              <w:t>深圳中电投资股份有限公司</w:t>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60" w:lineRule="exact" w:before="33"/>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销售产品/采购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材料</w:t>
            </w:r>
            <w:r>
              <w:rPr>
                <w:rFonts w:ascii="宋体" w:hAnsi="宋体" w:cs="宋体" w:eastAsia="宋体" w:hint="default"/>
                <w:sz w:val="20"/>
                <w:szCs w:val="20"/>
              </w:rPr>
            </w:r>
          </w:p>
        </w:tc>
        <w:tc>
          <w:tcPr>
            <w:tcW w:w="11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9"/>
                <w:sz w:val="20"/>
              </w:rPr>
              <w:t>61743968-9</w:t>
            </w:r>
            <w:r>
              <w:rPr>
                <w:rFonts w:ascii="宋体"/>
                <w:sz w:val="20"/>
              </w:rPr>
            </w:r>
          </w:p>
        </w:tc>
      </w:tr>
    </w:tbl>
    <w:p>
      <w:pPr>
        <w:spacing w:after="0" w:line="240" w:lineRule="auto"/>
        <w:jc w:val="center"/>
        <w:rPr>
          <w:rFonts w:ascii="宋体" w:hAnsi="宋体" w:cs="宋体" w:eastAsia="宋体" w:hint="default"/>
          <w:sz w:val="20"/>
          <w:szCs w:val="20"/>
        </w:rPr>
        <w:sectPr>
          <w:type w:val="continuous"/>
          <w:pgSz w:w="11910" w:h="16840"/>
          <w:pgMar w:top="1600" w:bottom="280" w:left="1460" w:right="144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2332"/>
        <w:gridCol w:w="3834"/>
        <w:gridCol w:w="1369"/>
        <w:gridCol w:w="1181"/>
      </w:tblGrid>
      <w:tr>
        <w:trPr>
          <w:trHeight w:val="858" w:hRule="exact"/>
        </w:trPr>
        <w:tc>
          <w:tcPr>
            <w:tcW w:w="23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562" w:right="0"/>
              <w:jc w:val="left"/>
              <w:rPr>
                <w:rFonts w:ascii="宋体" w:hAnsi="宋体" w:cs="宋体" w:eastAsia="宋体" w:hint="default"/>
                <w:sz w:val="20"/>
                <w:szCs w:val="20"/>
              </w:rPr>
            </w:pPr>
            <w:r>
              <w:rPr>
                <w:rFonts w:ascii="宋体" w:hAnsi="宋体" w:cs="宋体" w:eastAsia="宋体" w:hint="default"/>
                <w:b/>
                <w:bCs/>
                <w:sz w:val="20"/>
                <w:szCs w:val="20"/>
              </w:rPr>
              <w:t>关联关系类型</w:t>
            </w:r>
            <w:r>
              <w:rPr>
                <w:rFonts w:ascii="宋体" w:hAnsi="宋体" w:cs="宋体" w:eastAsia="宋体" w:hint="default"/>
                <w:sz w:val="20"/>
                <w:szCs w:val="20"/>
              </w:rPr>
            </w:r>
          </w:p>
        </w:tc>
        <w:tc>
          <w:tcPr>
            <w:tcW w:w="38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369"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481" w:right="278" w:hanging="201"/>
              <w:jc w:val="left"/>
              <w:rPr>
                <w:rFonts w:ascii="宋体" w:hAnsi="宋体" w:cs="宋体" w:eastAsia="宋体" w:hint="default"/>
                <w:sz w:val="20"/>
                <w:szCs w:val="20"/>
              </w:rPr>
            </w:pPr>
            <w:r>
              <w:rPr>
                <w:rFonts w:ascii="宋体" w:hAnsi="宋体" w:cs="宋体" w:eastAsia="宋体" w:hint="default"/>
                <w:b/>
                <w:bCs/>
                <w:sz w:val="20"/>
                <w:szCs w:val="20"/>
              </w:rPr>
              <w:t>主要交易</w:t>
            </w:r>
            <w:r>
              <w:rPr>
                <w:rFonts w:ascii="宋体" w:hAnsi="宋体" w:cs="宋体" w:eastAsia="宋体" w:hint="default"/>
                <w:b/>
                <w:bCs/>
                <w:w w:val="99"/>
                <w:sz w:val="20"/>
                <w:szCs w:val="20"/>
              </w:rPr>
              <w:t> </w:t>
            </w:r>
            <w:r>
              <w:rPr>
                <w:rFonts w:ascii="宋体" w:hAnsi="宋体" w:cs="宋体" w:eastAsia="宋体" w:hint="default"/>
                <w:b/>
                <w:bCs/>
                <w:sz w:val="20"/>
                <w:szCs w:val="20"/>
              </w:rPr>
              <w:t>内容</w:t>
            </w:r>
            <w:r>
              <w:rPr>
                <w:rFonts w:ascii="宋体" w:hAnsi="宋体" w:cs="宋体" w:eastAsia="宋体" w:hint="default"/>
                <w:sz w:val="20"/>
                <w:szCs w:val="20"/>
              </w:rPr>
            </w:r>
          </w:p>
        </w:tc>
        <w:tc>
          <w:tcPr>
            <w:tcW w:w="1181" w:type="dxa"/>
            <w:tcBorders>
              <w:top w:val="single" w:sz="12" w:space="0" w:color="000000"/>
              <w:left w:val="single" w:sz="2" w:space="0" w:color="000000"/>
              <w:bottom w:val="single" w:sz="2" w:space="0" w:color="000000"/>
              <w:right w:val="nil" w:sz="6" w:space="0" w:color="auto"/>
            </w:tcBorders>
          </w:tcPr>
          <w:p>
            <w:pPr>
              <w:pStyle w:val="TableParagraph"/>
              <w:spacing w:line="367" w:lineRule="auto" w:before="95"/>
              <w:ind w:left="289" w:right="284"/>
              <w:jc w:val="left"/>
              <w:rPr>
                <w:rFonts w:ascii="宋体" w:hAnsi="宋体" w:cs="宋体" w:eastAsia="宋体" w:hint="default"/>
                <w:sz w:val="20"/>
                <w:szCs w:val="20"/>
              </w:rPr>
            </w:pPr>
            <w:r>
              <w:rPr>
                <w:rFonts w:ascii="宋体" w:hAnsi="宋体" w:cs="宋体" w:eastAsia="宋体" w:hint="default"/>
                <w:b/>
                <w:bCs/>
                <w:sz w:val="20"/>
                <w:szCs w:val="20"/>
              </w:rPr>
              <w:t>组织机</w:t>
            </w:r>
            <w:r>
              <w:rPr>
                <w:rFonts w:ascii="宋体" w:hAnsi="宋体" w:cs="宋体" w:eastAsia="宋体" w:hint="default"/>
                <w:b/>
                <w:bCs/>
                <w:w w:val="99"/>
                <w:sz w:val="20"/>
                <w:szCs w:val="20"/>
              </w:rPr>
              <w:t> </w:t>
            </w:r>
            <w:r>
              <w:rPr>
                <w:rFonts w:ascii="宋体" w:hAnsi="宋体" w:cs="宋体" w:eastAsia="宋体" w:hint="default"/>
                <w:b/>
                <w:bCs/>
                <w:sz w:val="20"/>
                <w:szCs w:val="20"/>
              </w:rPr>
              <w:t>构代码</w:t>
            </w:r>
            <w:r>
              <w:rPr>
                <w:rFonts w:ascii="宋体" w:hAnsi="宋体" w:cs="宋体" w:eastAsia="宋体" w:hint="default"/>
                <w:sz w:val="20"/>
                <w:szCs w:val="20"/>
              </w:rPr>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中国电子进出口总公司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10000106-X</w:t>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4"/>
                <w:sz w:val="20"/>
                <w:szCs w:val="20"/>
              </w:rPr>
              <w:t>中国电子科技开发有限公司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10000772-8</w:t>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中国电子器材总公司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10000624-X</w:t>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4"/>
                <w:sz w:val="20"/>
                <w:szCs w:val="20"/>
              </w:rPr>
              <w:t>中国计算机集团上海分公司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5"/>
                <w:sz w:val="20"/>
                <w:szCs w:val="20"/>
              </w:rPr>
              <w:t>中国计算机软件技术服务桂林公司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19887352-7</w:t>
            </w:r>
          </w:p>
        </w:tc>
      </w:tr>
      <w:tr>
        <w:trPr>
          <w:trHeight w:val="444"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5"/>
                <w:sz w:val="20"/>
                <w:szCs w:val="20"/>
              </w:rPr>
              <w:t>中国软件与技术服务股份有限公司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10204372-2</w:t>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4"/>
                <w:sz w:val="20"/>
                <w:szCs w:val="20"/>
              </w:rPr>
              <w:t>南京中电熊猫家电有限公司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22" w:right="0"/>
              <w:jc w:val="center"/>
              <w:rPr>
                <w:rFonts w:ascii="宋体" w:hAnsi="宋体" w:cs="宋体" w:eastAsia="宋体" w:hint="default"/>
                <w:sz w:val="20"/>
                <w:szCs w:val="20"/>
              </w:rPr>
            </w:pPr>
            <w:r>
              <w:rPr>
                <w:rFonts w:ascii="宋体"/>
                <w:spacing w:val="-17"/>
                <w:sz w:val="20"/>
              </w:rPr>
              <w:t>69040213-7</w:t>
            </w: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z w:val="20"/>
                <w:szCs w:val="20"/>
              </w:rPr>
              <w:t>中国振华电子集团欧比通信有限公司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281" w:right="0"/>
              <w:jc w:val="left"/>
              <w:rPr>
                <w:rFonts w:ascii="宋体" w:hAnsi="宋体" w:cs="宋体" w:eastAsia="宋体" w:hint="default"/>
                <w:sz w:val="20"/>
                <w:szCs w:val="20"/>
              </w:rPr>
            </w:pPr>
            <w:r>
              <w:rPr>
                <w:rFonts w:ascii="宋体" w:hAnsi="宋体" w:cs="宋体" w:eastAsia="宋体" w:hint="default"/>
                <w:sz w:val="20"/>
                <w:szCs w:val="20"/>
              </w:rPr>
              <w:t>销售产品</w:t>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z w:val="20"/>
                <w:szCs w:val="20"/>
              </w:rPr>
              <w:t>中电新视界技术有限公司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281" w:right="0"/>
              <w:jc w:val="left"/>
              <w:rPr>
                <w:rFonts w:ascii="宋体" w:hAnsi="宋体" w:cs="宋体" w:eastAsia="宋体" w:hint="default"/>
                <w:sz w:val="20"/>
                <w:szCs w:val="20"/>
              </w:rPr>
            </w:pPr>
            <w:r>
              <w:rPr>
                <w:rFonts w:ascii="宋体" w:hAnsi="宋体" w:cs="宋体" w:eastAsia="宋体" w:hint="default"/>
                <w:sz w:val="20"/>
                <w:szCs w:val="20"/>
              </w:rPr>
              <w:t>物业出租</w:t>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z w:val="20"/>
                <w:szCs w:val="20"/>
              </w:rPr>
              <w:t>贵州振华信息技术有限公司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281" w:right="0"/>
              <w:jc w:val="left"/>
              <w:rPr>
                <w:rFonts w:ascii="宋体" w:hAnsi="宋体" w:cs="宋体" w:eastAsia="宋体" w:hint="default"/>
                <w:sz w:val="20"/>
                <w:szCs w:val="20"/>
              </w:rPr>
            </w:pPr>
            <w:r>
              <w:rPr>
                <w:rFonts w:ascii="宋体" w:hAnsi="宋体" w:cs="宋体" w:eastAsia="宋体" w:hint="default"/>
                <w:sz w:val="20"/>
                <w:szCs w:val="20"/>
              </w:rPr>
              <w:t>销售产品</w:t>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z w:val="20"/>
                <w:szCs w:val="20"/>
              </w:rPr>
              <w:t>深圳市桑达汇通电子有限公司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281" w:right="0"/>
              <w:jc w:val="left"/>
              <w:rPr>
                <w:rFonts w:ascii="宋体" w:hAnsi="宋体" w:cs="宋体" w:eastAsia="宋体" w:hint="default"/>
                <w:sz w:val="20"/>
                <w:szCs w:val="20"/>
              </w:rPr>
            </w:pPr>
            <w:r>
              <w:rPr>
                <w:rFonts w:ascii="宋体" w:hAnsi="宋体" w:cs="宋体" w:eastAsia="宋体" w:hint="default"/>
                <w:sz w:val="20"/>
                <w:szCs w:val="20"/>
              </w:rPr>
              <w:t>销售产品</w:t>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z w:val="20"/>
                <w:szCs w:val="20"/>
              </w:rPr>
              <w:t>苏州长城开发科技有限公司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281" w:right="0"/>
              <w:jc w:val="left"/>
              <w:rPr>
                <w:rFonts w:ascii="宋体" w:hAnsi="宋体" w:cs="宋体" w:eastAsia="宋体" w:hint="default"/>
                <w:sz w:val="20"/>
                <w:szCs w:val="20"/>
              </w:rPr>
            </w:pPr>
            <w:r>
              <w:rPr>
                <w:rFonts w:ascii="宋体" w:hAnsi="宋体" w:cs="宋体" w:eastAsia="宋体" w:hint="default"/>
                <w:sz w:val="20"/>
                <w:szCs w:val="20"/>
              </w:rPr>
              <w:t>销售产品</w:t>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z w:val="20"/>
                <w:szCs w:val="20"/>
              </w:rPr>
              <w:t>中国电子物资总公司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281" w:right="0"/>
              <w:jc w:val="left"/>
              <w:rPr>
                <w:rFonts w:ascii="宋体" w:hAnsi="宋体" w:cs="宋体" w:eastAsia="宋体" w:hint="default"/>
                <w:sz w:val="20"/>
                <w:szCs w:val="20"/>
              </w:rPr>
            </w:pPr>
            <w:r>
              <w:rPr>
                <w:rFonts w:ascii="宋体" w:hAnsi="宋体" w:cs="宋体" w:eastAsia="宋体" w:hint="default"/>
                <w:sz w:val="20"/>
                <w:szCs w:val="20"/>
              </w:rPr>
              <w:t>销售产品</w:t>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z w:val="20"/>
                <w:szCs w:val="20"/>
              </w:rPr>
              <w:t>中国电子系统工程总公司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281" w:right="0"/>
              <w:jc w:val="left"/>
              <w:rPr>
                <w:rFonts w:ascii="宋体" w:hAnsi="宋体" w:cs="宋体" w:eastAsia="宋体" w:hint="default"/>
                <w:sz w:val="20"/>
                <w:szCs w:val="20"/>
              </w:rPr>
            </w:pPr>
            <w:r>
              <w:rPr>
                <w:rFonts w:ascii="宋体" w:hAnsi="宋体" w:cs="宋体" w:eastAsia="宋体" w:hint="default"/>
                <w:sz w:val="20"/>
                <w:szCs w:val="20"/>
              </w:rPr>
              <w:t>销售产品</w:t>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5"/>
                <w:sz w:val="20"/>
                <w:szCs w:val="20"/>
              </w:rPr>
              <w:t>海南生态软件园投资发展有限公司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资产转让</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sz w:val="20"/>
              </w:rPr>
              <w:t>ExcelStor GreatWall Technology</w:t>
            </w:r>
            <w:r>
              <w:rPr>
                <w:rFonts w:ascii="宋体"/>
                <w:spacing w:val="-13"/>
                <w:sz w:val="20"/>
              </w:rPr>
              <w:t> </w:t>
            </w:r>
            <w:r>
              <w:rPr>
                <w:rFonts w:ascii="宋体"/>
                <w:sz w:val="20"/>
              </w:rPr>
              <w:t>Ltd</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3" w:right="0"/>
              <w:jc w:val="left"/>
              <w:rPr>
                <w:rFonts w:ascii="宋体" w:hAnsi="宋体" w:cs="宋体" w:eastAsia="宋体" w:hint="default"/>
                <w:sz w:val="20"/>
                <w:szCs w:val="20"/>
              </w:rPr>
            </w:pPr>
            <w:r>
              <w:rPr>
                <w:rFonts w:ascii="宋体" w:hAnsi="宋体" w:cs="宋体" w:eastAsia="宋体" w:hint="default"/>
                <w:spacing w:val="-36"/>
                <w:sz w:val="20"/>
                <w:szCs w:val="20"/>
              </w:rPr>
              <w:t>资金往来</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ESGW International</w:t>
            </w:r>
            <w:r>
              <w:rPr>
                <w:rFonts w:ascii="宋体"/>
                <w:spacing w:val="-9"/>
                <w:sz w:val="20"/>
              </w:rPr>
              <w:t> </w:t>
            </w:r>
            <w:r>
              <w:rPr>
                <w:rFonts w:ascii="宋体"/>
                <w:sz w:val="20"/>
              </w:rPr>
              <w:t>Ltd</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采购材料/销售</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4"/>
                <w:sz w:val="20"/>
                <w:szCs w:val="20"/>
              </w:rPr>
              <w:t>南京熊猫家用电器有限公司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采购材料</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pacing w:val="-37"/>
                <w:sz w:val="20"/>
                <w:szCs w:val="20"/>
              </w:rPr>
              <w:t>深圳神彩物流有限公司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518" w:right="109" w:hanging="369"/>
              <w:jc w:val="left"/>
              <w:rPr>
                <w:rFonts w:ascii="宋体" w:hAnsi="宋体" w:cs="宋体" w:eastAsia="宋体" w:hint="default"/>
                <w:sz w:val="20"/>
                <w:szCs w:val="20"/>
              </w:rPr>
            </w:pPr>
            <w:r>
              <w:rPr>
                <w:rFonts w:ascii="宋体" w:hAnsi="宋体" w:cs="宋体" w:eastAsia="宋体" w:hint="default"/>
                <w:spacing w:val="-29"/>
                <w:sz w:val="20"/>
                <w:szCs w:val="20"/>
              </w:rPr>
              <w:t>接受劳务/物业</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36"/>
                <w:sz w:val="20"/>
                <w:szCs w:val="20"/>
              </w:rPr>
              <w:t>出租</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中电长城网际系统应用有限公司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4"/>
                <w:sz w:val="20"/>
                <w:szCs w:val="20"/>
              </w:rPr>
              <w:t>湖南长城医疗科技有限公司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成都中电锦江信息产业有限公司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珠海南方软件园发展有限公司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销售产品</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332" w:type="dxa"/>
            <w:tcBorders>
              <w:top w:val="single" w:sz="2" w:space="0" w:color="000000"/>
              <w:left w:val="nil" w:sz="6" w:space="0" w:color="auto"/>
              <w:bottom w:val="single" w:sz="2" w:space="0" w:color="000000"/>
              <w:right w:val="single" w:sz="2" w:space="0" w:color="000000"/>
            </w:tcBorders>
          </w:tcPr>
          <w:p>
            <w:pPr/>
          </w:p>
        </w:tc>
        <w:tc>
          <w:tcPr>
            <w:tcW w:w="38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4"/>
                <w:sz w:val="20"/>
                <w:szCs w:val="20"/>
              </w:rPr>
              <w:t>建通工程建设监理有限公司</w:t>
            </w:r>
          </w:p>
        </w:tc>
        <w:tc>
          <w:tcPr>
            <w:tcW w:w="136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81" w:type="dxa"/>
            <w:tcBorders>
              <w:top w:val="single" w:sz="2" w:space="0" w:color="000000"/>
              <w:left w:val="single" w:sz="2" w:space="0" w:color="000000"/>
              <w:bottom w:val="single" w:sz="2" w:space="0" w:color="000000"/>
              <w:right w:val="nil" w:sz="6" w:space="0" w:color="auto"/>
            </w:tcBorders>
          </w:tcPr>
          <w:p>
            <w:pPr/>
          </w:p>
        </w:tc>
      </w:tr>
    </w:tbl>
    <w:p>
      <w:pPr>
        <w:tabs>
          <w:tab w:pos="6583" w:val="left" w:leader="none"/>
        </w:tabs>
        <w:spacing w:before="94"/>
        <w:ind w:left="2573" w:right="163" w:firstLine="0"/>
        <w:jc w:val="left"/>
        <w:rPr>
          <w:rFonts w:ascii="宋体" w:hAnsi="宋体" w:cs="宋体" w:eastAsia="宋体" w:hint="default"/>
          <w:sz w:val="20"/>
          <w:szCs w:val="20"/>
        </w:rPr>
      </w:pPr>
      <w:r>
        <w:rPr>
          <w:rFonts w:ascii="宋体" w:hAnsi="宋体" w:cs="宋体" w:eastAsia="宋体" w:hint="default"/>
          <w:spacing w:val="-1"/>
          <w:sz w:val="20"/>
          <w:szCs w:val="20"/>
        </w:rPr>
        <w:t>上海岭芯微电子有限公司</w:t>
        <w:tab/>
      </w:r>
      <w:r>
        <w:rPr>
          <w:rFonts w:ascii="宋体" w:hAnsi="宋体" w:cs="宋体" w:eastAsia="宋体" w:hint="default"/>
          <w:sz w:val="20"/>
          <w:szCs w:val="20"/>
        </w:rPr>
        <w:t>采购材料</w:t>
      </w:r>
    </w:p>
    <w:p>
      <w:pPr>
        <w:spacing w:line="240" w:lineRule="auto" w:before="6"/>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346"/>
        <w:gridCol w:w="3834"/>
        <w:gridCol w:w="1369"/>
        <w:gridCol w:w="1188"/>
      </w:tblGrid>
      <w:tr>
        <w:trPr>
          <w:trHeight w:val="445" w:hRule="exact"/>
        </w:trPr>
        <w:tc>
          <w:tcPr>
            <w:tcW w:w="234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sz w:val="20"/>
                <w:szCs w:val="20"/>
              </w:rPr>
              <w:t>（2）其他关联关系方</w:t>
            </w:r>
          </w:p>
        </w:tc>
        <w:tc>
          <w:tcPr>
            <w:tcW w:w="3834" w:type="dxa"/>
            <w:tcBorders>
              <w:top w:val="single" w:sz="2" w:space="0" w:color="000000"/>
              <w:left w:val="single" w:sz="2" w:space="0" w:color="000000"/>
              <w:bottom w:val="single" w:sz="2" w:space="0" w:color="000000"/>
              <w:right w:val="single" w:sz="2" w:space="0" w:color="000000"/>
            </w:tcBorders>
          </w:tcPr>
          <w:p>
            <w:pPr/>
          </w:p>
        </w:tc>
        <w:tc>
          <w:tcPr>
            <w:tcW w:w="1369" w:type="dxa"/>
            <w:tcBorders>
              <w:top w:val="single" w:sz="2" w:space="0" w:color="000000"/>
              <w:left w:val="single" w:sz="2" w:space="0" w:color="000000"/>
              <w:bottom w:val="single" w:sz="2" w:space="0" w:color="000000"/>
              <w:right w:val="single" w:sz="2" w:space="0" w:color="000000"/>
            </w:tcBorders>
          </w:tcPr>
          <w:p>
            <w:pPr/>
          </w:p>
        </w:tc>
        <w:tc>
          <w:tcPr>
            <w:tcW w:w="1188"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2346" w:type="dxa"/>
            <w:tcBorders>
              <w:top w:val="single" w:sz="2" w:space="0" w:color="000000"/>
              <w:left w:val="nil" w:sz="6" w:space="0" w:color="auto"/>
              <w:bottom w:val="single" w:sz="12" w:space="0" w:color="000000"/>
              <w:right w:val="single" w:sz="2" w:space="0" w:color="000000"/>
            </w:tcBorders>
          </w:tcPr>
          <w:p>
            <w:pPr/>
          </w:p>
        </w:tc>
        <w:tc>
          <w:tcPr>
            <w:tcW w:w="38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left="105" w:right="0"/>
              <w:jc w:val="left"/>
              <w:rPr>
                <w:rFonts w:ascii="宋体" w:hAnsi="宋体" w:cs="宋体" w:eastAsia="宋体" w:hint="default"/>
                <w:sz w:val="20"/>
                <w:szCs w:val="20"/>
              </w:rPr>
            </w:pPr>
            <w:r>
              <w:rPr>
                <w:rFonts w:ascii="宋体" w:hAnsi="宋体" w:cs="宋体" w:eastAsia="宋体" w:hint="default"/>
                <w:spacing w:val="-37"/>
                <w:sz w:val="20"/>
                <w:szCs w:val="20"/>
              </w:rPr>
              <w:t>北京艾科泰国际电子有限公司</w:t>
            </w:r>
            <w:r>
              <w:rPr>
                <w:rFonts w:ascii="宋体" w:hAnsi="宋体" w:cs="宋体" w:eastAsia="宋体" w:hint="default"/>
                <w:sz w:val="20"/>
                <w:szCs w:val="20"/>
              </w:rPr>
            </w:r>
          </w:p>
        </w:tc>
        <w:tc>
          <w:tcPr>
            <w:tcW w:w="136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8"/>
              <w:ind w:left="354" w:right="0"/>
              <w:jc w:val="left"/>
              <w:rPr>
                <w:rFonts w:ascii="宋体" w:hAnsi="宋体" w:cs="宋体" w:eastAsia="宋体" w:hint="default"/>
                <w:sz w:val="20"/>
                <w:szCs w:val="20"/>
              </w:rPr>
            </w:pPr>
            <w:r>
              <w:rPr>
                <w:rFonts w:ascii="宋体" w:hAnsi="宋体" w:cs="宋体" w:eastAsia="宋体" w:hint="default"/>
                <w:spacing w:val="-36"/>
                <w:sz w:val="20"/>
                <w:szCs w:val="20"/>
              </w:rPr>
              <w:t>物业出租</w:t>
            </w:r>
            <w:r>
              <w:rPr>
                <w:rFonts w:ascii="宋体" w:hAnsi="宋体" w:cs="宋体" w:eastAsia="宋体" w:hint="default"/>
                <w:sz w:val="20"/>
                <w:szCs w:val="20"/>
              </w:rPr>
            </w:r>
          </w:p>
        </w:tc>
        <w:tc>
          <w:tcPr>
            <w:tcW w:w="118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8"/>
              <w:ind w:left="181" w:right="0"/>
              <w:jc w:val="left"/>
              <w:rPr>
                <w:rFonts w:ascii="宋体" w:hAnsi="宋体" w:cs="宋体" w:eastAsia="宋体" w:hint="default"/>
                <w:sz w:val="20"/>
                <w:szCs w:val="20"/>
              </w:rPr>
            </w:pPr>
            <w:r>
              <w:rPr>
                <w:rFonts w:ascii="宋体"/>
                <w:spacing w:val="-17"/>
                <w:sz w:val="20"/>
              </w:rPr>
              <w:t>71774973-X</w:t>
            </w:r>
          </w:p>
        </w:tc>
      </w:tr>
    </w:tbl>
    <w:p>
      <w:pPr>
        <w:spacing w:after="0" w:line="240" w:lineRule="auto"/>
        <w:jc w:val="left"/>
        <w:rPr>
          <w:rFonts w:ascii="宋体" w:hAnsi="宋体" w:cs="宋体" w:eastAsia="宋体" w:hint="default"/>
          <w:sz w:val="20"/>
          <w:szCs w:val="20"/>
        </w:rPr>
        <w:sectPr>
          <w:pgSz w:w="11910" w:h="16840"/>
          <w:pgMar w:header="0" w:footer="844" w:top="1880" w:bottom="1040" w:left="1460" w:right="1440"/>
        </w:sectPr>
      </w:pPr>
    </w:p>
    <w:p>
      <w:pPr>
        <w:spacing w:line="240" w:lineRule="auto" w:before="12"/>
        <w:rPr>
          <w:rFonts w:ascii="宋体" w:hAnsi="宋体" w:cs="宋体" w:eastAsia="宋体" w:hint="default"/>
          <w:sz w:val="17"/>
          <w:szCs w:val="17"/>
        </w:rPr>
      </w:pPr>
    </w:p>
    <w:p>
      <w:pPr>
        <w:spacing w:line="444" w:lineRule="auto" w:before="31"/>
        <w:ind w:left="662" w:right="6595" w:hanging="81"/>
        <w:jc w:val="left"/>
        <w:rPr>
          <w:rFonts w:ascii="宋体" w:hAnsi="宋体" w:cs="宋体" w:eastAsia="宋体" w:hint="default"/>
          <w:sz w:val="22"/>
          <w:szCs w:val="22"/>
        </w:rPr>
      </w:pPr>
      <w:r>
        <w:rPr>
          <w:rFonts w:ascii="宋体" w:hAnsi="宋体" w:cs="宋体" w:eastAsia="宋体" w:hint="default"/>
          <w:b/>
          <w:bCs/>
          <w:spacing w:val="3"/>
          <w:sz w:val="22"/>
          <w:szCs w:val="22"/>
        </w:rPr>
        <w:t>（二）关联交易</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67"/>
          <w:sz w:val="22"/>
          <w:szCs w:val="22"/>
        </w:rPr>
        <w:t> </w:t>
      </w:r>
      <w:r>
        <w:rPr>
          <w:rFonts w:ascii="宋体" w:hAnsi="宋体" w:cs="宋体" w:eastAsia="宋体" w:hint="default"/>
          <w:sz w:val="22"/>
          <w:szCs w:val="22"/>
        </w:rPr>
        <w:t>购买商品</w:t>
      </w:r>
    </w:p>
    <w:tbl>
      <w:tblPr>
        <w:tblW w:w="0" w:type="auto"/>
        <w:jc w:val="left"/>
        <w:tblInd w:w="102" w:type="dxa"/>
        <w:tblLayout w:type="fixed"/>
        <w:tblCellMar>
          <w:top w:w="0" w:type="dxa"/>
          <w:left w:w="0" w:type="dxa"/>
          <w:bottom w:w="0" w:type="dxa"/>
          <w:right w:w="0" w:type="dxa"/>
        </w:tblCellMar>
        <w:tblLook w:val="01E0"/>
      </w:tblPr>
      <w:tblGrid>
        <w:gridCol w:w="3430"/>
        <w:gridCol w:w="1674"/>
        <w:gridCol w:w="970"/>
        <w:gridCol w:w="1541"/>
        <w:gridCol w:w="967"/>
      </w:tblGrid>
      <w:tr>
        <w:trPr>
          <w:trHeight w:val="458" w:hRule="exact"/>
        </w:trPr>
        <w:tc>
          <w:tcPr>
            <w:tcW w:w="3430"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16"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264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250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5"/>
              <w:ind w:right="2"/>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925" w:hRule="exact"/>
        </w:trPr>
        <w:tc>
          <w:tcPr>
            <w:tcW w:w="3430" w:type="dxa"/>
            <w:vMerge/>
            <w:tcBorders>
              <w:left w:val="nil" w:sz="6" w:space="0" w:color="auto"/>
              <w:bottom w:val="single" w:sz="2" w:space="0" w:color="000000"/>
              <w:right w:val="single" w:sz="2" w:space="0" w:color="000000"/>
            </w:tcBorders>
          </w:tcPr>
          <w:p>
            <w:pP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20"/>
              <w:ind w:left="30" w:right="30" w:firstLine="50"/>
              <w:jc w:val="both"/>
              <w:rPr>
                <w:rFonts w:ascii="宋体" w:hAnsi="宋体" w:cs="宋体" w:eastAsia="宋体" w:hint="default"/>
                <w:sz w:val="20"/>
                <w:szCs w:val="20"/>
              </w:rPr>
            </w:pPr>
            <w:r>
              <w:rPr>
                <w:rFonts w:ascii="宋体" w:hAnsi="宋体" w:cs="宋体" w:eastAsia="宋体" w:hint="default"/>
                <w:b/>
                <w:bCs/>
                <w:sz w:val="20"/>
                <w:szCs w:val="20"/>
              </w:rPr>
              <w:t>占同类交</w:t>
            </w:r>
            <w:r>
              <w:rPr>
                <w:rFonts w:ascii="宋体" w:hAnsi="宋体" w:cs="宋体" w:eastAsia="宋体" w:hint="default"/>
                <w:b/>
                <w:bCs/>
                <w:w w:val="99"/>
                <w:sz w:val="20"/>
                <w:szCs w:val="20"/>
              </w:rPr>
              <w:t> </w:t>
            </w:r>
            <w:r>
              <w:rPr>
                <w:rFonts w:ascii="宋体" w:hAnsi="宋体" w:cs="宋体" w:eastAsia="宋体" w:hint="default"/>
                <w:b/>
                <w:bCs/>
                <w:sz w:val="20"/>
                <w:szCs w:val="20"/>
              </w:rPr>
              <w:t>易金额的</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67" w:type="dxa"/>
            <w:tcBorders>
              <w:top w:val="single" w:sz="2" w:space="0" w:color="000000"/>
              <w:left w:val="single" w:sz="2" w:space="0" w:color="000000"/>
              <w:bottom w:val="single" w:sz="2" w:space="0" w:color="000000"/>
              <w:right w:val="nil" w:sz="6" w:space="0" w:color="auto"/>
            </w:tcBorders>
          </w:tcPr>
          <w:p>
            <w:pPr>
              <w:pStyle w:val="TableParagraph"/>
              <w:spacing w:line="256" w:lineRule="auto" w:before="20"/>
              <w:ind w:left="28" w:right="30" w:firstLine="51"/>
              <w:jc w:val="both"/>
              <w:rPr>
                <w:rFonts w:ascii="宋体" w:hAnsi="宋体" w:cs="宋体" w:eastAsia="宋体" w:hint="default"/>
                <w:sz w:val="20"/>
                <w:szCs w:val="20"/>
              </w:rPr>
            </w:pPr>
            <w:r>
              <w:rPr>
                <w:rFonts w:ascii="宋体" w:hAnsi="宋体" w:cs="宋体" w:eastAsia="宋体" w:hint="default"/>
                <w:b/>
                <w:bCs/>
                <w:sz w:val="20"/>
                <w:szCs w:val="20"/>
              </w:rPr>
              <w:t>占同类交</w:t>
            </w:r>
            <w:r>
              <w:rPr>
                <w:rFonts w:ascii="宋体" w:hAnsi="宋体" w:cs="宋体" w:eastAsia="宋体" w:hint="default"/>
                <w:b/>
                <w:bCs/>
                <w:w w:val="99"/>
                <w:sz w:val="20"/>
                <w:szCs w:val="20"/>
              </w:rPr>
              <w:t> </w:t>
            </w:r>
            <w:r>
              <w:rPr>
                <w:rFonts w:ascii="宋体" w:hAnsi="宋体" w:cs="宋体" w:eastAsia="宋体" w:hint="default"/>
                <w:b/>
                <w:bCs/>
                <w:sz w:val="20"/>
                <w:szCs w:val="20"/>
              </w:rPr>
              <w:t>易金额的</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4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3"/>
              <w:ind w:left="44"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674" w:type="dxa"/>
            <w:tcBorders>
              <w:top w:val="single" w:sz="2" w:space="0" w:color="000000"/>
              <w:left w:val="single" w:sz="2" w:space="0" w:color="000000"/>
              <w:bottom w:val="single" w:sz="2" w:space="0" w:color="000000"/>
              <w:right w:val="single" w:sz="2" w:space="0" w:color="000000"/>
            </w:tcBorders>
          </w:tcPr>
          <w:p>
            <w:pP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22,117,843.68</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0.03</w:t>
            </w:r>
            <w:r>
              <w:rPr>
                <w:rFonts w:ascii="宋体"/>
                <w:sz w:val="20"/>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4,128,357.00</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0.01</w:t>
            </w:r>
            <w:r>
              <w:rPr>
                <w:rFonts w:ascii="宋体"/>
                <w:sz w:val="20"/>
              </w:rPr>
            </w: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105,200,822.12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0.14</w:t>
            </w:r>
            <w:r>
              <w:rPr>
                <w:rFonts w:ascii="宋体"/>
                <w:sz w:val="20"/>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57,233,744.14</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0.08</w:t>
            </w:r>
            <w:r>
              <w:rPr>
                <w:rFonts w:ascii="宋体"/>
                <w:sz w:val="20"/>
              </w:rPr>
            </w: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20,899,594.87</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0.03</w:t>
            </w:r>
            <w:r>
              <w:rPr>
                <w:rFonts w:ascii="宋体"/>
                <w:sz w:val="20"/>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159,894,523.57</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27"/>
              <w:jc w:val="right"/>
              <w:rPr>
                <w:rFonts w:ascii="宋体" w:hAnsi="宋体" w:cs="宋体" w:eastAsia="宋体" w:hint="default"/>
                <w:sz w:val="20"/>
                <w:szCs w:val="20"/>
              </w:rPr>
            </w:pPr>
            <w:r>
              <w:rPr>
                <w:rFonts w:ascii="宋体"/>
                <w:spacing w:val="-1"/>
                <w:sz w:val="20"/>
              </w:rPr>
              <w:t>0.23</w:t>
            </w:r>
            <w:r>
              <w:rPr>
                <w:rFonts w:ascii="宋体"/>
                <w:sz w:val="20"/>
              </w:rPr>
            </w: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pacing w:val="-29"/>
                <w:sz w:val="20"/>
                <w:szCs w:val="20"/>
              </w:rPr>
              <w:t>亿冠晶（福建）光电有限公司</w:t>
            </w:r>
            <w:r>
              <w:rPr>
                <w:rFonts w:ascii="宋体" w:hAnsi="宋体" w:cs="宋体" w:eastAsia="宋体" w:hint="default"/>
                <w:sz w:val="20"/>
                <w:szCs w:val="20"/>
              </w:rPr>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273,550,511.29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0.36</w:t>
            </w:r>
            <w:r>
              <w:rPr>
                <w:rFonts w:ascii="宋体"/>
                <w:sz w:val="20"/>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161,423,517.54</w:t>
            </w:r>
          </w:p>
        </w:tc>
        <w:tc>
          <w:tcPr>
            <w:tcW w:w="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0.23</w:t>
            </w:r>
            <w:r>
              <w:rPr>
                <w:rFonts w:ascii="宋体"/>
                <w:sz w:val="20"/>
              </w:rPr>
            </w:r>
          </w:p>
        </w:tc>
      </w:tr>
      <w:tr>
        <w:trPr>
          <w:trHeight w:val="68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38"/>
              <w:ind w:left="44" w:right="24"/>
              <w:jc w:val="left"/>
              <w:rPr>
                <w:rFonts w:ascii="宋体" w:hAnsi="宋体" w:cs="宋体" w:eastAsia="宋体" w:hint="default"/>
                <w:sz w:val="20"/>
                <w:szCs w:val="20"/>
              </w:rPr>
            </w:pPr>
            <w:r>
              <w:rPr>
                <w:rFonts w:ascii="宋体"/>
                <w:spacing w:val="-13"/>
                <w:sz w:val="20"/>
              </w:rPr>
              <w:t>BriVictory Display Technology</w:t>
            </w:r>
            <w:r>
              <w:rPr>
                <w:rFonts w:ascii="宋体"/>
                <w:spacing w:val="47"/>
                <w:sz w:val="20"/>
              </w:rPr>
              <w:t> </w:t>
            </w:r>
            <w:r>
              <w:rPr>
                <w:rFonts w:ascii="宋体"/>
                <w:spacing w:val="-15"/>
                <w:sz w:val="20"/>
              </w:rPr>
              <w:t>(LaBuan)</w:t>
            </w:r>
            <w:r>
              <w:rPr>
                <w:rFonts w:ascii="宋体"/>
                <w:spacing w:val="-14"/>
                <w:w w:val="100"/>
                <w:sz w:val="20"/>
              </w:rPr>
              <w:t> </w:t>
            </w:r>
            <w:r>
              <w:rPr>
                <w:rFonts w:ascii="宋体"/>
                <w:spacing w:val="-14"/>
                <w:sz w:val="20"/>
              </w:rPr>
              <w:t>Corp</w:t>
            </w:r>
            <w:r>
              <w:rPr>
                <w:rFonts w:ascii="宋体"/>
                <w:sz w:val="20"/>
              </w:rPr>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0"/>
                <w:szCs w:val="20"/>
              </w:rPr>
            </w:pPr>
            <w:r>
              <w:rPr>
                <w:rFonts w:ascii="宋体"/>
                <w:spacing w:val="-1"/>
                <w:sz w:val="20"/>
              </w:rPr>
              <w:t>100,994.72</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8"/>
              <w:jc w:val="right"/>
              <w:rPr>
                <w:rFonts w:ascii="宋体" w:hAnsi="宋体" w:cs="宋体" w:eastAsia="宋体" w:hint="default"/>
                <w:sz w:val="20"/>
                <w:szCs w:val="20"/>
              </w:rPr>
            </w:pPr>
            <w:r>
              <w:rPr>
                <w:rFonts w:ascii="宋体"/>
                <w:spacing w:val="-1"/>
                <w:sz w:val="20"/>
              </w:rPr>
              <w:t>341,251,792.66</w:t>
            </w:r>
          </w:p>
        </w:tc>
        <w:tc>
          <w:tcPr>
            <w:tcW w:w="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8"/>
              <w:jc w:val="right"/>
              <w:rPr>
                <w:rFonts w:ascii="宋体" w:hAnsi="宋体" w:cs="宋体" w:eastAsia="宋体" w:hint="default"/>
                <w:sz w:val="20"/>
                <w:szCs w:val="20"/>
              </w:rPr>
            </w:pPr>
            <w:r>
              <w:rPr>
                <w:rFonts w:ascii="宋体"/>
                <w:spacing w:val="-1"/>
                <w:sz w:val="20"/>
              </w:rPr>
              <w:t>0.49</w:t>
            </w:r>
            <w:r>
              <w:rPr>
                <w:rFonts w:ascii="宋体"/>
                <w:sz w:val="20"/>
              </w:rPr>
            </w:r>
          </w:p>
        </w:tc>
      </w:tr>
      <w:tr>
        <w:trPr>
          <w:trHeight w:val="68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38"/>
              <w:ind w:left="44" w:right="17"/>
              <w:jc w:val="left"/>
              <w:rPr>
                <w:rFonts w:ascii="宋体" w:hAnsi="宋体" w:cs="宋体" w:eastAsia="宋体" w:hint="default"/>
                <w:sz w:val="20"/>
                <w:szCs w:val="20"/>
              </w:rPr>
            </w:pPr>
            <w:r>
              <w:rPr>
                <w:rFonts w:ascii="宋体" w:hAnsi="宋体" w:cs="宋体" w:eastAsia="宋体" w:hint="default"/>
                <w:b/>
                <w:bCs/>
                <w:spacing w:val="9"/>
                <w:sz w:val="20"/>
                <w:szCs w:val="20"/>
              </w:rPr>
              <w:t>受同一控股股东及最终控制方控制的</w:t>
            </w:r>
            <w:r>
              <w:rPr>
                <w:rFonts w:ascii="宋体" w:hAnsi="宋体" w:cs="宋体" w:eastAsia="宋体" w:hint="default"/>
                <w:b/>
                <w:bCs/>
                <w:spacing w:val="9"/>
                <w:w w:val="99"/>
                <w:sz w:val="20"/>
                <w:szCs w:val="20"/>
              </w:rPr>
              <w:t> </w:t>
            </w:r>
            <w:r>
              <w:rPr>
                <w:rFonts w:ascii="宋体" w:hAnsi="宋体" w:cs="宋体" w:eastAsia="宋体" w:hint="default"/>
                <w:b/>
                <w:bCs/>
                <w:sz w:val="20"/>
                <w:szCs w:val="20"/>
              </w:rPr>
              <w:t>其他企业</w:t>
            </w:r>
            <w:r>
              <w:rPr>
                <w:rFonts w:ascii="宋体" w:hAnsi="宋体" w:cs="宋体" w:eastAsia="宋体" w:hint="default"/>
                <w:sz w:val="20"/>
                <w:szCs w:val="20"/>
              </w:rPr>
            </w:r>
          </w:p>
        </w:tc>
        <w:tc>
          <w:tcPr>
            <w:tcW w:w="1674" w:type="dxa"/>
            <w:tcBorders>
              <w:top w:val="single" w:sz="2" w:space="0" w:color="000000"/>
              <w:left w:val="single" w:sz="2" w:space="0" w:color="000000"/>
              <w:bottom w:val="single" w:sz="2" w:space="0" w:color="000000"/>
              <w:right w:val="single" w:sz="2" w:space="0" w:color="000000"/>
            </w:tcBorders>
          </w:tcPr>
          <w:p>
            <w:pP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深圳京裕电子有限公司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4"/>
              <w:jc w:val="right"/>
              <w:rPr>
                <w:rFonts w:ascii="宋体" w:hAnsi="宋体" w:cs="宋体" w:eastAsia="宋体" w:hint="default"/>
                <w:sz w:val="20"/>
                <w:szCs w:val="20"/>
              </w:rPr>
            </w:pPr>
            <w:r>
              <w:rPr>
                <w:rFonts w:ascii="宋体"/>
                <w:spacing w:val="-1"/>
                <w:sz w:val="20"/>
              </w:rPr>
              <w:t>1,544,696.46</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2,068,984.62</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南京中电熊猫晶体科技有限公司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65,010.00</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280,220.51</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南京中电熊猫家电有限公司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944,034.07</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南京熊猫家用电器有限公司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7"/>
              <w:jc w:val="right"/>
              <w:rPr>
                <w:rFonts w:ascii="宋体" w:hAnsi="宋体" w:cs="宋体" w:eastAsia="宋体" w:hint="default"/>
                <w:sz w:val="20"/>
                <w:szCs w:val="20"/>
              </w:rPr>
            </w:pPr>
            <w:r>
              <w:rPr>
                <w:rFonts w:ascii="宋体"/>
                <w:spacing w:val="-1"/>
                <w:sz w:val="20"/>
              </w:rPr>
              <w:t>445,090,043.21</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0.59</w:t>
            </w:r>
            <w:r>
              <w:rPr>
                <w:rFonts w:ascii="宋体"/>
                <w:sz w:val="20"/>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nil" w:sz="6" w:space="0" w:color="auto"/>
            </w:tcBorders>
          </w:tcPr>
          <w:p>
            <w:pPr/>
          </w:p>
        </w:tc>
      </w:tr>
      <w:tr>
        <w:trPr>
          <w:trHeight w:val="68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76" w:lineRule="auto" w:before="38"/>
              <w:ind w:left="44" w:right="17"/>
              <w:jc w:val="left"/>
              <w:rPr>
                <w:rFonts w:ascii="宋体" w:hAnsi="宋体" w:cs="宋体" w:eastAsia="宋体" w:hint="default"/>
                <w:sz w:val="20"/>
                <w:szCs w:val="20"/>
              </w:rPr>
            </w:pPr>
            <w:r>
              <w:rPr>
                <w:rFonts w:ascii="宋体" w:hAnsi="宋体" w:cs="宋体" w:eastAsia="宋体" w:hint="default"/>
                <w:spacing w:val="8"/>
                <w:sz w:val="20"/>
                <w:szCs w:val="20"/>
              </w:rPr>
              <w:t>深圳市中电熊猫中联数源电子有限公</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5"/>
              <w:jc w:val="right"/>
              <w:rPr>
                <w:rFonts w:ascii="宋体" w:hAnsi="宋体" w:cs="宋体" w:eastAsia="宋体" w:hint="default"/>
                <w:sz w:val="20"/>
                <w:szCs w:val="20"/>
              </w:rPr>
            </w:pPr>
            <w:r>
              <w:rPr>
                <w:rFonts w:ascii="宋体"/>
                <w:spacing w:val="-1"/>
                <w:sz w:val="20"/>
              </w:rPr>
              <w:t>8,237,796.50</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0"/>
                <w:szCs w:val="20"/>
              </w:rPr>
            </w:pPr>
            <w:r>
              <w:rPr>
                <w:rFonts w:ascii="宋体"/>
                <w:spacing w:val="-1"/>
                <w:sz w:val="20"/>
              </w:rPr>
              <w:t>0.01</w:t>
            </w:r>
            <w:r>
              <w:rPr>
                <w:rFonts w:ascii="宋体"/>
                <w:sz w:val="20"/>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深圳桑达百利电器有限公司</w:t>
            </w:r>
          </w:p>
        </w:tc>
        <w:tc>
          <w:tcPr>
            <w:tcW w:w="1674" w:type="dxa"/>
            <w:tcBorders>
              <w:top w:val="single" w:sz="2" w:space="0" w:color="000000"/>
              <w:left w:val="single" w:sz="2" w:space="0" w:color="000000"/>
              <w:bottom w:val="single" w:sz="2" w:space="0" w:color="000000"/>
              <w:right w:val="single" w:sz="2" w:space="0" w:color="000000"/>
            </w:tcBorders>
          </w:tcPr>
          <w:p>
            <w:pP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7"/>
              <w:jc w:val="right"/>
              <w:rPr>
                <w:rFonts w:ascii="宋体" w:hAnsi="宋体" w:cs="宋体" w:eastAsia="宋体" w:hint="default"/>
                <w:sz w:val="20"/>
                <w:szCs w:val="20"/>
              </w:rPr>
            </w:pPr>
            <w:r>
              <w:rPr>
                <w:rFonts w:ascii="宋体"/>
                <w:spacing w:val="-1"/>
                <w:sz w:val="20"/>
              </w:rPr>
              <w:t>363,724.26</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深圳市华明计算机有限公司</w:t>
            </w:r>
          </w:p>
        </w:tc>
        <w:tc>
          <w:tcPr>
            <w:tcW w:w="1674" w:type="dxa"/>
            <w:tcBorders>
              <w:top w:val="single" w:sz="2" w:space="0" w:color="000000"/>
              <w:left w:val="single" w:sz="2" w:space="0" w:color="000000"/>
              <w:bottom w:val="single" w:sz="2" w:space="0" w:color="000000"/>
              <w:right w:val="single" w:sz="2" w:space="0" w:color="000000"/>
            </w:tcBorders>
          </w:tcPr>
          <w:p>
            <w:pP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22,547.46</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南京微盟电子有限公司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112,663.06</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上海岭芯微电子有限公司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2,206.11</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5"/>
              <w:jc w:val="right"/>
              <w:rPr>
                <w:rFonts w:ascii="宋体" w:hAnsi="宋体" w:cs="宋体" w:eastAsia="宋体" w:hint="default"/>
                <w:sz w:val="20"/>
                <w:szCs w:val="20"/>
              </w:rPr>
            </w:pPr>
            <w:r>
              <w:rPr>
                <w:rFonts w:ascii="宋体"/>
                <w:spacing w:val="-1"/>
                <w:sz w:val="20"/>
              </w:rPr>
              <w:t>7,656,327.70</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0.01</w:t>
            </w:r>
            <w:r>
              <w:rPr>
                <w:rFonts w:ascii="宋体"/>
                <w:sz w:val="20"/>
              </w:rPr>
            </w: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29,018,794.35</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0.04</w:t>
            </w:r>
            <w:r>
              <w:rPr>
                <w:rFonts w:ascii="宋体"/>
                <w:sz w:val="20"/>
              </w:rPr>
            </w:r>
          </w:p>
        </w:tc>
      </w:tr>
      <w:tr>
        <w:trPr>
          <w:trHeight w:val="445"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sz w:val="20"/>
              </w:rPr>
              <w:t>ESGW International</w:t>
            </w:r>
            <w:r>
              <w:rPr>
                <w:rFonts w:ascii="宋体"/>
                <w:spacing w:val="-9"/>
                <w:sz w:val="20"/>
              </w:rPr>
              <w:t> </w:t>
            </w:r>
            <w:r>
              <w:rPr>
                <w:rFonts w:ascii="宋体"/>
                <w:sz w:val="20"/>
              </w:rPr>
              <w:t>Ltd</w:t>
            </w:r>
          </w:p>
        </w:tc>
        <w:tc>
          <w:tcPr>
            <w:tcW w:w="1674" w:type="dxa"/>
            <w:tcBorders>
              <w:top w:val="single" w:sz="2" w:space="0" w:color="000000"/>
              <w:left w:val="single" w:sz="2" w:space="0" w:color="000000"/>
              <w:bottom w:val="single" w:sz="2" w:space="0" w:color="000000"/>
              <w:right w:val="single" w:sz="2" w:space="0" w:color="000000"/>
            </w:tcBorders>
          </w:tcPr>
          <w:p>
            <w:pPr/>
          </w:p>
        </w:tc>
        <w:tc>
          <w:tcPr>
            <w:tcW w:w="970" w:type="dxa"/>
            <w:tcBorders>
              <w:top w:val="single" w:sz="2" w:space="0" w:color="000000"/>
              <w:left w:val="single" w:sz="2" w:space="0" w:color="000000"/>
              <w:bottom w:val="single" w:sz="2" w:space="0" w:color="000000"/>
              <w:right w:val="single" w:sz="2" w:space="0" w:color="000000"/>
            </w:tcBorders>
          </w:tcPr>
          <w:p>
            <w:pPr/>
          </w:p>
        </w:tc>
        <w:tc>
          <w:tcPr>
            <w:tcW w:w="154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8"/>
              <w:jc w:val="right"/>
              <w:rPr>
                <w:rFonts w:ascii="宋体" w:hAnsi="宋体" w:cs="宋体" w:eastAsia="宋体" w:hint="default"/>
                <w:sz w:val="20"/>
                <w:szCs w:val="20"/>
              </w:rPr>
            </w:pPr>
            <w:r>
              <w:rPr>
                <w:rFonts w:ascii="宋体"/>
                <w:spacing w:val="-1"/>
                <w:sz w:val="20"/>
              </w:rPr>
              <w:t>1,142,908.22</w:t>
            </w:r>
            <w:r>
              <w:rPr>
                <w:rFonts w:ascii="宋体"/>
                <w:sz w:val="20"/>
              </w:rPr>
            </w: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34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sz w:val="20"/>
                <w:szCs w:val="20"/>
              </w:rPr>
              <w:t>深圳中电投资股份有限公司</w:t>
            </w:r>
          </w:p>
        </w:tc>
        <w:tc>
          <w:tcPr>
            <w:tcW w:w="16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10,411,888.69</w:t>
            </w:r>
            <w:r>
              <w:rPr>
                <w:rFonts w:ascii="宋体"/>
                <w:sz w:val="20"/>
              </w:rPr>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spacing w:val="-1"/>
                <w:sz w:val="20"/>
              </w:rPr>
              <w:t>0.01</w:t>
            </w:r>
            <w:r>
              <w:rPr>
                <w:rFonts w:ascii="宋体"/>
                <w:sz w:val="20"/>
              </w:rPr>
            </w:r>
          </w:p>
        </w:tc>
        <w:tc>
          <w:tcPr>
            <w:tcW w:w="1541" w:type="dxa"/>
            <w:tcBorders>
              <w:top w:val="single" w:sz="2" w:space="0" w:color="000000"/>
              <w:left w:val="single" w:sz="2" w:space="0" w:color="000000"/>
              <w:bottom w:val="single" w:sz="2" w:space="0" w:color="000000"/>
              <w:right w:val="single" w:sz="2" w:space="0" w:color="000000"/>
            </w:tcBorders>
          </w:tcPr>
          <w:p>
            <w:pPr/>
          </w:p>
        </w:tc>
        <w:tc>
          <w:tcPr>
            <w:tcW w:w="967" w:type="dxa"/>
            <w:tcBorders>
              <w:top w:val="single" w:sz="2" w:space="0" w:color="000000"/>
              <w:left w:val="single" w:sz="2" w:space="0" w:color="000000"/>
              <w:bottom w:val="single" w:sz="2" w:space="0" w:color="000000"/>
              <w:right w:val="nil" w:sz="6" w:space="0" w:color="auto"/>
            </w:tcBorders>
          </w:tcPr>
          <w:p>
            <w:pPr/>
          </w:p>
        </w:tc>
      </w:tr>
      <w:tr>
        <w:trPr>
          <w:trHeight w:val="458" w:hRule="exact"/>
        </w:trPr>
        <w:tc>
          <w:tcPr>
            <w:tcW w:w="34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8"/>
              <w:ind w:left="4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8"/>
              <w:ind w:right="27"/>
              <w:jc w:val="right"/>
              <w:rPr>
                <w:rFonts w:ascii="宋体" w:hAnsi="宋体" w:cs="宋体" w:eastAsia="宋体" w:hint="default"/>
                <w:sz w:val="20"/>
                <w:szCs w:val="20"/>
              </w:rPr>
            </w:pPr>
            <w:r>
              <w:rPr>
                <w:rFonts w:ascii="宋体"/>
                <w:b/>
                <w:w w:val="95"/>
                <w:sz w:val="20"/>
              </w:rPr>
              <w:t>895,934,432.48</w:t>
            </w:r>
            <w:r>
              <w:rPr>
                <w:rFonts w:ascii="宋体"/>
                <w:sz w:val="20"/>
              </w:rPr>
            </w:r>
          </w:p>
        </w:tc>
        <w:tc>
          <w:tcPr>
            <w:tcW w:w="9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8"/>
              <w:ind w:right="27"/>
              <w:jc w:val="right"/>
              <w:rPr>
                <w:rFonts w:ascii="宋体" w:hAnsi="宋体" w:cs="宋体" w:eastAsia="宋体" w:hint="default"/>
                <w:sz w:val="20"/>
                <w:szCs w:val="20"/>
              </w:rPr>
            </w:pPr>
            <w:r>
              <w:rPr>
                <w:rFonts w:ascii="宋体"/>
                <w:b/>
                <w:w w:val="95"/>
                <w:sz w:val="20"/>
              </w:rPr>
              <w:t>1.18</w:t>
            </w:r>
            <w:r>
              <w:rPr>
                <w:rFonts w:ascii="宋体"/>
                <w:sz w:val="20"/>
              </w:rPr>
            </w:r>
          </w:p>
        </w:tc>
        <w:tc>
          <w:tcPr>
            <w:tcW w:w="154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8"/>
              <w:ind w:right="27"/>
              <w:jc w:val="right"/>
              <w:rPr>
                <w:rFonts w:ascii="宋体" w:hAnsi="宋体" w:cs="宋体" w:eastAsia="宋体" w:hint="default"/>
                <w:sz w:val="20"/>
                <w:szCs w:val="20"/>
              </w:rPr>
            </w:pPr>
            <w:r>
              <w:rPr>
                <w:rFonts w:ascii="宋体"/>
                <w:b/>
                <w:w w:val="95"/>
                <w:sz w:val="20"/>
              </w:rPr>
              <w:t>756,829,114.33</w:t>
            </w:r>
            <w:r>
              <w:rPr>
                <w:rFonts w:ascii="宋体"/>
                <w:sz w:val="20"/>
              </w:rPr>
            </w:r>
          </w:p>
        </w:tc>
        <w:tc>
          <w:tcPr>
            <w:tcW w:w="96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8"/>
              <w:ind w:right="27"/>
              <w:jc w:val="right"/>
              <w:rPr>
                <w:rFonts w:ascii="宋体" w:hAnsi="宋体" w:cs="宋体" w:eastAsia="宋体" w:hint="default"/>
                <w:sz w:val="20"/>
                <w:szCs w:val="20"/>
              </w:rPr>
            </w:pPr>
            <w:r>
              <w:rPr>
                <w:rFonts w:ascii="宋体"/>
                <w:b/>
                <w:w w:val="95"/>
                <w:sz w:val="20"/>
              </w:rPr>
              <w:t>1.08</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844" w:top="1880" w:bottom="1040" w:left="1540" w:right="1520"/>
        </w:sectPr>
      </w:pPr>
    </w:p>
    <w:p>
      <w:pPr>
        <w:spacing w:line="240" w:lineRule="auto" w:before="11"/>
        <w:rPr>
          <w:rFonts w:ascii="宋体" w:hAnsi="宋体" w:cs="宋体" w:eastAsia="宋体" w:hint="default"/>
          <w:sz w:val="12"/>
          <w:szCs w:val="12"/>
        </w:rPr>
      </w:pPr>
    </w:p>
    <w:p>
      <w:pPr>
        <w:pStyle w:val="BodyText"/>
        <w:spacing w:line="240" w:lineRule="auto" w:before="31"/>
        <w:ind w:left="661" w:right="0"/>
        <w:jc w:val="left"/>
      </w:pPr>
      <w:r>
        <w:rPr/>
        <w:t>2.</w:t>
      </w:r>
      <w:r>
        <w:rPr>
          <w:spacing w:val="67"/>
        </w:rPr>
        <w:t> </w:t>
      </w:r>
      <w:r>
        <w:rPr/>
        <w:t>销售商品</w:t>
      </w:r>
    </w:p>
    <w:p>
      <w:pPr>
        <w:spacing w:line="240" w:lineRule="auto" w:before="5"/>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737"/>
        <w:gridCol w:w="1985"/>
        <w:gridCol w:w="1130"/>
        <w:gridCol w:w="1820"/>
        <w:gridCol w:w="1160"/>
      </w:tblGrid>
      <w:tr>
        <w:trPr>
          <w:trHeight w:val="458" w:hRule="exact"/>
        </w:trPr>
        <w:tc>
          <w:tcPr>
            <w:tcW w:w="273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311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298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925" w:hRule="exact"/>
        </w:trPr>
        <w:tc>
          <w:tcPr>
            <w:tcW w:w="2737" w:type="dxa"/>
            <w:vMerge/>
            <w:tcBorders>
              <w:left w:val="nil" w:sz="6" w:space="0" w:color="auto"/>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60" w:right="59"/>
              <w:jc w:val="center"/>
              <w:rPr>
                <w:rFonts w:ascii="宋体" w:hAnsi="宋体" w:cs="宋体" w:eastAsia="宋体" w:hint="default"/>
                <w:sz w:val="20"/>
                <w:szCs w:val="20"/>
              </w:rPr>
            </w:pPr>
            <w:r>
              <w:rPr>
                <w:rFonts w:ascii="宋体" w:hAnsi="宋体" w:cs="宋体" w:eastAsia="宋体" w:hint="default"/>
                <w:b/>
                <w:bCs/>
                <w:sz w:val="20"/>
                <w:szCs w:val="20"/>
              </w:rPr>
              <w:t>占同类交易</w:t>
            </w:r>
            <w:r>
              <w:rPr>
                <w:rFonts w:ascii="宋体" w:hAnsi="宋体" w:cs="宋体" w:eastAsia="宋体" w:hint="default"/>
                <w:b/>
                <w:bCs/>
                <w:w w:val="99"/>
                <w:sz w:val="20"/>
                <w:szCs w:val="20"/>
              </w:rPr>
              <w:t> </w:t>
            </w:r>
            <w:r>
              <w:rPr>
                <w:rFonts w:ascii="宋体" w:hAnsi="宋体" w:cs="宋体" w:eastAsia="宋体" w:hint="default"/>
                <w:b/>
                <w:bCs/>
                <w:sz w:val="20"/>
                <w:szCs w:val="20"/>
              </w:rPr>
              <w:t>金额的比例</w:t>
            </w:r>
            <w:r>
              <w:rPr>
                <w:rFonts w:ascii="宋体" w:hAnsi="宋体" w:cs="宋体" w:eastAsia="宋体" w:hint="default"/>
                <w:sz w:val="20"/>
                <w:szCs w:val="20"/>
              </w:rPr>
            </w:r>
          </w:p>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56" w:lineRule="auto" w:before="30"/>
              <w:ind w:left="74" w:right="77"/>
              <w:jc w:val="center"/>
              <w:rPr>
                <w:rFonts w:ascii="宋体" w:hAnsi="宋体" w:cs="宋体" w:eastAsia="宋体" w:hint="default"/>
                <w:sz w:val="20"/>
                <w:szCs w:val="20"/>
              </w:rPr>
            </w:pPr>
            <w:r>
              <w:rPr>
                <w:rFonts w:ascii="宋体" w:hAnsi="宋体" w:cs="宋体" w:eastAsia="宋体" w:hint="default"/>
                <w:b/>
                <w:bCs/>
                <w:sz w:val="20"/>
                <w:szCs w:val="20"/>
              </w:rPr>
              <w:t>占同类交易</w:t>
            </w:r>
            <w:r>
              <w:rPr>
                <w:rFonts w:ascii="宋体" w:hAnsi="宋体" w:cs="宋体" w:eastAsia="宋体" w:hint="default"/>
                <w:b/>
                <w:bCs/>
                <w:w w:val="99"/>
                <w:sz w:val="20"/>
                <w:szCs w:val="20"/>
              </w:rPr>
              <w:t> </w:t>
            </w:r>
            <w:r>
              <w:rPr>
                <w:rFonts w:ascii="宋体" w:hAnsi="宋体" w:cs="宋体" w:eastAsia="宋体" w:hint="default"/>
                <w:b/>
                <w:bCs/>
                <w:sz w:val="20"/>
                <w:szCs w:val="20"/>
              </w:rPr>
              <w:t>金额的比例</w:t>
            </w:r>
            <w:r>
              <w:rPr>
                <w:rFonts w:ascii="宋体" w:hAnsi="宋体" w:cs="宋体" w:eastAsia="宋体" w:hint="default"/>
                <w:sz w:val="20"/>
                <w:szCs w:val="20"/>
              </w:rPr>
            </w:r>
          </w:p>
          <w:p>
            <w:pPr>
              <w:pStyle w:val="TableParagraph"/>
              <w:spacing w:line="240" w:lineRule="auto" w:before="5"/>
              <w:ind w:right="2"/>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r>
      <w:tr>
        <w:trPr>
          <w:trHeight w:val="444"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b/>
                <w:bCs/>
                <w:sz w:val="20"/>
                <w:szCs w:val="20"/>
              </w:rPr>
              <w:t>控股股东及最终控制方</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spacing w:val="-14"/>
                <w:sz w:val="20"/>
              </w:rPr>
              <w:t>CEC</w:t>
            </w:r>
            <w:r>
              <w:rPr>
                <w:rFonts w:ascii="宋体"/>
                <w:sz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259,829.07</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509,435.89</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长城科技</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85,528.21</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92,177.79</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spacing w:val="-13"/>
                <w:sz w:val="20"/>
              </w:rPr>
              <w:t>Envision </w:t>
            </w:r>
            <w:r>
              <w:rPr>
                <w:rFonts w:ascii="宋体"/>
                <w:spacing w:val="-14"/>
                <w:sz w:val="20"/>
              </w:rPr>
              <w:t>Peripherals,</w:t>
            </w:r>
            <w:r>
              <w:rPr>
                <w:rFonts w:ascii="宋体"/>
                <w:spacing w:val="-22"/>
                <w:sz w:val="20"/>
              </w:rPr>
              <w:t> </w:t>
            </w:r>
            <w:r>
              <w:rPr>
                <w:rFonts w:ascii="宋体"/>
                <w:spacing w:val="-15"/>
                <w:sz w:val="20"/>
              </w:rPr>
              <w:t>Inc.</w:t>
            </w:r>
            <w:r>
              <w:rPr>
                <w:rFonts w:ascii="宋体"/>
                <w:sz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863,807,840.16</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1.09</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51"/>
              <w:jc w:val="right"/>
              <w:rPr>
                <w:rFonts w:ascii="宋体" w:hAnsi="宋体" w:cs="宋体" w:eastAsia="宋体" w:hint="default"/>
                <w:sz w:val="20"/>
                <w:szCs w:val="20"/>
              </w:rPr>
            </w:pPr>
            <w:r>
              <w:rPr>
                <w:rFonts w:ascii="宋体"/>
                <w:spacing w:val="-1"/>
                <w:sz w:val="20"/>
              </w:rPr>
              <w:t>1,033,975,874.79</w:t>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29"/>
              <w:jc w:val="right"/>
              <w:rPr>
                <w:rFonts w:ascii="宋体" w:hAnsi="宋体" w:cs="宋体" w:eastAsia="宋体" w:hint="default"/>
                <w:sz w:val="20"/>
                <w:szCs w:val="20"/>
              </w:rPr>
            </w:pPr>
            <w:r>
              <w:rPr>
                <w:rFonts w:ascii="宋体"/>
                <w:spacing w:val="-1"/>
                <w:sz w:val="20"/>
              </w:rPr>
              <w:t>1.36</w:t>
            </w:r>
            <w:r>
              <w:rPr>
                <w:rFonts w:ascii="宋体"/>
                <w:sz w:val="20"/>
              </w:rPr>
            </w: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捷星显示科技（福建）有限公司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942,779,399.03</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1.19</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739,373,730.21</w:t>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28"/>
              <w:jc w:val="right"/>
              <w:rPr>
                <w:rFonts w:ascii="宋体" w:hAnsi="宋体" w:cs="宋体" w:eastAsia="宋体" w:hint="default"/>
                <w:sz w:val="20"/>
                <w:szCs w:val="20"/>
              </w:rPr>
            </w:pPr>
            <w:r>
              <w:rPr>
                <w:rFonts w:ascii="宋体"/>
                <w:spacing w:val="-1"/>
                <w:sz w:val="20"/>
              </w:rPr>
              <w:t>0.97</w:t>
            </w:r>
          </w:p>
        </w:tc>
      </w:tr>
      <w:tr>
        <w:trPr>
          <w:trHeight w:val="444"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乐捷显示科技（厦门）有限公司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277,727,867.10</w:t>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28"/>
              <w:jc w:val="right"/>
              <w:rPr>
                <w:rFonts w:ascii="宋体" w:hAnsi="宋体" w:cs="宋体" w:eastAsia="宋体" w:hint="default"/>
                <w:sz w:val="20"/>
                <w:szCs w:val="20"/>
              </w:rPr>
            </w:pPr>
            <w:r>
              <w:rPr>
                <w:rFonts w:ascii="宋体"/>
                <w:spacing w:val="-1"/>
                <w:sz w:val="20"/>
              </w:rPr>
              <w:t>0.37</w:t>
            </w: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桂林长海科技有限责任公司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107,926,141.39</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0.14</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54,582,141.38</w:t>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right="28"/>
              <w:jc w:val="right"/>
              <w:rPr>
                <w:rFonts w:ascii="宋体" w:hAnsi="宋体" w:cs="宋体" w:eastAsia="宋体" w:hint="default"/>
                <w:sz w:val="20"/>
                <w:szCs w:val="20"/>
              </w:rPr>
            </w:pPr>
            <w:r>
              <w:rPr>
                <w:rFonts w:ascii="宋体"/>
                <w:spacing w:val="-1"/>
                <w:sz w:val="20"/>
              </w:rPr>
              <w:t>0.07</w:t>
            </w:r>
          </w:p>
        </w:tc>
      </w:tr>
      <w:tr>
        <w:trPr>
          <w:trHeight w:val="646"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28"/>
              <w:ind w:left="44" w:right="24"/>
              <w:jc w:val="left"/>
              <w:rPr>
                <w:rFonts w:ascii="宋体" w:hAnsi="宋体" w:cs="宋体" w:eastAsia="宋体" w:hint="default"/>
                <w:sz w:val="20"/>
                <w:szCs w:val="20"/>
              </w:rPr>
            </w:pPr>
            <w:r>
              <w:rPr>
                <w:rFonts w:ascii="宋体"/>
                <w:spacing w:val="-13"/>
                <w:sz w:val="20"/>
              </w:rPr>
              <w:t>BriVictory Display</w:t>
            </w:r>
            <w:r>
              <w:rPr>
                <w:rFonts w:ascii="宋体"/>
                <w:spacing w:val="56"/>
                <w:sz w:val="20"/>
              </w:rPr>
              <w:t> </w:t>
            </w:r>
            <w:r>
              <w:rPr>
                <w:rFonts w:ascii="宋体"/>
                <w:spacing w:val="-15"/>
                <w:sz w:val="20"/>
              </w:rPr>
              <w:t>Technology</w:t>
            </w:r>
            <w:r>
              <w:rPr>
                <w:rFonts w:ascii="宋体"/>
                <w:spacing w:val="-14"/>
                <w:w w:val="100"/>
                <w:sz w:val="20"/>
              </w:rPr>
              <w:t> </w:t>
            </w:r>
            <w:r>
              <w:rPr>
                <w:rFonts w:ascii="宋体"/>
                <w:spacing w:val="-13"/>
                <w:sz w:val="20"/>
              </w:rPr>
              <w:t>(LaBuan)</w:t>
            </w:r>
            <w:r>
              <w:rPr>
                <w:rFonts w:ascii="宋体"/>
                <w:spacing w:val="-20"/>
                <w:sz w:val="20"/>
              </w:rPr>
              <w:t> </w:t>
            </w:r>
            <w:r>
              <w:rPr>
                <w:rFonts w:ascii="宋体"/>
                <w:spacing w:val="-12"/>
                <w:sz w:val="20"/>
              </w:rPr>
              <w:t>Corp,</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20"/>
                <w:szCs w:val="20"/>
              </w:rPr>
            </w:pPr>
            <w:r>
              <w:rPr>
                <w:rFonts w:ascii="宋体"/>
                <w:spacing w:val="-1"/>
                <w:sz w:val="20"/>
              </w:rPr>
              <w:t>6,460.29</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亿冠晶（福建）光电有限公司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6,460.29</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28"/>
              <w:ind w:left="44" w:right="20"/>
              <w:jc w:val="left"/>
              <w:rPr>
                <w:rFonts w:ascii="宋体" w:hAnsi="宋体" w:cs="宋体" w:eastAsia="宋体" w:hint="default"/>
                <w:sz w:val="20"/>
                <w:szCs w:val="20"/>
              </w:rPr>
            </w:pPr>
            <w:r>
              <w:rPr>
                <w:rFonts w:ascii="宋体" w:hAnsi="宋体" w:cs="宋体" w:eastAsia="宋体" w:hint="default"/>
                <w:b/>
                <w:bCs/>
                <w:spacing w:val="4"/>
                <w:sz w:val="20"/>
                <w:szCs w:val="20"/>
              </w:rPr>
              <w:t>受同一控股股东及最终控制方</w:t>
            </w:r>
            <w:r>
              <w:rPr>
                <w:rFonts w:ascii="宋体" w:hAnsi="宋体" w:cs="宋体" w:eastAsia="宋体" w:hint="default"/>
                <w:b/>
                <w:bCs/>
                <w:spacing w:val="4"/>
                <w:w w:val="99"/>
                <w:sz w:val="20"/>
                <w:szCs w:val="20"/>
              </w:rPr>
              <w:t> </w:t>
            </w:r>
            <w:r>
              <w:rPr>
                <w:rFonts w:ascii="宋体" w:hAnsi="宋体" w:cs="宋体" w:eastAsia="宋体" w:hint="default"/>
                <w:b/>
                <w:bCs/>
                <w:sz w:val="20"/>
                <w:szCs w:val="20"/>
              </w:rPr>
              <w:t>控制的其他企业</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spacing w:val="-11"/>
                <w:sz w:val="20"/>
              </w:rPr>
              <w:t>ESGW </w:t>
            </w:r>
            <w:r>
              <w:rPr>
                <w:rFonts w:ascii="宋体"/>
                <w:spacing w:val="-14"/>
                <w:sz w:val="20"/>
              </w:rPr>
              <w:t>International</w:t>
            </w:r>
            <w:r>
              <w:rPr>
                <w:rFonts w:ascii="宋体"/>
                <w:spacing w:val="-30"/>
                <w:sz w:val="20"/>
              </w:rPr>
              <w:t> </w:t>
            </w:r>
            <w:r>
              <w:rPr>
                <w:rFonts w:ascii="宋体"/>
                <w:spacing w:val="-10"/>
                <w:sz w:val="20"/>
              </w:rPr>
              <w:t>Ltd</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495,233,812.56</w:t>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604" w:right="0"/>
              <w:jc w:val="left"/>
              <w:rPr>
                <w:rFonts w:ascii="宋体" w:hAnsi="宋体" w:cs="宋体" w:eastAsia="宋体" w:hint="default"/>
                <w:sz w:val="20"/>
                <w:szCs w:val="20"/>
              </w:rPr>
            </w:pPr>
            <w:r>
              <w:rPr>
                <w:rFonts w:ascii="宋体"/>
                <w:sz w:val="20"/>
              </w:rPr>
              <w:t>0.65</w:t>
            </w: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长沙湘计华湘计算机有限公司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12,782,428.20</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0.02</w:t>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24,292,244.50</w:t>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604" w:right="0"/>
              <w:jc w:val="left"/>
              <w:rPr>
                <w:rFonts w:ascii="宋体" w:hAnsi="宋体" w:cs="宋体" w:eastAsia="宋体" w:hint="default"/>
                <w:sz w:val="20"/>
                <w:szCs w:val="20"/>
              </w:rPr>
            </w:pPr>
            <w:r>
              <w:rPr>
                <w:rFonts w:ascii="宋体"/>
                <w:sz w:val="20"/>
              </w:rPr>
              <w:t>0.03</w:t>
            </w:r>
          </w:p>
        </w:tc>
      </w:tr>
      <w:tr>
        <w:trPr>
          <w:trHeight w:val="644"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28"/>
              <w:ind w:left="44" w:right="19"/>
              <w:jc w:val="left"/>
              <w:rPr>
                <w:rFonts w:ascii="宋体" w:hAnsi="宋体" w:cs="宋体" w:eastAsia="宋体" w:hint="default"/>
                <w:sz w:val="20"/>
                <w:szCs w:val="20"/>
              </w:rPr>
            </w:pPr>
            <w:r>
              <w:rPr>
                <w:rFonts w:ascii="宋体" w:hAnsi="宋体" w:cs="宋体" w:eastAsia="宋体" w:hint="default"/>
                <w:spacing w:val="-23"/>
                <w:sz w:val="20"/>
                <w:szCs w:val="20"/>
              </w:rPr>
              <w:t>湖南长城信息金融设备有限责任公</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0"/>
              <w:jc w:val="right"/>
              <w:rPr>
                <w:rFonts w:ascii="宋体" w:hAnsi="宋体" w:cs="宋体" w:eastAsia="宋体" w:hint="default"/>
                <w:sz w:val="20"/>
                <w:szCs w:val="20"/>
              </w:rPr>
            </w:pPr>
            <w:r>
              <w:rPr>
                <w:rFonts w:ascii="宋体"/>
                <w:spacing w:val="-1"/>
                <w:sz w:val="20"/>
              </w:rPr>
              <w:t>25,366,928.17</w:t>
            </w:r>
            <w:r>
              <w:rPr>
                <w:rFonts w:ascii="宋体"/>
                <w:sz w:val="20"/>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20"/>
                <w:szCs w:val="20"/>
              </w:rPr>
            </w:pPr>
            <w:r>
              <w:rPr>
                <w:rFonts w:ascii="宋体"/>
                <w:spacing w:val="-1"/>
                <w:sz w:val="20"/>
              </w:rPr>
              <w:t>0.03</w:t>
            </w:r>
            <w:r>
              <w:rPr>
                <w:rFonts w:ascii="宋体"/>
                <w:sz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0"/>
              <w:jc w:val="right"/>
              <w:rPr>
                <w:rFonts w:ascii="宋体" w:hAnsi="宋体" w:cs="宋体" w:eastAsia="宋体" w:hint="default"/>
                <w:sz w:val="20"/>
                <w:szCs w:val="20"/>
              </w:rPr>
            </w:pPr>
            <w:r>
              <w:rPr>
                <w:rFonts w:ascii="宋体"/>
                <w:spacing w:val="-1"/>
                <w:sz w:val="20"/>
              </w:rPr>
              <w:t>14,616,336.74</w:t>
            </w:r>
            <w:r>
              <w:rPr>
                <w:rFonts w:ascii="宋体"/>
                <w:sz w:val="20"/>
              </w:rPr>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4" w:right="0"/>
              <w:jc w:val="left"/>
              <w:rPr>
                <w:rFonts w:ascii="宋体" w:hAnsi="宋体" w:cs="宋体" w:eastAsia="宋体" w:hint="default"/>
                <w:sz w:val="20"/>
                <w:szCs w:val="20"/>
              </w:rPr>
            </w:pPr>
            <w:r>
              <w:rPr>
                <w:rFonts w:ascii="宋体"/>
                <w:sz w:val="20"/>
              </w:rPr>
              <w:t>0.02</w:t>
            </w: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湖南长城医疗科技有限公司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361.54</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成都中电锦江信息产业有限公司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2,953.85</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深圳市爱华电子有限公司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213.68</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8.55</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南京中电熊猫晶体科技有限公司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5,546,153.86</w:t>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604" w:right="0"/>
              <w:jc w:val="left"/>
              <w:rPr>
                <w:rFonts w:ascii="宋体" w:hAnsi="宋体" w:cs="宋体" w:eastAsia="宋体" w:hint="default"/>
                <w:sz w:val="20"/>
                <w:szCs w:val="20"/>
              </w:rPr>
            </w:pPr>
            <w:r>
              <w:rPr>
                <w:rFonts w:ascii="宋体"/>
                <w:sz w:val="20"/>
              </w:rPr>
              <w:t>0.01</w:t>
            </w:r>
          </w:p>
        </w:tc>
      </w:tr>
      <w:tr>
        <w:trPr>
          <w:trHeight w:val="444"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南京中电熊猫家电有限公司</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5,268,002.78</w:t>
            </w:r>
            <w:r>
              <w:rPr>
                <w:rFonts w:ascii="宋体"/>
                <w:sz w:val="20"/>
              </w:rPr>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8"/>
              <w:ind w:left="604" w:right="0"/>
              <w:jc w:val="left"/>
              <w:rPr>
                <w:rFonts w:ascii="宋体" w:hAnsi="宋体" w:cs="宋体" w:eastAsia="宋体" w:hint="default"/>
                <w:sz w:val="20"/>
                <w:szCs w:val="20"/>
              </w:rPr>
            </w:pPr>
            <w:r>
              <w:rPr>
                <w:rFonts w:ascii="宋体"/>
                <w:sz w:val="20"/>
              </w:rPr>
              <w:t>0.01</w:t>
            </w:r>
          </w:p>
        </w:tc>
      </w:tr>
      <w:tr>
        <w:trPr>
          <w:trHeight w:val="646"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28"/>
              <w:ind w:left="44" w:right="19"/>
              <w:jc w:val="left"/>
              <w:rPr>
                <w:rFonts w:ascii="宋体" w:hAnsi="宋体" w:cs="宋体" w:eastAsia="宋体" w:hint="default"/>
                <w:sz w:val="20"/>
                <w:szCs w:val="20"/>
              </w:rPr>
            </w:pPr>
            <w:r>
              <w:rPr>
                <w:rFonts w:ascii="宋体" w:hAnsi="宋体" w:cs="宋体" w:eastAsia="宋体" w:hint="default"/>
                <w:spacing w:val="-23"/>
                <w:sz w:val="20"/>
                <w:szCs w:val="20"/>
              </w:rPr>
              <w:t>深圳市中电熊猫中联数源电子有限</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29"/>
                <w:sz w:val="20"/>
                <w:szCs w:val="20"/>
              </w:rPr>
              <w:t>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0"/>
              <w:jc w:val="right"/>
              <w:rPr>
                <w:rFonts w:ascii="宋体" w:hAnsi="宋体" w:cs="宋体" w:eastAsia="宋体" w:hint="default"/>
                <w:sz w:val="20"/>
                <w:szCs w:val="20"/>
              </w:rPr>
            </w:pPr>
            <w:r>
              <w:rPr>
                <w:rFonts w:ascii="宋体"/>
                <w:spacing w:val="-1"/>
                <w:sz w:val="20"/>
              </w:rPr>
              <w:t>47,603.02</w:t>
            </w:r>
            <w:r>
              <w:rPr>
                <w:rFonts w:ascii="宋体"/>
                <w:sz w:val="20"/>
              </w:rPr>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中国电子系统工程总公司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2,038,632.48</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深圳市桑达汇通电子有限公司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1,235,381.21</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27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长城信息产业股份有限公司</w:t>
            </w:r>
          </w:p>
        </w:tc>
        <w:tc>
          <w:tcPr>
            <w:tcW w:w="1985" w:type="dxa"/>
            <w:tcBorders>
              <w:top w:val="single" w:sz="2" w:space="0" w:color="000000"/>
              <w:left w:val="single" w:sz="2" w:space="0" w:color="000000"/>
              <w:bottom w:val="single" w:sz="12" w:space="0" w:color="000000"/>
              <w:right w:val="single" w:sz="2" w:space="0" w:color="000000"/>
            </w:tcBorders>
          </w:tcPr>
          <w:p>
            <w:pPr/>
          </w:p>
        </w:tc>
        <w:tc>
          <w:tcPr>
            <w:tcW w:w="1130" w:type="dxa"/>
            <w:tcBorders>
              <w:top w:val="single" w:sz="2" w:space="0" w:color="000000"/>
              <w:left w:val="single" w:sz="2" w:space="0" w:color="000000"/>
              <w:bottom w:val="single" w:sz="12" w:space="0" w:color="000000"/>
              <w:right w:val="single" w:sz="2" w:space="0" w:color="000000"/>
            </w:tcBorders>
          </w:tcPr>
          <w:p>
            <w:pP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1,198,505.11</w:t>
            </w:r>
          </w:p>
        </w:tc>
        <w:tc>
          <w:tcPr>
            <w:tcW w:w="116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4" w:top="1880" w:bottom="1040" w:left="1540" w:right="1280"/>
        </w:sectPr>
      </w:pPr>
    </w:p>
    <w:p>
      <w:pPr>
        <w:spacing w:line="240" w:lineRule="auto" w:before="12"/>
        <w:rPr>
          <w:rFonts w:ascii="宋体" w:hAnsi="宋体" w:cs="宋体" w:eastAsia="宋体" w:hint="default"/>
          <w:sz w:val="17"/>
          <w:szCs w:val="17"/>
        </w:rPr>
      </w:pPr>
    </w:p>
    <w:tbl>
      <w:tblPr>
        <w:tblW w:w="0" w:type="auto"/>
        <w:jc w:val="left"/>
        <w:tblInd w:w="242" w:type="dxa"/>
        <w:tblLayout w:type="fixed"/>
        <w:tblCellMar>
          <w:top w:w="0" w:type="dxa"/>
          <w:left w:w="0" w:type="dxa"/>
          <w:bottom w:w="0" w:type="dxa"/>
          <w:right w:w="0" w:type="dxa"/>
        </w:tblCellMar>
        <w:tblLook w:val="01E0"/>
      </w:tblPr>
      <w:tblGrid>
        <w:gridCol w:w="2737"/>
        <w:gridCol w:w="1985"/>
        <w:gridCol w:w="1130"/>
        <w:gridCol w:w="1820"/>
        <w:gridCol w:w="1160"/>
      </w:tblGrid>
      <w:tr>
        <w:trPr>
          <w:trHeight w:val="458" w:hRule="exact"/>
        </w:trPr>
        <w:tc>
          <w:tcPr>
            <w:tcW w:w="2737"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4" w:right="0"/>
              <w:jc w:val="left"/>
              <w:rPr>
                <w:rFonts w:ascii="宋体" w:hAnsi="宋体" w:cs="宋体" w:eastAsia="宋体" w:hint="default"/>
                <w:sz w:val="20"/>
                <w:szCs w:val="20"/>
              </w:rPr>
            </w:pPr>
            <w:r>
              <w:rPr>
                <w:rFonts w:ascii="宋体" w:hAnsi="宋体" w:cs="宋体" w:eastAsia="宋体" w:hint="default"/>
                <w:b/>
                <w:bCs/>
                <w:sz w:val="20"/>
                <w:szCs w:val="20"/>
              </w:rPr>
              <w:t>关联方类型及关联方名称</w:t>
            </w:r>
            <w:r>
              <w:rPr>
                <w:rFonts w:ascii="宋体" w:hAnsi="宋体" w:cs="宋体" w:eastAsia="宋体" w:hint="default"/>
                <w:sz w:val="20"/>
                <w:szCs w:val="20"/>
              </w:rPr>
            </w:r>
          </w:p>
        </w:tc>
        <w:tc>
          <w:tcPr>
            <w:tcW w:w="311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宋体" w:hAnsi="宋体" w:cs="宋体" w:eastAsia="宋体" w:hint="default"/>
                <w:sz w:val="20"/>
                <w:szCs w:val="20"/>
              </w:rPr>
            </w:pPr>
            <w:r>
              <w:rPr>
                <w:rFonts w:ascii="宋体" w:hAnsi="宋体" w:cs="宋体" w:eastAsia="宋体" w:hint="default"/>
                <w:b/>
                <w:bCs/>
                <w:sz w:val="20"/>
                <w:szCs w:val="20"/>
              </w:rPr>
              <w:t>本年</w:t>
            </w:r>
            <w:r>
              <w:rPr>
                <w:rFonts w:ascii="宋体" w:hAnsi="宋体" w:cs="宋体" w:eastAsia="宋体" w:hint="default"/>
                <w:sz w:val="20"/>
                <w:szCs w:val="20"/>
              </w:rPr>
            </w:r>
          </w:p>
        </w:tc>
        <w:tc>
          <w:tcPr>
            <w:tcW w:w="298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5"/>
              <w:ind w:right="2"/>
              <w:jc w:val="center"/>
              <w:rPr>
                <w:rFonts w:ascii="宋体" w:hAnsi="宋体" w:cs="宋体" w:eastAsia="宋体" w:hint="default"/>
                <w:sz w:val="20"/>
                <w:szCs w:val="20"/>
              </w:rPr>
            </w:pPr>
            <w:r>
              <w:rPr>
                <w:rFonts w:ascii="宋体" w:hAnsi="宋体" w:cs="宋体" w:eastAsia="宋体" w:hint="default"/>
                <w:b/>
                <w:bCs/>
                <w:sz w:val="20"/>
                <w:szCs w:val="20"/>
              </w:rPr>
              <w:t>上年</w:t>
            </w:r>
            <w:r>
              <w:rPr>
                <w:rFonts w:ascii="宋体" w:hAnsi="宋体" w:cs="宋体" w:eastAsia="宋体" w:hint="default"/>
                <w:sz w:val="20"/>
                <w:szCs w:val="20"/>
              </w:rPr>
            </w:r>
          </w:p>
        </w:tc>
      </w:tr>
      <w:tr>
        <w:trPr>
          <w:trHeight w:val="925" w:hRule="exact"/>
        </w:trPr>
        <w:tc>
          <w:tcPr>
            <w:tcW w:w="2737" w:type="dxa"/>
            <w:vMerge/>
            <w:tcBorders>
              <w:left w:val="nil" w:sz="6" w:space="0" w:color="auto"/>
              <w:bottom w:val="single" w:sz="2" w:space="0" w:color="000000"/>
              <w:right w:val="single" w:sz="2" w:space="0" w:color="000000"/>
            </w:tcBorders>
          </w:tcPr>
          <w:p>
            <w:pP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2"/>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30"/>
              <w:ind w:left="60" w:right="59"/>
              <w:jc w:val="center"/>
              <w:rPr>
                <w:rFonts w:ascii="宋体" w:hAnsi="宋体" w:cs="宋体" w:eastAsia="宋体" w:hint="default"/>
                <w:sz w:val="20"/>
                <w:szCs w:val="20"/>
              </w:rPr>
            </w:pPr>
            <w:r>
              <w:rPr>
                <w:rFonts w:ascii="宋体" w:hAnsi="宋体" w:cs="宋体" w:eastAsia="宋体" w:hint="default"/>
                <w:b/>
                <w:bCs/>
                <w:sz w:val="20"/>
                <w:szCs w:val="20"/>
              </w:rPr>
              <w:t>占同类交易</w:t>
            </w:r>
            <w:r>
              <w:rPr>
                <w:rFonts w:ascii="宋体" w:hAnsi="宋体" w:cs="宋体" w:eastAsia="宋体" w:hint="default"/>
                <w:b/>
                <w:bCs/>
                <w:w w:val="99"/>
                <w:sz w:val="20"/>
                <w:szCs w:val="20"/>
              </w:rPr>
              <w:t> </w:t>
            </w:r>
            <w:r>
              <w:rPr>
                <w:rFonts w:ascii="宋体" w:hAnsi="宋体" w:cs="宋体" w:eastAsia="宋体" w:hint="default"/>
                <w:b/>
                <w:bCs/>
                <w:sz w:val="20"/>
                <w:szCs w:val="20"/>
              </w:rPr>
              <w:t>金额的比例</w:t>
            </w:r>
            <w:r>
              <w:rPr>
                <w:rFonts w:ascii="宋体" w:hAnsi="宋体" w:cs="宋体" w:eastAsia="宋体" w:hint="default"/>
                <w:sz w:val="20"/>
                <w:szCs w:val="20"/>
              </w:rPr>
            </w:r>
          </w:p>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60" w:type="dxa"/>
            <w:tcBorders>
              <w:top w:val="single" w:sz="2" w:space="0" w:color="000000"/>
              <w:left w:val="single" w:sz="2" w:space="0" w:color="000000"/>
              <w:bottom w:val="single" w:sz="2" w:space="0" w:color="000000"/>
              <w:right w:val="nil" w:sz="6" w:space="0" w:color="auto"/>
            </w:tcBorders>
          </w:tcPr>
          <w:p>
            <w:pPr>
              <w:pStyle w:val="TableParagraph"/>
              <w:spacing w:line="256" w:lineRule="auto" w:before="30"/>
              <w:ind w:left="74" w:right="77"/>
              <w:jc w:val="center"/>
              <w:rPr>
                <w:rFonts w:ascii="宋体" w:hAnsi="宋体" w:cs="宋体" w:eastAsia="宋体" w:hint="default"/>
                <w:sz w:val="20"/>
                <w:szCs w:val="20"/>
              </w:rPr>
            </w:pPr>
            <w:r>
              <w:rPr>
                <w:rFonts w:ascii="宋体" w:hAnsi="宋体" w:cs="宋体" w:eastAsia="宋体" w:hint="default"/>
                <w:b/>
                <w:bCs/>
                <w:sz w:val="20"/>
                <w:szCs w:val="20"/>
              </w:rPr>
              <w:t>占同类交易</w:t>
            </w:r>
            <w:r>
              <w:rPr>
                <w:rFonts w:ascii="宋体" w:hAnsi="宋体" w:cs="宋体" w:eastAsia="宋体" w:hint="default"/>
                <w:b/>
                <w:bCs/>
                <w:w w:val="99"/>
                <w:sz w:val="20"/>
                <w:szCs w:val="20"/>
              </w:rPr>
              <w:t> </w:t>
            </w:r>
            <w:r>
              <w:rPr>
                <w:rFonts w:ascii="宋体" w:hAnsi="宋体" w:cs="宋体" w:eastAsia="宋体" w:hint="default"/>
                <w:b/>
                <w:bCs/>
                <w:sz w:val="20"/>
                <w:szCs w:val="20"/>
              </w:rPr>
              <w:t>金额的比例</w:t>
            </w:r>
            <w:r>
              <w:rPr>
                <w:rFonts w:ascii="宋体" w:hAnsi="宋体" w:cs="宋体" w:eastAsia="宋体" w:hint="default"/>
                <w:sz w:val="20"/>
                <w:szCs w:val="20"/>
              </w:rPr>
            </w:r>
          </w:p>
          <w:p>
            <w:pPr>
              <w:pStyle w:val="TableParagraph"/>
              <w:spacing w:line="240" w:lineRule="auto" w:before="4"/>
              <w:ind w:right="2"/>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8"/>
              <w:ind w:left="44" w:right="0"/>
              <w:jc w:val="left"/>
              <w:rPr>
                <w:rFonts w:ascii="宋体" w:hAnsi="宋体" w:cs="宋体" w:eastAsia="宋体" w:hint="default"/>
                <w:sz w:val="20"/>
                <w:szCs w:val="20"/>
              </w:rPr>
            </w:pPr>
            <w:r>
              <w:rPr>
                <w:rFonts w:ascii="宋体" w:hAnsi="宋体" w:cs="宋体" w:eastAsia="宋体" w:hint="default"/>
                <w:spacing w:val="-27"/>
                <w:sz w:val="20"/>
                <w:szCs w:val="20"/>
              </w:rPr>
              <w:t>中国软件与技术服务股份有限公司</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50"/>
              <w:jc w:val="right"/>
              <w:rPr>
                <w:rFonts w:ascii="宋体" w:hAnsi="宋体" w:cs="宋体" w:eastAsia="宋体" w:hint="default"/>
                <w:sz w:val="20"/>
                <w:szCs w:val="20"/>
              </w:rPr>
            </w:pPr>
            <w:r>
              <w:rPr>
                <w:rFonts w:ascii="宋体"/>
                <w:spacing w:val="-1"/>
                <w:sz w:val="20"/>
              </w:rPr>
              <w:t>314,692.31</w:t>
            </w:r>
            <w:r>
              <w:rPr>
                <w:rFonts w:ascii="宋体"/>
                <w:sz w:val="20"/>
              </w:rPr>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贵州振华信息技术有限公司</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210,769.23</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56" w:lineRule="auto" w:before="28"/>
              <w:ind w:left="44" w:right="19"/>
              <w:jc w:val="left"/>
              <w:rPr>
                <w:rFonts w:ascii="宋体" w:hAnsi="宋体" w:cs="宋体" w:eastAsia="宋体" w:hint="default"/>
                <w:sz w:val="20"/>
                <w:szCs w:val="20"/>
              </w:rPr>
            </w:pPr>
            <w:r>
              <w:rPr>
                <w:rFonts w:ascii="宋体" w:hAnsi="宋体" w:cs="宋体" w:eastAsia="宋体" w:hint="default"/>
                <w:spacing w:val="-23"/>
                <w:sz w:val="20"/>
                <w:szCs w:val="20"/>
              </w:rPr>
              <w:t>中国振华电子集团欧比通信有限公</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0"/>
              <w:jc w:val="right"/>
              <w:rPr>
                <w:rFonts w:ascii="宋体" w:hAnsi="宋体" w:cs="宋体" w:eastAsia="宋体" w:hint="default"/>
                <w:sz w:val="20"/>
                <w:szCs w:val="20"/>
              </w:rPr>
            </w:pPr>
            <w:r>
              <w:rPr>
                <w:rFonts w:ascii="宋体"/>
                <w:spacing w:val="-1"/>
                <w:sz w:val="20"/>
              </w:rPr>
              <w:t>81,196.58</w:t>
            </w:r>
            <w:r>
              <w:rPr>
                <w:rFonts w:ascii="宋体"/>
                <w:sz w:val="20"/>
              </w:rPr>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0"/>
              <w:jc w:val="right"/>
              <w:rPr>
                <w:rFonts w:ascii="宋体" w:hAnsi="宋体" w:cs="宋体" w:eastAsia="宋体" w:hint="default"/>
                <w:sz w:val="20"/>
                <w:szCs w:val="20"/>
              </w:rPr>
            </w:pPr>
            <w:r>
              <w:rPr>
                <w:rFonts w:ascii="宋体"/>
                <w:spacing w:val="-1"/>
                <w:sz w:val="20"/>
              </w:rPr>
              <w:t>190,512.82</w:t>
            </w:r>
            <w:r>
              <w:rPr>
                <w:rFonts w:ascii="宋体"/>
                <w:sz w:val="20"/>
              </w:rPr>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中国电子器材总公司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32,871.80</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54,735.06</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深圳长城开发科技股份有限公司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91,923.07</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48,188.04</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深圳开发磁记录股份有限公司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34,350.42</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深圳桑达百利电器有限公司</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19,145.30</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珠海南方软件园发展有限公司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104,341.88</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中国电子进出口总公司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14,358.98</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中国电子物资总公司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10,128.20</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苏州长城开发科技有限公司</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7,863.25</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深圳中电投资股份有限公司</w:t>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72,284.24</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6,454.70</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4"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深圳长城开发铝基片有限公司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5,521.37</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北京长荣发科技发展有限公司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5,512.82</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中国电子科技开发有限公司</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3,846.15</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7"/>
                <w:sz w:val="20"/>
                <w:szCs w:val="20"/>
              </w:rPr>
              <w:t>中国电子财务有限责任公司</w:t>
            </w:r>
          </w:p>
        </w:tc>
        <w:tc>
          <w:tcPr>
            <w:tcW w:w="1985" w:type="dxa"/>
            <w:tcBorders>
              <w:top w:val="single" w:sz="2" w:space="0" w:color="000000"/>
              <w:left w:val="single" w:sz="2" w:space="0" w:color="000000"/>
              <w:bottom w:val="single" w:sz="2" w:space="0" w:color="000000"/>
              <w:right w:val="single" w:sz="2" w:space="0" w:color="000000"/>
            </w:tcBorders>
          </w:tcPr>
          <w:p>
            <w:pP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393.16</w:t>
            </w: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长城计算机软件与系统有限公司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9,106,915.64</w:t>
            </w:r>
          </w:p>
        </w:tc>
        <w:tc>
          <w:tcPr>
            <w:tcW w:w="11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8"/>
              <w:jc w:val="right"/>
              <w:rPr>
                <w:rFonts w:ascii="宋体" w:hAnsi="宋体" w:cs="宋体" w:eastAsia="宋体" w:hint="default"/>
                <w:sz w:val="20"/>
                <w:szCs w:val="20"/>
              </w:rPr>
            </w:pPr>
            <w:r>
              <w:rPr>
                <w:rFonts w:ascii="宋体"/>
                <w:spacing w:val="-1"/>
                <w:sz w:val="20"/>
              </w:rPr>
              <w:t>0.01</w:t>
            </w: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45" w:hRule="exact"/>
        </w:trPr>
        <w:tc>
          <w:tcPr>
            <w:tcW w:w="273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spacing w:val="-29"/>
                <w:sz w:val="20"/>
                <w:szCs w:val="20"/>
              </w:rPr>
              <w:t>中电长城网际系统应用有限公司</w:t>
            </w:r>
            <w:r>
              <w:rPr>
                <w:rFonts w:ascii="宋体" w:hAnsi="宋体" w:cs="宋体" w:eastAsia="宋体" w:hint="default"/>
                <w:sz w:val="20"/>
                <w:szCs w:val="20"/>
              </w:rPr>
            </w:r>
          </w:p>
        </w:tc>
        <w:tc>
          <w:tcPr>
            <w:tcW w:w="19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spacing w:val="-1"/>
                <w:sz w:val="20"/>
              </w:rPr>
              <w:t>337,555.56</w:t>
            </w:r>
          </w:p>
        </w:tc>
        <w:tc>
          <w:tcPr>
            <w:tcW w:w="113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
        </w:tc>
        <w:tc>
          <w:tcPr>
            <w:tcW w:w="1160"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273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8"/>
              <w:ind w:left="4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50"/>
              <w:jc w:val="right"/>
              <w:rPr>
                <w:rFonts w:ascii="宋体" w:hAnsi="宋体" w:cs="宋体" w:eastAsia="宋体" w:hint="default"/>
                <w:sz w:val="20"/>
                <w:szCs w:val="20"/>
              </w:rPr>
            </w:pPr>
            <w:r>
              <w:rPr>
                <w:rFonts w:ascii="宋体"/>
                <w:b/>
                <w:w w:val="95"/>
                <w:sz w:val="20"/>
              </w:rPr>
              <w:t>1,962,886,315.09</w:t>
            </w:r>
            <w:r>
              <w:rPr>
                <w:rFonts w:ascii="宋体"/>
                <w:sz w:val="20"/>
              </w:rPr>
            </w:r>
          </w:p>
        </w:tc>
        <w:tc>
          <w:tcPr>
            <w:tcW w:w="11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149"/>
              <w:jc w:val="right"/>
              <w:rPr>
                <w:rFonts w:ascii="宋体" w:hAnsi="宋体" w:cs="宋体" w:eastAsia="宋体" w:hint="default"/>
                <w:sz w:val="20"/>
                <w:szCs w:val="20"/>
              </w:rPr>
            </w:pPr>
            <w:r>
              <w:rPr>
                <w:rFonts w:ascii="宋体"/>
                <w:b/>
                <w:w w:val="95"/>
                <w:sz w:val="20"/>
              </w:rPr>
              <w:t>2.48</w:t>
            </w:r>
            <w:r>
              <w:rPr>
                <w:rFonts w:ascii="宋体"/>
                <w:sz w:val="20"/>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8"/>
              <w:ind w:right="27"/>
              <w:jc w:val="right"/>
              <w:rPr>
                <w:rFonts w:ascii="宋体" w:hAnsi="宋体" w:cs="宋体" w:eastAsia="宋体" w:hint="default"/>
                <w:sz w:val="20"/>
                <w:szCs w:val="20"/>
              </w:rPr>
            </w:pPr>
            <w:r>
              <w:rPr>
                <w:rFonts w:ascii="宋体"/>
                <w:b/>
                <w:w w:val="95"/>
                <w:sz w:val="20"/>
              </w:rPr>
              <w:t>2,656,629,697.34</w:t>
            </w:r>
            <w:r>
              <w:rPr>
                <w:rFonts w:ascii="宋体"/>
                <w:sz w:val="20"/>
              </w:rPr>
            </w:r>
          </w:p>
        </w:tc>
        <w:tc>
          <w:tcPr>
            <w:tcW w:w="11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8"/>
              <w:ind w:left="627" w:right="0"/>
              <w:jc w:val="left"/>
              <w:rPr>
                <w:rFonts w:ascii="宋体" w:hAnsi="宋体" w:cs="宋体" w:eastAsia="宋体" w:hint="default"/>
                <w:sz w:val="20"/>
                <w:szCs w:val="20"/>
              </w:rPr>
            </w:pPr>
            <w:r>
              <w:rPr>
                <w:rFonts w:ascii="宋体"/>
                <w:b/>
                <w:sz w:val="20"/>
              </w:rPr>
              <w:t>3.49</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01" w:right="337"/>
        <w:jc w:val="left"/>
      </w:pPr>
      <w:r>
        <w:rPr/>
        <w:t>3.</w:t>
      </w:r>
      <w:r>
        <w:rPr>
          <w:spacing w:val="67"/>
        </w:rPr>
        <w:t> </w:t>
      </w:r>
      <w:r>
        <w:rPr/>
        <w:t>出租情况</w:t>
      </w:r>
    </w:p>
    <w:p>
      <w:pPr>
        <w:spacing w:line="240" w:lineRule="auto" w:before="7"/>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1234"/>
        <w:gridCol w:w="1802"/>
        <w:gridCol w:w="851"/>
        <w:gridCol w:w="1134"/>
        <w:gridCol w:w="1316"/>
        <w:gridCol w:w="952"/>
        <w:gridCol w:w="1549"/>
      </w:tblGrid>
      <w:tr>
        <w:trPr>
          <w:trHeight w:val="858" w:hRule="exact"/>
        </w:trPr>
        <w:tc>
          <w:tcPr>
            <w:tcW w:w="1234" w:type="dxa"/>
            <w:tcBorders>
              <w:top w:val="single" w:sz="12" w:space="0" w:color="000000"/>
              <w:left w:val="nil" w:sz="6" w:space="0" w:color="auto"/>
              <w:bottom w:val="single" w:sz="2" w:space="0" w:color="000000"/>
              <w:right w:val="single" w:sz="2" w:space="0" w:color="000000"/>
            </w:tcBorders>
          </w:tcPr>
          <w:p>
            <w:pPr>
              <w:pStyle w:val="TableParagraph"/>
              <w:spacing w:line="367" w:lineRule="auto" w:before="95"/>
              <w:ind w:left="122" w:right="504"/>
              <w:jc w:val="left"/>
              <w:rPr>
                <w:rFonts w:ascii="宋体" w:hAnsi="宋体" w:cs="宋体" w:eastAsia="宋体" w:hint="default"/>
                <w:sz w:val="20"/>
                <w:szCs w:val="20"/>
              </w:rPr>
            </w:pPr>
            <w:r>
              <w:rPr>
                <w:rFonts w:ascii="宋体" w:hAnsi="宋体" w:cs="宋体" w:eastAsia="宋体" w:hint="default"/>
                <w:b/>
                <w:bCs/>
                <w:sz w:val="20"/>
                <w:szCs w:val="20"/>
              </w:rPr>
              <w:t>出租方</w:t>
            </w:r>
            <w:r>
              <w:rPr>
                <w:rFonts w:ascii="宋体" w:hAnsi="宋体" w:cs="宋体" w:eastAsia="宋体" w:hint="default"/>
                <w:b/>
                <w:bCs/>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1802"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595" w:right="598"/>
              <w:jc w:val="center"/>
              <w:rPr>
                <w:rFonts w:ascii="宋体" w:hAnsi="宋体" w:cs="宋体" w:eastAsia="宋体" w:hint="default"/>
                <w:sz w:val="20"/>
                <w:szCs w:val="20"/>
              </w:rPr>
            </w:pPr>
            <w:r>
              <w:rPr>
                <w:rFonts w:ascii="宋体" w:hAnsi="宋体" w:cs="宋体" w:eastAsia="宋体" w:hint="default"/>
                <w:b/>
                <w:bCs/>
                <w:sz w:val="20"/>
                <w:szCs w:val="20"/>
              </w:rPr>
              <w:t>承租方</w:t>
            </w:r>
            <w:r>
              <w:rPr>
                <w:rFonts w:ascii="宋体" w:hAnsi="宋体" w:cs="宋体" w:eastAsia="宋体" w:hint="default"/>
                <w:b/>
                <w:bCs/>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114"/>
              <w:ind w:left="121" w:right="120"/>
              <w:jc w:val="left"/>
              <w:rPr>
                <w:rFonts w:ascii="宋体" w:hAnsi="宋体" w:cs="宋体" w:eastAsia="宋体" w:hint="default"/>
                <w:sz w:val="20"/>
                <w:szCs w:val="20"/>
              </w:rPr>
            </w:pPr>
            <w:r>
              <w:rPr>
                <w:rFonts w:ascii="宋体" w:hAnsi="宋体" w:cs="宋体" w:eastAsia="宋体" w:hint="default"/>
                <w:b/>
                <w:bCs/>
                <w:sz w:val="20"/>
                <w:szCs w:val="20"/>
              </w:rPr>
              <w:t>租赁资</w:t>
            </w:r>
            <w:r>
              <w:rPr>
                <w:rFonts w:ascii="宋体" w:hAnsi="宋体" w:cs="宋体" w:eastAsia="宋体" w:hint="default"/>
                <w:b/>
                <w:bCs/>
                <w:w w:val="99"/>
                <w:sz w:val="20"/>
                <w:szCs w:val="20"/>
              </w:rPr>
              <w:t> </w:t>
            </w:r>
            <w:r>
              <w:rPr>
                <w:rFonts w:ascii="宋体" w:hAnsi="宋体" w:cs="宋体" w:eastAsia="宋体" w:hint="default"/>
                <w:b/>
                <w:bCs/>
                <w:sz w:val="20"/>
                <w:szCs w:val="20"/>
              </w:rPr>
              <w:t>产种类</w:t>
            </w:r>
            <w:r>
              <w:rPr>
                <w:rFonts w:ascii="宋体" w:hAnsi="宋体" w:cs="宋体" w:eastAsia="宋体" w:hint="default"/>
                <w:sz w:val="20"/>
                <w:szCs w:val="20"/>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262" w:right="262" w:firstLine="99"/>
              <w:jc w:val="left"/>
              <w:rPr>
                <w:rFonts w:ascii="宋体" w:hAnsi="宋体" w:cs="宋体" w:eastAsia="宋体" w:hint="default"/>
                <w:sz w:val="20"/>
                <w:szCs w:val="20"/>
              </w:rPr>
            </w:pPr>
            <w:r>
              <w:rPr>
                <w:rFonts w:ascii="宋体" w:hAnsi="宋体" w:cs="宋体" w:eastAsia="宋体" w:hint="default"/>
                <w:b/>
                <w:bCs/>
                <w:sz w:val="20"/>
                <w:szCs w:val="20"/>
              </w:rPr>
              <w:t>租赁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起始日</w:t>
            </w:r>
            <w:r>
              <w:rPr>
                <w:rFonts w:ascii="宋体" w:hAnsi="宋体" w:cs="宋体" w:eastAsia="宋体" w:hint="default"/>
                <w:sz w:val="20"/>
                <w:szCs w:val="20"/>
              </w:rPr>
            </w:r>
          </w:p>
        </w:tc>
        <w:tc>
          <w:tcPr>
            <w:tcW w:w="1316" w:type="dxa"/>
            <w:tcBorders>
              <w:top w:val="single" w:sz="12" w:space="0" w:color="000000"/>
              <w:left w:val="single" w:sz="2" w:space="0" w:color="000000"/>
              <w:bottom w:val="single" w:sz="2" w:space="0" w:color="000000"/>
              <w:right w:val="single" w:sz="2" w:space="0" w:color="000000"/>
            </w:tcBorders>
          </w:tcPr>
          <w:p>
            <w:pPr>
              <w:pStyle w:val="TableParagraph"/>
              <w:spacing w:line="367" w:lineRule="auto" w:before="95"/>
              <w:ind w:left="353" w:right="353" w:firstLine="99"/>
              <w:jc w:val="left"/>
              <w:rPr>
                <w:rFonts w:ascii="宋体" w:hAnsi="宋体" w:cs="宋体" w:eastAsia="宋体" w:hint="default"/>
                <w:sz w:val="20"/>
                <w:szCs w:val="20"/>
              </w:rPr>
            </w:pPr>
            <w:r>
              <w:rPr>
                <w:rFonts w:ascii="宋体" w:hAnsi="宋体" w:cs="宋体" w:eastAsia="宋体" w:hint="default"/>
                <w:b/>
                <w:bCs/>
                <w:sz w:val="20"/>
                <w:szCs w:val="20"/>
              </w:rPr>
              <w:t>租赁</w:t>
            </w:r>
            <w:r>
              <w:rPr>
                <w:rFonts w:ascii="宋体" w:hAnsi="宋体" w:cs="宋体" w:eastAsia="宋体" w:hint="default"/>
                <w:b/>
                <w:bCs/>
                <w:spacing w:val="1"/>
                <w:w w:val="99"/>
                <w:sz w:val="20"/>
                <w:szCs w:val="20"/>
              </w:rPr>
              <w:t> </w:t>
            </w:r>
            <w:r>
              <w:rPr>
                <w:rFonts w:ascii="宋体" w:hAnsi="宋体" w:cs="宋体" w:eastAsia="宋体" w:hint="default"/>
                <w:b/>
                <w:bCs/>
                <w:sz w:val="20"/>
                <w:szCs w:val="20"/>
              </w:rPr>
              <w:t>终止日</w:t>
            </w:r>
            <w:r>
              <w:rPr>
                <w:rFonts w:ascii="宋体" w:hAnsi="宋体" w:cs="宋体" w:eastAsia="宋体" w:hint="default"/>
                <w:sz w:val="20"/>
                <w:szCs w:val="20"/>
              </w:rPr>
            </w:r>
          </w:p>
        </w:tc>
        <w:tc>
          <w:tcPr>
            <w:tcW w:w="952" w:type="dxa"/>
            <w:tcBorders>
              <w:top w:val="single" w:sz="12" w:space="0" w:color="000000"/>
              <w:left w:val="single" w:sz="2" w:space="0" w:color="000000"/>
              <w:bottom w:val="single" w:sz="2" w:space="0" w:color="000000"/>
              <w:right w:val="single" w:sz="2" w:space="0" w:color="000000"/>
            </w:tcBorders>
          </w:tcPr>
          <w:p>
            <w:pPr>
              <w:pStyle w:val="TableParagraph"/>
              <w:spacing w:line="331" w:lineRule="auto" w:before="114"/>
              <w:ind w:left="76" w:right="65"/>
              <w:jc w:val="left"/>
              <w:rPr>
                <w:rFonts w:ascii="宋体" w:hAnsi="宋体" w:cs="宋体" w:eastAsia="宋体" w:hint="default"/>
                <w:sz w:val="20"/>
                <w:szCs w:val="20"/>
              </w:rPr>
            </w:pPr>
            <w:r>
              <w:rPr>
                <w:rFonts w:ascii="宋体" w:hAnsi="宋体" w:cs="宋体" w:eastAsia="宋体" w:hint="default"/>
                <w:b/>
                <w:bCs/>
                <w:sz w:val="20"/>
                <w:szCs w:val="20"/>
              </w:rPr>
              <w:t>租赁收益</w:t>
            </w:r>
            <w:r>
              <w:rPr>
                <w:rFonts w:ascii="宋体" w:hAnsi="宋体" w:cs="宋体" w:eastAsia="宋体" w:hint="default"/>
                <w:b/>
                <w:bCs/>
                <w:w w:val="99"/>
                <w:sz w:val="20"/>
                <w:szCs w:val="20"/>
              </w:rPr>
              <w:t> </w:t>
            </w:r>
            <w:r>
              <w:rPr>
                <w:rFonts w:ascii="宋体" w:hAnsi="宋体" w:cs="宋体" w:eastAsia="宋体" w:hint="default"/>
                <w:b/>
                <w:bCs/>
                <w:sz w:val="20"/>
                <w:szCs w:val="20"/>
              </w:rPr>
              <w:t>定价依据</w:t>
            </w:r>
            <w:r>
              <w:rPr>
                <w:rFonts w:ascii="宋体" w:hAnsi="宋体" w:cs="宋体" w:eastAsia="宋体" w:hint="default"/>
                <w:sz w:val="20"/>
                <w:szCs w:val="20"/>
              </w:rPr>
            </w:r>
          </w:p>
        </w:tc>
        <w:tc>
          <w:tcPr>
            <w:tcW w:w="1549" w:type="dxa"/>
            <w:tcBorders>
              <w:top w:val="single" w:sz="12" w:space="0" w:color="000000"/>
              <w:left w:val="single" w:sz="2" w:space="0" w:color="000000"/>
              <w:bottom w:val="single" w:sz="2" w:space="0" w:color="000000"/>
              <w:right w:val="nil" w:sz="6" w:space="0" w:color="auto"/>
            </w:tcBorders>
          </w:tcPr>
          <w:p>
            <w:pPr>
              <w:pStyle w:val="TableParagraph"/>
              <w:spacing w:line="331" w:lineRule="auto" w:before="114"/>
              <w:ind w:left="470" w:right="170" w:hanging="302"/>
              <w:jc w:val="left"/>
              <w:rPr>
                <w:rFonts w:ascii="宋体" w:hAnsi="宋体" w:cs="宋体" w:eastAsia="宋体" w:hint="default"/>
                <w:sz w:val="20"/>
                <w:szCs w:val="20"/>
              </w:rPr>
            </w:pPr>
            <w:r>
              <w:rPr>
                <w:rFonts w:ascii="宋体" w:hAnsi="宋体" w:cs="宋体" w:eastAsia="宋体" w:hint="default"/>
                <w:b/>
                <w:bCs/>
                <w:sz w:val="20"/>
                <w:szCs w:val="20"/>
              </w:rPr>
              <w:t>本年确认的租</w:t>
            </w:r>
            <w:r>
              <w:rPr>
                <w:rFonts w:ascii="宋体" w:hAnsi="宋体" w:cs="宋体" w:eastAsia="宋体" w:hint="default"/>
                <w:b/>
                <w:bCs/>
                <w:w w:val="99"/>
                <w:sz w:val="20"/>
                <w:szCs w:val="20"/>
              </w:rPr>
              <w:t> </w:t>
            </w:r>
            <w:r>
              <w:rPr>
                <w:rFonts w:ascii="宋体" w:hAnsi="宋体" w:cs="宋体" w:eastAsia="宋体" w:hint="default"/>
                <w:b/>
                <w:bCs/>
                <w:sz w:val="20"/>
                <w:szCs w:val="20"/>
              </w:rPr>
              <w:t>赁收益</w:t>
            </w:r>
            <w:r>
              <w:rPr>
                <w:rFonts w:ascii="宋体" w:hAnsi="宋体" w:cs="宋体" w:eastAsia="宋体" w:hint="default"/>
                <w:sz w:val="20"/>
                <w:szCs w:val="20"/>
              </w:rPr>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90"/>
              <w:jc w:val="left"/>
              <w:rPr>
                <w:rFonts w:ascii="宋体" w:hAnsi="宋体" w:cs="宋体" w:eastAsia="宋体" w:hint="default"/>
                <w:sz w:val="20"/>
                <w:szCs w:val="20"/>
              </w:rPr>
            </w:pPr>
            <w:r>
              <w:rPr>
                <w:rFonts w:ascii="宋体" w:hAnsi="宋体" w:cs="宋体" w:eastAsia="宋体" w:hint="default"/>
                <w:sz w:val="20"/>
                <w:szCs w:val="20"/>
              </w:rPr>
              <w:t>北京长荣发科技发</w:t>
            </w:r>
            <w:r>
              <w:rPr>
                <w:rFonts w:ascii="宋体" w:hAnsi="宋体" w:cs="宋体" w:eastAsia="宋体" w:hint="default"/>
                <w:w w:val="100"/>
                <w:sz w:val="20"/>
                <w:szCs w:val="20"/>
              </w:rPr>
              <w:t> </w:t>
            </w:r>
            <w:r>
              <w:rPr>
                <w:rFonts w:ascii="宋体" w:hAnsi="宋体" w:cs="宋体" w:eastAsia="宋体" w:hint="default"/>
                <w:sz w:val="20"/>
                <w:szCs w:val="20"/>
              </w:rPr>
              <w:t>展有限公司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2012.1.1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2012.12.31</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3"/>
              <w:jc w:val="right"/>
              <w:rPr>
                <w:rFonts w:ascii="宋体" w:hAnsi="宋体" w:cs="宋体" w:eastAsia="宋体" w:hint="default"/>
                <w:sz w:val="20"/>
                <w:szCs w:val="20"/>
              </w:rPr>
            </w:pPr>
            <w:r>
              <w:rPr>
                <w:rFonts w:ascii="宋体"/>
                <w:spacing w:val="-12"/>
                <w:sz w:val="20"/>
              </w:rPr>
              <w:t>20,739.99</w:t>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290"/>
              <w:jc w:val="left"/>
              <w:rPr>
                <w:rFonts w:ascii="宋体" w:hAnsi="宋体" w:cs="宋体" w:eastAsia="宋体" w:hint="default"/>
                <w:sz w:val="20"/>
                <w:szCs w:val="20"/>
              </w:rPr>
            </w:pPr>
            <w:r>
              <w:rPr>
                <w:rFonts w:ascii="宋体" w:hAnsi="宋体" w:cs="宋体" w:eastAsia="宋体" w:hint="default"/>
                <w:sz w:val="20"/>
                <w:szCs w:val="20"/>
              </w:rPr>
              <w:t>长城计算机软件</w:t>
            </w:r>
            <w:r>
              <w:rPr>
                <w:rFonts w:ascii="宋体" w:hAnsi="宋体" w:cs="宋体" w:eastAsia="宋体" w:hint="default"/>
                <w:w w:val="100"/>
                <w:sz w:val="20"/>
                <w:szCs w:val="20"/>
              </w:rPr>
              <w:t> </w:t>
            </w:r>
            <w:r>
              <w:rPr>
                <w:rFonts w:ascii="宋体" w:hAnsi="宋体" w:cs="宋体" w:eastAsia="宋体" w:hint="default"/>
                <w:sz w:val="20"/>
                <w:szCs w:val="20"/>
              </w:rPr>
              <w:t>与系统有限公司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237"/>
              <w:jc w:val="left"/>
              <w:rPr>
                <w:rFonts w:ascii="宋体" w:hAnsi="宋体" w:cs="宋体" w:eastAsia="宋体" w:hint="default"/>
                <w:sz w:val="20"/>
                <w:szCs w:val="20"/>
              </w:rPr>
            </w:pPr>
            <w:r>
              <w:rPr>
                <w:rFonts w:ascii="宋体" w:hAnsi="宋体" w:cs="宋体" w:eastAsia="宋体" w:hint="default"/>
                <w:sz w:val="20"/>
                <w:szCs w:val="20"/>
              </w:rPr>
              <w:t>办公/</w:t>
            </w:r>
            <w:r>
              <w:rPr>
                <w:rFonts w:ascii="宋体" w:hAnsi="宋体" w:cs="宋体" w:eastAsia="宋体" w:hint="default"/>
                <w:w w:val="100"/>
                <w:sz w:val="20"/>
                <w:szCs w:val="20"/>
              </w:rPr>
              <w:t> </w:t>
            </w:r>
            <w:r>
              <w:rPr>
                <w:rFonts w:ascii="宋体" w:hAnsi="宋体" w:cs="宋体" w:eastAsia="宋体" w:hint="default"/>
                <w:sz w:val="20"/>
                <w:szCs w:val="20"/>
              </w:rPr>
              <w:t>车位</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2012.1.1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2013.10.30</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3"/>
              <w:jc w:val="right"/>
              <w:rPr>
                <w:rFonts w:ascii="宋体" w:hAnsi="宋体" w:cs="宋体" w:eastAsia="宋体" w:hint="default"/>
                <w:sz w:val="20"/>
                <w:szCs w:val="20"/>
              </w:rPr>
            </w:pPr>
            <w:r>
              <w:rPr>
                <w:rFonts w:ascii="宋体"/>
                <w:spacing w:val="-12"/>
                <w:sz w:val="20"/>
              </w:rPr>
              <w:t>263,742.40</w:t>
            </w:r>
          </w:p>
        </w:tc>
      </w:tr>
      <w:tr>
        <w:trPr>
          <w:trHeight w:val="358" w:hRule="exact"/>
        </w:trPr>
        <w:tc>
          <w:tcPr>
            <w:tcW w:w="1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104" w:right="0"/>
              <w:jc w:val="left"/>
              <w:rPr>
                <w:rFonts w:ascii="宋体" w:hAnsi="宋体" w:cs="宋体" w:eastAsia="宋体" w:hint="default"/>
                <w:sz w:val="20"/>
                <w:szCs w:val="20"/>
              </w:rPr>
            </w:pPr>
            <w:r>
              <w:rPr>
                <w:rFonts w:ascii="宋体" w:hAnsi="宋体" w:cs="宋体" w:eastAsia="宋体" w:hint="default"/>
                <w:sz w:val="20"/>
                <w:szCs w:val="20"/>
              </w:rPr>
              <w:t>深圳易拓科技有</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z w:val="20"/>
                <w:szCs w:val="20"/>
              </w:rPr>
              <w:t>车位</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31" w:right="0"/>
              <w:jc w:val="left"/>
              <w:rPr>
                <w:rFonts w:ascii="宋体" w:hAnsi="宋体" w:cs="宋体" w:eastAsia="宋体" w:hint="default"/>
                <w:sz w:val="20"/>
                <w:szCs w:val="20"/>
              </w:rPr>
            </w:pPr>
            <w:r>
              <w:rPr>
                <w:rFonts w:ascii="宋体"/>
                <w:sz w:val="20"/>
              </w:rPr>
              <w:t>2011.4.1</w:t>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05" w:right="0"/>
              <w:jc w:val="left"/>
              <w:rPr>
                <w:rFonts w:ascii="宋体" w:hAnsi="宋体" w:cs="宋体" w:eastAsia="宋体" w:hint="default"/>
                <w:sz w:val="20"/>
                <w:szCs w:val="20"/>
              </w:rPr>
            </w:pPr>
            <w:r>
              <w:rPr>
                <w:rFonts w:ascii="宋体"/>
                <w:sz w:val="20"/>
              </w:rPr>
              <w:t>2013.10.14</w:t>
            </w:r>
          </w:p>
        </w:tc>
        <w:tc>
          <w:tcPr>
            <w:tcW w:w="9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93"/>
              <w:jc w:val="right"/>
              <w:rPr>
                <w:rFonts w:ascii="宋体" w:hAnsi="宋体" w:cs="宋体" w:eastAsia="宋体" w:hint="default"/>
                <w:sz w:val="20"/>
                <w:szCs w:val="20"/>
              </w:rPr>
            </w:pPr>
            <w:r>
              <w:rPr>
                <w:rFonts w:ascii="宋体"/>
                <w:spacing w:val="-11"/>
                <w:sz w:val="20"/>
              </w:rPr>
              <w:t>6,600.00</w:t>
            </w:r>
          </w:p>
        </w:tc>
      </w:tr>
    </w:tbl>
    <w:p>
      <w:pPr>
        <w:spacing w:after="0" w:line="240" w:lineRule="auto"/>
        <w:jc w:val="right"/>
        <w:rPr>
          <w:rFonts w:ascii="宋体" w:hAnsi="宋体" w:cs="宋体" w:eastAsia="宋体" w:hint="default"/>
          <w:sz w:val="20"/>
          <w:szCs w:val="20"/>
        </w:rPr>
        <w:sectPr>
          <w:pgSz w:w="11910" w:h="16840"/>
          <w:pgMar w:header="0" w:footer="844" w:top="1880" w:bottom="1040" w:left="1400" w:right="1280"/>
        </w:sectPr>
      </w:pPr>
    </w:p>
    <w:p>
      <w:pPr>
        <w:spacing w:line="240" w:lineRule="auto" w:before="12"/>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1234"/>
        <w:gridCol w:w="1802"/>
        <w:gridCol w:w="851"/>
        <w:gridCol w:w="1134"/>
        <w:gridCol w:w="1316"/>
        <w:gridCol w:w="952"/>
        <w:gridCol w:w="1549"/>
      </w:tblGrid>
      <w:tr>
        <w:trPr>
          <w:trHeight w:val="471" w:hRule="exact"/>
        </w:trPr>
        <w:tc>
          <w:tcPr>
            <w:tcW w:w="1234" w:type="dxa"/>
            <w:tcBorders>
              <w:top w:val="single" w:sz="12" w:space="0" w:color="000000"/>
              <w:left w:val="nil" w:sz="6" w:space="0" w:color="auto"/>
              <w:bottom w:val="nil" w:sz="6" w:space="0" w:color="auto"/>
              <w:right w:val="single" w:sz="2"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b/>
                <w:bCs/>
                <w:sz w:val="20"/>
                <w:szCs w:val="20"/>
              </w:rPr>
              <w:t>出租方</w:t>
            </w:r>
            <w:r>
              <w:rPr>
                <w:rFonts w:ascii="宋体" w:hAnsi="宋体" w:cs="宋体" w:eastAsia="宋体" w:hint="default"/>
                <w:sz w:val="20"/>
                <w:szCs w:val="20"/>
              </w:rPr>
            </w:r>
          </w:p>
        </w:tc>
        <w:tc>
          <w:tcPr>
            <w:tcW w:w="1802"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95"/>
              <w:ind w:left="595" w:right="0"/>
              <w:jc w:val="left"/>
              <w:rPr>
                <w:rFonts w:ascii="宋体" w:hAnsi="宋体" w:cs="宋体" w:eastAsia="宋体" w:hint="default"/>
                <w:sz w:val="20"/>
                <w:szCs w:val="20"/>
              </w:rPr>
            </w:pPr>
            <w:r>
              <w:rPr>
                <w:rFonts w:ascii="宋体" w:hAnsi="宋体" w:cs="宋体" w:eastAsia="宋体" w:hint="default"/>
                <w:b/>
                <w:bCs/>
                <w:sz w:val="20"/>
                <w:szCs w:val="20"/>
              </w:rPr>
              <w:t>承租方</w:t>
            </w:r>
            <w:r>
              <w:rPr>
                <w:rFonts w:ascii="宋体" w:hAnsi="宋体" w:cs="宋体" w:eastAsia="宋体" w:hint="default"/>
                <w:sz w:val="20"/>
                <w:szCs w:val="20"/>
              </w:rPr>
            </w:r>
          </w:p>
        </w:tc>
        <w:tc>
          <w:tcPr>
            <w:tcW w:w="851"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114"/>
              <w:ind w:left="121" w:right="0"/>
              <w:jc w:val="left"/>
              <w:rPr>
                <w:rFonts w:ascii="宋体" w:hAnsi="宋体" w:cs="宋体" w:eastAsia="宋体" w:hint="default"/>
                <w:sz w:val="20"/>
                <w:szCs w:val="20"/>
              </w:rPr>
            </w:pPr>
            <w:r>
              <w:rPr>
                <w:rFonts w:ascii="宋体" w:hAnsi="宋体" w:cs="宋体" w:eastAsia="宋体" w:hint="default"/>
                <w:b/>
                <w:bCs/>
                <w:sz w:val="20"/>
                <w:szCs w:val="20"/>
              </w:rPr>
              <w:t>租赁资</w:t>
            </w:r>
            <w:r>
              <w:rPr>
                <w:rFonts w:ascii="宋体" w:hAnsi="宋体" w:cs="宋体" w:eastAsia="宋体" w:hint="default"/>
                <w:sz w:val="20"/>
                <w:szCs w:val="20"/>
              </w:rPr>
            </w:r>
          </w:p>
        </w:tc>
        <w:tc>
          <w:tcPr>
            <w:tcW w:w="1134"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95"/>
              <w:ind w:left="362" w:right="0"/>
              <w:jc w:val="left"/>
              <w:rPr>
                <w:rFonts w:ascii="宋体" w:hAnsi="宋体" w:cs="宋体" w:eastAsia="宋体" w:hint="default"/>
                <w:sz w:val="20"/>
                <w:szCs w:val="20"/>
              </w:rPr>
            </w:pPr>
            <w:r>
              <w:rPr>
                <w:rFonts w:ascii="宋体" w:hAnsi="宋体" w:cs="宋体" w:eastAsia="宋体" w:hint="default"/>
                <w:b/>
                <w:bCs/>
                <w:sz w:val="20"/>
                <w:szCs w:val="20"/>
              </w:rPr>
              <w:t>租赁</w:t>
            </w:r>
            <w:r>
              <w:rPr>
                <w:rFonts w:ascii="宋体" w:hAnsi="宋体" w:cs="宋体" w:eastAsia="宋体" w:hint="default"/>
                <w:sz w:val="20"/>
                <w:szCs w:val="20"/>
              </w:rPr>
            </w:r>
          </w:p>
        </w:tc>
        <w:tc>
          <w:tcPr>
            <w:tcW w:w="1316"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95"/>
              <w:ind w:right="1"/>
              <w:jc w:val="center"/>
              <w:rPr>
                <w:rFonts w:ascii="宋体" w:hAnsi="宋体" w:cs="宋体" w:eastAsia="宋体" w:hint="default"/>
                <w:sz w:val="20"/>
                <w:szCs w:val="20"/>
              </w:rPr>
            </w:pPr>
            <w:r>
              <w:rPr>
                <w:rFonts w:ascii="宋体" w:hAnsi="宋体" w:cs="宋体" w:eastAsia="宋体" w:hint="default"/>
                <w:b/>
                <w:bCs/>
                <w:sz w:val="20"/>
                <w:szCs w:val="20"/>
              </w:rPr>
              <w:t>租赁</w:t>
            </w:r>
            <w:r>
              <w:rPr>
                <w:rFonts w:ascii="宋体" w:hAnsi="宋体" w:cs="宋体" w:eastAsia="宋体" w:hint="default"/>
                <w:sz w:val="20"/>
                <w:szCs w:val="20"/>
              </w:rPr>
            </w:r>
          </w:p>
        </w:tc>
        <w:tc>
          <w:tcPr>
            <w:tcW w:w="952" w:type="dxa"/>
            <w:tcBorders>
              <w:top w:val="single" w:sz="12" w:space="0" w:color="000000"/>
              <w:left w:val="single" w:sz="2" w:space="0" w:color="000000"/>
              <w:bottom w:val="nil" w:sz="6" w:space="0" w:color="auto"/>
              <w:right w:val="single" w:sz="2" w:space="0" w:color="000000"/>
            </w:tcBorders>
          </w:tcPr>
          <w:p>
            <w:pPr>
              <w:pStyle w:val="TableParagraph"/>
              <w:spacing w:line="240" w:lineRule="auto" w:before="114"/>
              <w:ind w:left="9" w:right="0"/>
              <w:jc w:val="center"/>
              <w:rPr>
                <w:rFonts w:ascii="宋体" w:hAnsi="宋体" w:cs="宋体" w:eastAsia="宋体" w:hint="default"/>
                <w:sz w:val="20"/>
                <w:szCs w:val="20"/>
              </w:rPr>
            </w:pPr>
            <w:r>
              <w:rPr>
                <w:rFonts w:ascii="宋体" w:hAnsi="宋体" w:cs="宋体" w:eastAsia="宋体" w:hint="default"/>
                <w:b/>
                <w:bCs/>
                <w:sz w:val="20"/>
                <w:szCs w:val="20"/>
              </w:rPr>
              <w:t>租赁收益</w:t>
            </w:r>
            <w:r>
              <w:rPr>
                <w:rFonts w:ascii="宋体" w:hAnsi="宋体" w:cs="宋体" w:eastAsia="宋体" w:hint="default"/>
                <w:sz w:val="20"/>
                <w:szCs w:val="20"/>
              </w:rPr>
            </w:r>
          </w:p>
        </w:tc>
        <w:tc>
          <w:tcPr>
            <w:tcW w:w="1549" w:type="dxa"/>
            <w:tcBorders>
              <w:top w:val="single" w:sz="12" w:space="0" w:color="000000"/>
              <w:left w:val="single" w:sz="2" w:space="0" w:color="000000"/>
              <w:bottom w:val="nil" w:sz="6" w:space="0" w:color="auto"/>
              <w:right w:val="nil" w:sz="6" w:space="0" w:color="auto"/>
            </w:tcBorders>
          </w:tcPr>
          <w:p>
            <w:pPr>
              <w:pStyle w:val="TableParagraph"/>
              <w:spacing w:line="240" w:lineRule="auto" w:before="114"/>
              <w:ind w:left="169" w:right="0"/>
              <w:jc w:val="left"/>
              <w:rPr>
                <w:rFonts w:ascii="宋体" w:hAnsi="宋体" w:cs="宋体" w:eastAsia="宋体" w:hint="default"/>
                <w:sz w:val="20"/>
                <w:szCs w:val="20"/>
              </w:rPr>
            </w:pPr>
            <w:r>
              <w:rPr>
                <w:rFonts w:ascii="宋体" w:hAnsi="宋体" w:cs="宋体" w:eastAsia="宋体" w:hint="default"/>
                <w:b/>
                <w:bCs/>
                <w:sz w:val="20"/>
                <w:szCs w:val="20"/>
              </w:rPr>
              <w:t>本年确认的租</w:t>
            </w:r>
            <w:r>
              <w:rPr>
                <w:rFonts w:ascii="宋体" w:hAnsi="宋体" w:cs="宋体" w:eastAsia="宋体" w:hint="default"/>
                <w:sz w:val="20"/>
                <w:szCs w:val="20"/>
              </w:rPr>
            </w:r>
          </w:p>
        </w:tc>
      </w:tr>
      <w:tr>
        <w:trPr>
          <w:trHeight w:val="387" w:hRule="exact"/>
        </w:trPr>
        <w:tc>
          <w:tcPr>
            <w:tcW w:w="1234" w:type="dxa"/>
            <w:tcBorders>
              <w:top w:val="nil" w:sz="6" w:space="0" w:color="auto"/>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180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20"/>
                <w:szCs w:val="20"/>
              </w:rPr>
            </w:pPr>
            <w:r>
              <w:rPr>
                <w:rFonts w:ascii="宋体" w:hAnsi="宋体" w:cs="宋体" w:eastAsia="宋体" w:hint="default"/>
                <w:b/>
                <w:bCs/>
                <w:sz w:val="20"/>
                <w:szCs w:val="20"/>
              </w:rPr>
              <w:t>名称</w:t>
            </w:r>
            <w:r>
              <w:rPr>
                <w:rFonts w:ascii="宋体" w:hAnsi="宋体" w:cs="宋体" w:eastAsia="宋体" w:hint="default"/>
                <w:sz w:val="20"/>
                <w:szCs w:val="20"/>
              </w:rPr>
            </w:r>
          </w:p>
        </w:tc>
        <w:tc>
          <w:tcPr>
            <w:tcW w:w="851"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9"/>
              <w:ind w:left="121" w:right="0"/>
              <w:jc w:val="left"/>
              <w:rPr>
                <w:rFonts w:ascii="宋体" w:hAnsi="宋体" w:cs="宋体" w:eastAsia="宋体" w:hint="default"/>
                <w:sz w:val="20"/>
                <w:szCs w:val="20"/>
              </w:rPr>
            </w:pPr>
            <w:r>
              <w:rPr>
                <w:rFonts w:ascii="宋体" w:hAnsi="宋体" w:cs="宋体" w:eastAsia="宋体" w:hint="default"/>
                <w:b/>
                <w:bCs/>
                <w:sz w:val="20"/>
                <w:szCs w:val="20"/>
              </w:rPr>
              <w:t>产种类</w:t>
            </w:r>
            <w:r>
              <w:rPr>
                <w:rFonts w:ascii="宋体" w:hAnsi="宋体" w:cs="宋体" w:eastAsia="宋体" w:hint="default"/>
                <w:sz w:val="20"/>
                <w:szCs w:val="20"/>
              </w:rPr>
            </w:r>
          </w:p>
        </w:tc>
        <w:tc>
          <w:tcPr>
            <w:tcW w:w="1134"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39"/>
              <w:ind w:left="262" w:right="0"/>
              <w:jc w:val="left"/>
              <w:rPr>
                <w:rFonts w:ascii="宋体" w:hAnsi="宋体" w:cs="宋体" w:eastAsia="宋体" w:hint="default"/>
                <w:sz w:val="20"/>
                <w:szCs w:val="20"/>
              </w:rPr>
            </w:pPr>
            <w:r>
              <w:rPr>
                <w:rFonts w:ascii="宋体" w:hAnsi="宋体" w:cs="宋体" w:eastAsia="宋体" w:hint="default"/>
                <w:b/>
                <w:bCs/>
                <w:sz w:val="20"/>
                <w:szCs w:val="20"/>
              </w:rPr>
              <w:t>起始日</w:t>
            </w:r>
            <w:r>
              <w:rPr>
                <w:rFonts w:ascii="宋体" w:hAnsi="宋体" w:cs="宋体" w:eastAsia="宋体" w:hint="default"/>
                <w:sz w:val="20"/>
                <w:szCs w:val="20"/>
              </w:rPr>
            </w:r>
          </w:p>
        </w:tc>
        <w:tc>
          <w:tcPr>
            <w:tcW w:w="131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39"/>
              <w:ind w:left="353" w:right="0"/>
              <w:jc w:val="left"/>
              <w:rPr>
                <w:rFonts w:ascii="宋体" w:hAnsi="宋体" w:cs="宋体" w:eastAsia="宋体" w:hint="default"/>
                <w:sz w:val="20"/>
                <w:szCs w:val="20"/>
              </w:rPr>
            </w:pPr>
            <w:r>
              <w:rPr>
                <w:rFonts w:ascii="宋体" w:hAnsi="宋体" w:cs="宋体" w:eastAsia="宋体" w:hint="default"/>
                <w:b/>
                <w:bCs/>
                <w:sz w:val="20"/>
                <w:szCs w:val="20"/>
              </w:rPr>
              <w:t>终止日</w:t>
            </w:r>
            <w:r>
              <w:rPr>
                <w:rFonts w:ascii="宋体" w:hAnsi="宋体" w:cs="宋体" w:eastAsia="宋体" w:hint="default"/>
                <w:sz w:val="20"/>
                <w:szCs w:val="20"/>
              </w:rPr>
            </w:r>
          </w:p>
        </w:tc>
        <w:tc>
          <w:tcPr>
            <w:tcW w:w="952"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9"/>
              <w:ind w:left="9" w:right="0"/>
              <w:jc w:val="center"/>
              <w:rPr>
                <w:rFonts w:ascii="宋体" w:hAnsi="宋体" w:cs="宋体" w:eastAsia="宋体" w:hint="default"/>
                <w:sz w:val="20"/>
                <w:szCs w:val="20"/>
              </w:rPr>
            </w:pPr>
            <w:r>
              <w:rPr>
                <w:rFonts w:ascii="宋体" w:hAnsi="宋体" w:cs="宋体" w:eastAsia="宋体" w:hint="default"/>
                <w:b/>
                <w:bCs/>
                <w:sz w:val="20"/>
                <w:szCs w:val="20"/>
              </w:rPr>
              <w:t>定价依据</w:t>
            </w:r>
            <w:r>
              <w:rPr>
                <w:rFonts w:ascii="宋体" w:hAnsi="宋体" w:cs="宋体" w:eastAsia="宋体" w:hint="default"/>
                <w:sz w:val="20"/>
                <w:szCs w:val="20"/>
              </w:rPr>
            </w:r>
          </w:p>
        </w:tc>
        <w:tc>
          <w:tcPr>
            <w:tcW w:w="1549" w:type="dxa"/>
            <w:tcBorders>
              <w:top w:val="nil" w:sz="6" w:space="0" w:color="auto"/>
              <w:left w:val="single" w:sz="2" w:space="0" w:color="000000"/>
              <w:bottom w:val="single" w:sz="2" w:space="0" w:color="000000"/>
              <w:right w:val="nil" w:sz="6" w:space="0" w:color="auto"/>
            </w:tcBorders>
          </w:tcPr>
          <w:p>
            <w:pPr>
              <w:pStyle w:val="TableParagraph"/>
              <w:spacing w:line="240" w:lineRule="auto" w:before="19"/>
              <w:ind w:left="470" w:right="0"/>
              <w:jc w:val="left"/>
              <w:rPr>
                <w:rFonts w:ascii="宋体" w:hAnsi="宋体" w:cs="宋体" w:eastAsia="宋体" w:hint="default"/>
                <w:sz w:val="20"/>
                <w:szCs w:val="20"/>
              </w:rPr>
            </w:pPr>
            <w:r>
              <w:rPr>
                <w:rFonts w:ascii="宋体" w:hAnsi="宋体" w:cs="宋体" w:eastAsia="宋体" w:hint="default"/>
                <w:b/>
                <w:bCs/>
                <w:sz w:val="20"/>
                <w:szCs w:val="20"/>
              </w:rPr>
              <w:t>赁收益</w:t>
            </w:r>
            <w:r>
              <w:rPr>
                <w:rFonts w:ascii="宋体" w:hAnsi="宋体" w:cs="宋体" w:eastAsia="宋体" w:hint="default"/>
                <w:sz w:val="20"/>
                <w:szCs w:val="20"/>
              </w:rPr>
            </w:r>
          </w:p>
        </w:tc>
      </w:tr>
      <w:tr>
        <w:trPr>
          <w:trHeight w:val="305" w:hRule="exact"/>
        </w:trPr>
        <w:tc>
          <w:tcPr>
            <w:tcW w:w="1234" w:type="dxa"/>
            <w:tcBorders>
              <w:top w:val="single" w:sz="2" w:space="0" w:color="000000"/>
              <w:left w:val="nil" w:sz="6" w:space="0" w:color="auto"/>
              <w:bottom w:val="single" w:sz="2" w:space="0" w:color="000000"/>
              <w:right w:val="single" w:sz="2" w:space="0" w:color="000000"/>
            </w:tcBorders>
          </w:tcPr>
          <w:p>
            <w:pP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851"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316" w:type="dxa"/>
            <w:tcBorders>
              <w:top w:val="single" w:sz="2" w:space="0" w:color="000000"/>
              <w:left w:val="single" w:sz="2" w:space="0" w:color="000000"/>
              <w:bottom w:val="single" w:sz="2" w:space="0" w:color="000000"/>
              <w:right w:val="single" w:sz="2" w:space="0" w:color="000000"/>
            </w:tcBorders>
          </w:tcPr>
          <w:p>
            <w:pPr/>
          </w:p>
        </w:tc>
        <w:tc>
          <w:tcPr>
            <w:tcW w:w="952" w:type="dxa"/>
            <w:tcBorders>
              <w:top w:val="single" w:sz="2" w:space="0" w:color="000000"/>
              <w:left w:val="single" w:sz="2" w:space="0" w:color="000000"/>
              <w:bottom w:val="single" w:sz="2" w:space="0" w:color="000000"/>
              <w:right w:val="single" w:sz="2" w:space="0" w:color="000000"/>
            </w:tcBorders>
          </w:tcPr>
          <w:p>
            <w:pPr/>
          </w:p>
        </w:tc>
        <w:tc>
          <w:tcPr>
            <w:tcW w:w="1549"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290"/>
              <w:jc w:val="left"/>
              <w:rPr>
                <w:rFonts w:ascii="宋体" w:hAnsi="宋体" w:cs="宋体" w:eastAsia="宋体" w:hint="default"/>
                <w:sz w:val="20"/>
                <w:szCs w:val="20"/>
              </w:rPr>
            </w:pPr>
            <w:r>
              <w:rPr>
                <w:rFonts w:ascii="宋体" w:hAnsi="宋体" w:cs="宋体" w:eastAsia="宋体" w:hint="default"/>
                <w:sz w:val="20"/>
                <w:szCs w:val="20"/>
              </w:rPr>
              <w:t>中电新视界技术</w:t>
            </w:r>
            <w:r>
              <w:rPr>
                <w:rFonts w:ascii="宋体" w:hAnsi="宋体" w:cs="宋体" w:eastAsia="宋体" w:hint="default"/>
                <w:w w:val="100"/>
                <w:sz w:val="20"/>
                <w:szCs w:val="20"/>
              </w:rPr>
              <w:t> </w:t>
            </w:r>
            <w:r>
              <w:rPr>
                <w:rFonts w:ascii="宋体" w:hAnsi="宋体" w:cs="宋体" w:eastAsia="宋体" w:hint="default"/>
                <w:sz w:val="20"/>
                <w:szCs w:val="20"/>
              </w:rPr>
              <w:t>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137"/>
              <w:jc w:val="left"/>
              <w:rPr>
                <w:rFonts w:ascii="宋体" w:hAnsi="宋体" w:cs="宋体" w:eastAsia="宋体" w:hint="default"/>
                <w:sz w:val="20"/>
                <w:szCs w:val="20"/>
              </w:rPr>
            </w:pPr>
            <w:r>
              <w:rPr>
                <w:rFonts w:ascii="宋体" w:hAnsi="宋体" w:cs="宋体" w:eastAsia="宋体" w:hint="default"/>
                <w:sz w:val="20"/>
                <w:szCs w:val="20"/>
              </w:rPr>
              <w:t>临时车</w:t>
            </w:r>
            <w:r>
              <w:rPr>
                <w:rFonts w:ascii="宋体" w:hAnsi="宋体" w:cs="宋体" w:eastAsia="宋体" w:hint="default"/>
                <w:w w:val="100"/>
                <w:sz w:val="20"/>
                <w:szCs w:val="20"/>
              </w:rPr>
              <w:t> </w:t>
            </w:r>
            <w:r>
              <w:rPr>
                <w:rFonts w:ascii="宋体" w:hAnsi="宋体" w:cs="宋体" w:eastAsia="宋体" w:hint="default"/>
                <w:sz w:val="20"/>
                <w:szCs w:val="20"/>
              </w:rPr>
              <w:t>位</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2012.1.11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4" w:right="0"/>
              <w:jc w:val="left"/>
              <w:rPr>
                <w:rFonts w:ascii="宋体" w:hAnsi="宋体" w:cs="宋体" w:eastAsia="宋体" w:hint="default"/>
                <w:sz w:val="20"/>
                <w:szCs w:val="20"/>
              </w:rPr>
            </w:pPr>
            <w:r>
              <w:rPr>
                <w:rFonts w:ascii="宋体"/>
                <w:sz w:val="20"/>
              </w:rPr>
              <w:t>2013.1.10</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2"/>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4"/>
              <w:jc w:val="right"/>
              <w:rPr>
                <w:rFonts w:ascii="宋体" w:hAnsi="宋体" w:cs="宋体" w:eastAsia="宋体" w:hint="default"/>
                <w:sz w:val="20"/>
                <w:szCs w:val="20"/>
              </w:rPr>
            </w:pPr>
            <w:r>
              <w:rPr>
                <w:rFonts w:ascii="宋体"/>
                <w:spacing w:val="-11"/>
                <w:sz w:val="20"/>
              </w:rPr>
              <w:t>9,000.00</w:t>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290"/>
              <w:jc w:val="left"/>
              <w:rPr>
                <w:rFonts w:ascii="宋体" w:hAnsi="宋体" w:cs="宋体" w:eastAsia="宋体" w:hint="default"/>
                <w:sz w:val="20"/>
                <w:szCs w:val="20"/>
              </w:rPr>
            </w:pPr>
            <w:r>
              <w:rPr>
                <w:rFonts w:ascii="宋体" w:hAnsi="宋体" w:cs="宋体" w:eastAsia="宋体" w:hint="default"/>
                <w:sz w:val="20"/>
                <w:szCs w:val="20"/>
              </w:rPr>
              <w:t>中国电子财务有</w:t>
            </w:r>
            <w:r>
              <w:rPr>
                <w:rFonts w:ascii="宋体" w:hAnsi="宋体" w:cs="宋体" w:eastAsia="宋体" w:hint="default"/>
                <w:w w:val="100"/>
                <w:sz w:val="20"/>
                <w:szCs w:val="20"/>
              </w:rPr>
              <w:t> </w:t>
            </w:r>
            <w:r>
              <w:rPr>
                <w:rFonts w:ascii="宋体" w:hAnsi="宋体" w:cs="宋体" w:eastAsia="宋体" w:hint="default"/>
                <w:sz w:val="20"/>
                <w:szCs w:val="20"/>
              </w:rPr>
              <w:t>限责任公司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237"/>
              <w:jc w:val="left"/>
              <w:rPr>
                <w:rFonts w:ascii="宋体" w:hAnsi="宋体" w:cs="宋体" w:eastAsia="宋体" w:hint="default"/>
                <w:sz w:val="20"/>
                <w:szCs w:val="20"/>
              </w:rPr>
            </w:pPr>
            <w:r>
              <w:rPr>
                <w:rFonts w:ascii="宋体" w:hAnsi="宋体" w:cs="宋体" w:eastAsia="宋体" w:hint="default"/>
                <w:sz w:val="20"/>
                <w:szCs w:val="20"/>
              </w:rPr>
              <w:t>办公/</w:t>
            </w:r>
            <w:r>
              <w:rPr>
                <w:rFonts w:ascii="宋体" w:hAnsi="宋体" w:cs="宋体" w:eastAsia="宋体" w:hint="default"/>
                <w:w w:val="100"/>
                <w:sz w:val="20"/>
                <w:szCs w:val="20"/>
              </w:rPr>
              <w:t> </w:t>
            </w:r>
            <w:r>
              <w:rPr>
                <w:rFonts w:ascii="宋体" w:hAnsi="宋体" w:cs="宋体" w:eastAsia="宋体" w:hint="default"/>
                <w:sz w:val="20"/>
                <w:szCs w:val="20"/>
              </w:rPr>
              <w:t>车位</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2007.02.01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2017.01.31</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4"/>
              <w:jc w:val="right"/>
              <w:rPr>
                <w:rFonts w:ascii="宋体" w:hAnsi="宋体" w:cs="宋体" w:eastAsia="宋体" w:hint="default"/>
                <w:sz w:val="20"/>
                <w:szCs w:val="20"/>
              </w:rPr>
            </w:pPr>
            <w:r>
              <w:rPr>
                <w:rFonts w:ascii="宋体"/>
                <w:spacing w:val="-12"/>
                <w:sz w:val="20"/>
              </w:rPr>
              <w:t>50,100.00</w:t>
            </w:r>
          </w:p>
        </w:tc>
      </w:tr>
      <w:tr>
        <w:trPr>
          <w:trHeight w:val="301" w:hRule="exact"/>
        </w:trPr>
        <w:tc>
          <w:tcPr>
            <w:tcW w:w="1234" w:type="dxa"/>
            <w:tcBorders>
              <w:top w:val="single" w:sz="2" w:space="0" w:color="000000"/>
              <w:left w:val="nil" w:sz="6" w:space="0" w:color="auto"/>
              <w:bottom w:val="nil" w:sz="6" w:space="0" w:color="auto"/>
              <w:right w:val="single" w:sz="2" w:space="0" w:color="000000"/>
            </w:tcBorders>
          </w:tcPr>
          <w:p>
            <w:pPr/>
          </w:p>
        </w:tc>
        <w:tc>
          <w:tcPr>
            <w:tcW w:w="1802"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中国华大集成电</w:t>
            </w:r>
          </w:p>
        </w:tc>
        <w:tc>
          <w:tcPr>
            <w:tcW w:w="851" w:type="dxa"/>
            <w:tcBorders>
              <w:top w:val="single" w:sz="2" w:space="0" w:color="000000"/>
              <w:left w:val="single" w:sz="2" w:space="0" w:color="000000"/>
              <w:bottom w:val="nil" w:sz="6" w:space="0" w:color="auto"/>
              <w:right w:val="single" w:sz="2" w:space="0" w:color="000000"/>
            </w:tcBorders>
          </w:tcPr>
          <w:p>
            <w:pPr/>
          </w:p>
        </w:tc>
        <w:tc>
          <w:tcPr>
            <w:tcW w:w="1134" w:type="dxa"/>
            <w:tcBorders>
              <w:top w:val="single" w:sz="2" w:space="0" w:color="000000"/>
              <w:left w:val="single" w:sz="2" w:space="0" w:color="000000"/>
              <w:bottom w:val="nil" w:sz="6" w:space="0" w:color="auto"/>
              <w:right w:val="single" w:sz="2" w:space="0" w:color="000000"/>
            </w:tcBorders>
          </w:tcPr>
          <w:p>
            <w:pPr/>
          </w:p>
        </w:tc>
        <w:tc>
          <w:tcPr>
            <w:tcW w:w="1316" w:type="dxa"/>
            <w:tcBorders>
              <w:top w:val="single" w:sz="2" w:space="0" w:color="000000"/>
              <w:left w:val="single" w:sz="2" w:space="0" w:color="000000"/>
              <w:bottom w:val="nil" w:sz="6" w:space="0" w:color="auto"/>
              <w:right w:val="single" w:sz="2" w:space="0" w:color="000000"/>
            </w:tcBorders>
          </w:tcPr>
          <w:p>
            <w:pPr/>
          </w:p>
        </w:tc>
        <w:tc>
          <w:tcPr>
            <w:tcW w:w="952" w:type="dxa"/>
            <w:tcBorders>
              <w:top w:val="single" w:sz="2" w:space="0" w:color="000000"/>
              <w:left w:val="single" w:sz="2" w:space="0" w:color="000000"/>
              <w:bottom w:val="nil" w:sz="6" w:space="0" w:color="auto"/>
              <w:right w:val="single" w:sz="2" w:space="0" w:color="000000"/>
            </w:tcBorders>
          </w:tcPr>
          <w:p>
            <w:pPr/>
          </w:p>
        </w:tc>
        <w:tc>
          <w:tcPr>
            <w:tcW w:w="1549" w:type="dxa"/>
            <w:tcBorders>
              <w:top w:val="single" w:sz="2" w:space="0" w:color="000000"/>
              <w:left w:val="single" w:sz="2" w:space="0" w:color="000000"/>
              <w:bottom w:val="nil" w:sz="6" w:space="0" w:color="auto"/>
              <w:right w:val="nil" w:sz="6" w:space="0" w:color="auto"/>
            </w:tcBorders>
          </w:tcPr>
          <w:p>
            <w:pPr/>
          </w:p>
        </w:tc>
      </w:tr>
      <w:tr>
        <w:trPr>
          <w:trHeight w:val="260" w:hRule="exact"/>
        </w:trPr>
        <w:tc>
          <w:tcPr>
            <w:tcW w:w="1234" w:type="dxa"/>
            <w:tcBorders>
              <w:top w:val="nil" w:sz="6" w:space="0" w:color="auto"/>
              <w:left w:val="nil" w:sz="6" w:space="0" w:color="auto"/>
              <w:bottom w:val="nil" w:sz="6" w:space="0" w:color="auto"/>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nil" w:sz="6" w:space="0" w:color="auto"/>
              <w:left w:val="single" w:sz="2" w:space="0" w:color="000000"/>
              <w:bottom w:val="nil" w:sz="6" w:space="0" w:color="auto"/>
              <w:right w:val="single" w:sz="2" w:space="0" w:color="000000"/>
            </w:tcBorders>
          </w:tcPr>
          <w:p>
            <w:pPr>
              <w:pStyle w:val="TableParagraph"/>
              <w:spacing w:line="231" w:lineRule="exact"/>
              <w:ind w:left="104" w:right="0"/>
              <w:jc w:val="left"/>
              <w:rPr>
                <w:rFonts w:ascii="宋体" w:hAnsi="宋体" w:cs="宋体" w:eastAsia="宋体" w:hint="default"/>
                <w:sz w:val="20"/>
                <w:szCs w:val="20"/>
              </w:rPr>
            </w:pPr>
            <w:r>
              <w:rPr>
                <w:rFonts w:ascii="宋体" w:hAnsi="宋体" w:cs="宋体" w:eastAsia="宋体" w:hint="default"/>
                <w:sz w:val="20"/>
                <w:szCs w:val="20"/>
              </w:rPr>
              <w:t>路设计集团有限</w:t>
            </w:r>
          </w:p>
        </w:tc>
        <w:tc>
          <w:tcPr>
            <w:tcW w:w="851" w:type="dxa"/>
            <w:tcBorders>
              <w:top w:val="nil" w:sz="6" w:space="0" w:color="auto"/>
              <w:left w:val="single" w:sz="2" w:space="0" w:color="000000"/>
              <w:bottom w:val="nil" w:sz="6" w:space="0" w:color="auto"/>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nil" w:sz="6" w:space="0" w:color="auto"/>
              <w:left w:val="single" w:sz="2" w:space="0" w:color="000000"/>
              <w:bottom w:val="nil" w:sz="6" w:space="0" w:color="auto"/>
              <w:right w:val="single" w:sz="2" w:space="0" w:color="000000"/>
            </w:tcBorders>
          </w:tcPr>
          <w:p>
            <w:pPr>
              <w:pStyle w:val="TableParagraph"/>
              <w:spacing w:line="230" w:lineRule="exact"/>
              <w:ind w:left="31" w:right="0"/>
              <w:jc w:val="left"/>
              <w:rPr>
                <w:rFonts w:ascii="宋体" w:hAnsi="宋体" w:cs="宋体" w:eastAsia="宋体" w:hint="default"/>
                <w:sz w:val="20"/>
                <w:szCs w:val="20"/>
              </w:rPr>
            </w:pPr>
            <w:r>
              <w:rPr>
                <w:rFonts w:ascii="宋体"/>
                <w:sz w:val="20"/>
              </w:rPr>
              <w:t>2011.6.1</w:t>
            </w:r>
          </w:p>
        </w:tc>
        <w:tc>
          <w:tcPr>
            <w:tcW w:w="1316" w:type="dxa"/>
            <w:tcBorders>
              <w:top w:val="nil" w:sz="6" w:space="0" w:color="auto"/>
              <w:left w:val="single" w:sz="2" w:space="0" w:color="000000"/>
              <w:bottom w:val="nil" w:sz="6" w:space="0" w:color="auto"/>
              <w:right w:val="single" w:sz="2" w:space="0" w:color="000000"/>
            </w:tcBorders>
          </w:tcPr>
          <w:p>
            <w:pPr>
              <w:pStyle w:val="TableParagraph"/>
              <w:spacing w:line="230" w:lineRule="exact"/>
              <w:ind w:left="105" w:right="0"/>
              <w:jc w:val="left"/>
              <w:rPr>
                <w:rFonts w:ascii="宋体" w:hAnsi="宋体" w:cs="宋体" w:eastAsia="宋体" w:hint="default"/>
                <w:sz w:val="20"/>
                <w:szCs w:val="20"/>
              </w:rPr>
            </w:pPr>
            <w:r>
              <w:rPr>
                <w:rFonts w:ascii="宋体"/>
                <w:sz w:val="20"/>
              </w:rPr>
              <w:t>2013.5.31</w:t>
            </w:r>
          </w:p>
        </w:tc>
        <w:tc>
          <w:tcPr>
            <w:tcW w:w="952" w:type="dxa"/>
            <w:tcBorders>
              <w:top w:val="nil" w:sz="6" w:space="0" w:color="auto"/>
              <w:left w:val="single" w:sz="2" w:space="0" w:color="000000"/>
              <w:bottom w:val="nil" w:sz="6" w:space="0" w:color="auto"/>
              <w:right w:val="single" w:sz="2" w:space="0" w:color="000000"/>
            </w:tcBorders>
          </w:tcPr>
          <w:p>
            <w:pPr>
              <w:pStyle w:val="TableParagraph"/>
              <w:spacing w:line="230" w:lineRule="exact"/>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nil" w:sz="6" w:space="0" w:color="auto"/>
              <w:left w:val="single" w:sz="2" w:space="0" w:color="000000"/>
              <w:bottom w:val="nil" w:sz="6" w:space="0" w:color="auto"/>
              <w:right w:val="nil" w:sz="6" w:space="0" w:color="auto"/>
            </w:tcBorders>
          </w:tcPr>
          <w:p>
            <w:pPr>
              <w:pStyle w:val="TableParagraph"/>
              <w:spacing w:line="230" w:lineRule="exact"/>
              <w:ind w:right="94"/>
              <w:jc w:val="right"/>
              <w:rPr>
                <w:rFonts w:ascii="宋体" w:hAnsi="宋体" w:cs="宋体" w:eastAsia="宋体" w:hint="default"/>
                <w:sz w:val="20"/>
                <w:szCs w:val="20"/>
              </w:rPr>
            </w:pPr>
            <w:r>
              <w:rPr>
                <w:rFonts w:ascii="宋体"/>
                <w:spacing w:val="-12"/>
                <w:sz w:val="20"/>
              </w:rPr>
              <w:t>36,000.00</w:t>
            </w:r>
          </w:p>
        </w:tc>
      </w:tr>
      <w:tr>
        <w:trPr>
          <w:trHeight w:val="302" w:hRule="exact"/>
        </w:trPr>
        <w:tc>
          <w:tcPr>
            <w:tcW w:w="1234" w:type="dxa"/>
            <w:tcBorders>
              <w:top w:val="nil" w:sz="6" w:space="0" w:color="auto"/>
              <w:left w:val="nil" w:sz="6" w:space="0" w:color="auto"/>
              <w:bottom w:val="single" w:sz="2" w:space="0" w:color="000000"/>
              <w:right w:val="single" w:sz="2" w:space="0" w:color="000000"/>
            </w:tcBorders>
          </w:tcPr>
          <w:p>
            <w:pPr/>
          </w:p>
        </w:tc>
        <w:tc>
          <w:tcPr>
            <w:tcW w:w="1802" w:type="dxa"/>
            <w:tcBorders>
              <w:top w:val="nil" w:sz="6" w:space="0" w:color="auto"/>
              <w:left w:val="single" w:sz="2" w:space="0" w:color="000000"/>
              <w:bottom w:val="single" w:sz="2" w:space="0" w:color="000000"/>
              <w:right w:val="single" w:sz="2" w:space="0" w:color="000000"/>
            </w:tcBorders>
          </w:tcPr>
          <w:p>
            <w:pPr>
              <w:pStyle w:val="TableParagraph"/>
              <w:spacing w:line="230" w:lineRule="exact"/>
              <w:ind w:left="104"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851" w:type="dxa"/>
            <w:tcBorders>
              <w:top w:val="nil" w:sz="6" w:space="0" w:color="auto"/>
              <w:left w:val="single" w:sz="2" w:space="0" w:color="000000"/>
              <w:bottom w:val="single" w:sz="2" w:space="0" w:color="000000"/>
              <w:right w:val="single" w:sz="2" w:space="0" w:color="000000"/>
            </w:tcBorders>
          </w:tcPr>
          <w:p>
            <w:pPr/>
          </w:p>
        </w:tc>
        <w:tc>
          <w:tcPr>
            <w:tcW w:w="1134" w:type="dxa"/>
            <w:tcBorders>
              <w:top w:val="nil" w:sz="6" w:space="0" w:color="auto"/>
              <w:left w:val="single" w:sz="2" w:space="0" w:color="000000"/>
              <w:bottom w:val="single" w:sz="2" w:space="0" w:color="000000"/>
              <w:right w:val="single" w:sz="2" w:space="0" w:color="000000"/>
            </w:tcBorders>
          </w:tcPr>
          <w:p>
            <w:pPr/>
          </w:p>
        </w:tc>
        <w:tc>
          <w:tcPr>
            <w:tcW w:w="1316" w:type="dxa"/>
            <w:tcBorders>
              <w:top w:val="nil" w:sz="6" w:space="0" w:color="auto"/>
              <w:left w:val="single" w:sz="2" w:space="0" w:color="000000"/>
              <w:bottom w:val="single" w:sz="2" w:space="0" w:color="000000"/>
              <w:right w:val="single" w:sz="2" w:space="0" w:color="000000"/>
            </w:tcBorders>
          </w:tcPr>
          <w:p>
            <w:pPr/>
          </w:p>
        </w:tc>
        <w:tc>
          <w:tcPr>
            <w:tcW w:w="952" w:type="dxa"/>
            <w:tcBorders>
              <w:top w:val="nil" w:sz="6" w:space="0" w:color="auto"/>
              <w:left w:val="single" w:sz="2" w:space="0" w:color="000000"/>
              <w:bottom w:val="single" w:sz="2" w:space="0" w:color="000000"/>
              <w:right w:val="single" w:sz="2" w:space="0" w:color="000000"/>
            </w:tcBorders>
          </w:tcPr>
          <w:p>
            <w:pPr/>
          </w:p>
        </w:tc>
        <w:tc>
          <w:tcPr>
            <w:tcW w:w="1549" w:type="dxa"/>
            <w:tcBorders>
              <w:top w:val="nil" w:sz="6" w:space="0" w:color="auto"/>
              <w:left w:val="single" w:sz="2" w:space="0" w:color="000000"/>
              <w:bottom w:val="single" w:sz="2" w:space="0" w:color="000000"/>
              <w:right w:val="nil" w:sz="6" w:space="0" w:color="auto"/>
            </w:tcBorders>
          </w:tcPr>
          <w:p>
            <w:pP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4" w:right="290"/>
              <w:jc w:val="left"/>
              <w:rPr>
                <w:rFonts w:ascii="宋体" w:hAnsi="宋体" w:cs="宋体" w:eastAsia="宋体" w:hint="default"/>
                <w:sz w:val="20"/>
                <w:szCs w:val="20"/>
              </w:rPr>
            </w:pPr>
            <w:r>
              <w:rPr>
                <w:rFonts w:ascii="宋体" w:hAnsi="宋体" w:cs="宋体" w:eastAsia="宋体" w:hint="default"/>
                <w:sz w:val="20"/>
                <w:szCs w:val="20"/>
              </w:rPr>
              <w:t>北京艾科泰国际</w:t>
            </w:r>
            <w:r>
              <w:rPr>
                <w:rFonts w:ascii="宋体" w:hAnsi="宋体" w:cs="宋体" w:eastAsia="宋体" w:hint="default"/>
                <w:w w:val="100"/>
                <w:sz w:val="20"/>
                <w:szCs w:val="20"/>
              </w:rPr>
              <w:t> </w:t>
            </w:r>
            <w:r>
              <w:rPr>
                <w:rFonts w:ascii="宋体" w:hAnsi="宋体" w:cs="宋体" w:eastAsia="宋体" w:hint="default"/>
                <w:sz w:val="20"/>
                <w:szCs w:val="20"/>
              </w:rPr>
              <w:t>电子有限公司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0" w:right="0"/>
              <w:jc w:val="left"/>
              <w:rPr>
                <w:rFonts w:ascii="宋体" w:hAnsi="宋体" w:cs="宋体" w:eastAsia="宋体" w:hint="default"/>
                <w:sz w:val="20"/>
                <w:szCs w:val="20"/>
              </w:rPr>
            </w:pPr>
            <w:r>
              <w:rPr>
                <w:rFonts w:ascii="宋体"/>
                <w:sz w:val="20"/>
              </w:rPr>
              <w:t>2002.07.15</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6" w:right="0"/>
              <w:jc w:val="left"/>
              <w:rPr>
                <w:rFonts w:ascii="宋体" w:hAnsi="宋体" w:cs="宋体" w:eastAsia="宋体" w:hint="default"/>
                <w:sz w:val="20"/>
                <w:szCs w:val="20"/>
              </w:rPr>
            </w:pPr>
            <w:r>
              <w:rPr>
                <w:rFonts w:ascii="宋体"/>
                <w:sz w:val="20"/>
              </w:rPr>
              <w:t>2013.07.14</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3"/>
              <w:jc w:val="right"/>
              <w:rPr>
                <w:rFonts w:ascii="宋体" w:hAnsi="宋体" w:cs="宋体" w:eastAsia="宋体" w:hint="default"/>
                <w:sz w:val="20"/>
                <w:szCs w:val="20"/>
              </w:rPr>
            </w:pPr>
            <w:r>
              <w:rPr>
                <w:rFonts w:ascii="宋体"/>
                <w:spacing w:val="-12"/>
                <w:sz w:val="20"/>
              </w:rPr>
              <w:t>5,181,570.85</w:t>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4" w:right="290"/>
              <w:jc w:val="left"/>
              <w:rPr>
                <w:rFonts w:ascii="宋体" w:hAnsi="宋体" w:cs="宋体" w:eastAsia="宋体" w:hint="default"/>
                <w:sz w:val="20"/>
                <w:szCs w:val="20"/>
              </w:rPr>
            </w:pPr>
            <w:r>
              <w:rPr>
                <w:rFonts w:ascii="宋体" w:hAnsi="宋体" w:cs="宋体" w:eastAsia="宋体" w:hint="default"/>
                <w:sz w:val="20"/>
                <w:szCs w:val="20"/>
              </w:rPr>
              <w:t>建通工程建设监</w:t>
            </w:r>
            <w:r>
              <w:rPr>
                <w:rFonts w:ascii="宋体" w:hAnsi="宋体" w:cs="宋体" w:eastAsia="宋体" w:hint="default"/>
                <w:w w:val="100"/>
                <w:sz w:val="20"/>
                <w:szCs w:val="20"/>
              </w:rPr>
              <w:t> </w:t>
            </w:r>
            <w:r>
              <w:rPr>
                <w:rFonts w:ascii="宋体" w:hAnsi="宋体" w:cs="宋体" w:eastAsia="宋体" w:hint="default"/>
                <w:sz w:val="20"/>
                <w:szCs w:val="20"/>
              </w:rPr>
              <w:t>理有限公司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2010.1.1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2012.8.31</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4"/>
              <w:jc w:val="right"/>
              <w:rPr>
                <w:rFonts w:ascii="宋体" w:hAnsi="宋体" w:cs="宋体" w:eastAsia="宋体" w:hint="default"/>
                <w:sz w:val="20"/>
                <w:szCs w:val="20"/>
              </w:rPr>
            </w:pPr>
            <w:r>
              <w:rPr>
                <w:rFonts w:ascii="宋体"/>
                <w:spacing w:val="-12"/>
                <w:sz w:val="20"/>
              </w:rPr>
              <w:t>10,084.70</w:t>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4" w:right="290"/>
              <w:jc w:val="left"/>
              <w:rPr>
                <w:rFonts w:ascii="宋体" w:hAnsi="宋体" w:cs="宋体" w:eastAsia="宋体" w:hint="default"/>
                <w:sz w:val="20"/>
                <w:szCs w:val="20"/>
              </w:rPr>
            </w:pPr>
            <w:r>
              <w:rPr>
                <w:rFonts w:ascii="宋体" w:hAnsi="宋体" w:cs="宋体" w:eastAsia="宋体" w:hint="default"/>
                <w:sz w:val="20"/>
                <w:szCs w:val="20"/>
              </w:rPr>
              <w:t>深圳开发光磁科</w:t>
            </w:r>
            <w:r>
              <w:rPr>
                <w:rFonts w:ascii="宋体" w:hAnsi="宋体" w:cs="宋体" w:eastAsia="宋体" w:hint="default"/>
                <w:w w:val="100"/>
                <w:sz w:val="20"/>
                <w:szCs w:val="20"/>
              </w:rPr>
              <w:t> </w:t>
            </w:r>
            <w:r>
              <w:rPr>
                <w:rFonts w:ascii="宋体" w:hAnsi="宋体" w:cs="宋体" w:eastAsia="宋体" w:hint="default"/>
                <w:sz w:val="20"/>
                <w:szCs w:val="20"/>
              </w:rPr>
              <w:t>技有限公司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0" w:right="0"/>
              <w:jc w:val="left"/>
              <w:rPr>
                <w:rFonts w:ascii="宋体" w:hAnsi="宋体" w:cs="宋体" w:eastAsia="宋体" w:hint="default"/>
                <w:sz w:val="20"/>
                <w:szCs w:val="20"/>
              </w:rPr>
            </w:pPr>
            <w:r>
              <w:rPr>
                <w:rFonts w:ascii="宋体"/>
                <w:sz w:val="20"/>
              </w:rPr>
              <w:t>2012.11.1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4" w:right="0"/>
              <w:jc w:val="left"/>
              <w:rPr>
                <w:rFonts w:ascii="宋体" w:hAnsi="宋体" w:cs="宋体" w:eastAsia="宋体" w:hint="default"/>
                <w:sz w:val="20"/>
                <w:szCs w:val="20"/>
              </w:rPr>
            </w:pPr>
            <w:r>
              <w:rPr>
                <w:rFonts w:ascii="宋体"/>
                <w:sz w:val="20"/>
              </w:rPr>
              <w:t>2015.10.31</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2"/>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4"/>
              <w:jc w:val="right"/>
              <w:rPr>
                <w:rFonts w:ascii="宋体" w:hAnsi="宋体" w:cs="宋体" w:eastAsia="宋体" w:hint="default"/>
                <w:sz w:val="20"/>
                <w:szCs w:val="20"/>
              </w:rPr>
            </w:pPr>
            <w:r>
              <w:rPr>
                <w:rFonts w:ascii="宋体"/>
                <w:spacing w:val="-12"/>
                <w:sz w:val="20"/>
              </w:rPr>
              <w:t>316,869.26</w:t>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4" w:right="290"/>
              <w:jc w:val="left"/>
              <w:rPr>
                <w:rFonts w:ascii="宋体" w:hAnsi="宋体" w:cs="宋体" w:eastAsia="宋体" w:hint="default"/>
                <w:sz w:val="20"/>
                <w:szCs w:val="20"/>
              </w:rPr>
            </w:pPr>
            <w:r>
              <w:rPr>
                <w:rFonts w:ascii="宋体" w:hAnsi="宋体" w:cs="宋体" w:eastAsia="宋体" w:hint="default"/>
                <w:sz w:val="20"/>
                <w:szCs w:val="20"/>
              </w:rPr>
              <w:t>深圳市开发铝基</w:t>
            </w:r>
            <w:r>
              <w:rPr>
                <w:rFonts w:ascii="宋体" w:hAnsi="宋体" w:cs="宋体" w:eastAsia="宋体" w:hint="default"/>
                <w:w w:val="100"/>
                <w:sz w:val="20"/>
                <w:szCs w:val="20"/>
              </w:rPr>
              <w:t> </w:t>
            </w:r>
            <w:r>
              <w:rPr>
                <w:rFonts w:ascii="宋体" w:hAnsi="宋体" w:cs="宋体" w:eastAsia="宋体" w:hint="default"/>
                <w:sz w:val="20"/>
                <w:szCs w:val="20"/>
              </w:rPr>
              <w:t>片有限公司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2009.4.1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2013.3.31</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2"/>
              <w:jc w:val="right"/>
              <w:rPr>
                <w:rFonts w:ascii="宋体" w:hAnsi="宋体" w:cs="宋体" w:eastAsia="宋体" w:hint="default"/>
                <w:sz w:val="20"/>
                <w:szCs w:val="20"/>
              </w:rPr>
            </w:pPr>
            <w:r>
              <w:rPr>
                <w:rFonts w:ascii="宋体"/>
                <w:spacing w:val="-12"/>
                <w:sz w:val="20"/>
              </w:rPr>
              <w:t>5,134,176.68</w:t>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290"/>
              <w:jc w:val="left"/>
              <w:rPr>
                <w:rFonts w:ascii="宋体" w:hAnsi="宋体" w:cs="宋体" w:eastAsia="宋体" w:hint="default"/>
                <w:sz w:val="20"/>
                <w:szCs w:val="20"/>
              </w:rPr>
            </w:pPr>
            <w:r>
              <w:rPr>
                <w:rFonts w:ascii="宋体" w:hAnsi="宋体" w:cs="宋体" w:eastAsia="宋体" w:hint="default"/>
                <w:sz w:val="20"/>
                <w:szCs w:val="20"/>
              </w:rPr>
              <w:t>深圳长城开发科</w:t>
            </w:r>
            <w:r>
              <w:rPr>
                <w:rFonts w:ascii="宋体" w:hAnsi="宋体" w:cs="宋体" w:eastAsia="宋体" w:hint="default"/>
                <w:w w:val="100"/>
                <w:sz w:val="20"/>
                <w:szCs w:val="20"/>
              </w:rPr>
              <w:t> </w:t>
            </w:r>
            <w:r>
              <w:rPr>
                <w:rFonts w:ascii="宋体" w:hAnsi="宋体" w:cs="宋体" w:eastAsia="宋体" w:hint="default"/>
                <w:sz w:val="20"/>
                <w:szCs w:val="20"/>
              </w:rPr>
              <w:t>技股份有限公司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237"/>
              <w:jc w:val="left"/>
              <w:rPr>
                <w:rFonts w:ascii="宋体" w:hAnsi="宋体" w:cs="宋体" w:eastAsia="宋体" w:hint="default"/>
                <w:sz w:val="20"/>
                <w:szCs w:val="20"/>
              </w:rPr>
            </w:pPr>
            <w:r>
              <w:rPr>
                <w:rFonts w:ascii="宋体" w:hAnsi="宋体" w:cs="宋体" w:eastAsia="宋体" w:hint="default"/>
                <w:sz w:val="20"/>
                <w:szCs w:val="20"/>
              </w:rPr>
              <w:t>办公/</w:t>
            </w:r>
            <w:r>
              <w:rPr>
                <w:rFonts w:ascii="宋体" w:hAnsi="宋体" w:cs="宋体" w:eastAsia="宋体" w:hint="default"/>
                <w:w w:val="100"/>
                <w:sz w:val="20"/>
                <w:szCs w:val="20"/>
              </w:rPr>
              <w:t> </w:t>
            </w:r>
            <w:r>
              <w:rPr>
                <w:rFonts w:ascii="宋体" w:hAnsi="宋体" w:cs="宋体" w:eastAsia="宋体" w:hint="default"/>
                <w:sz w:val="20"/>
                <w:szCs w:val="20"/>
              </w:rPr>
              <w:t>仓储</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2011.4.1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2014.7.31</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2"/>
              <w:jc w:val="right"/>
              <w:rPr>
                <w:rFonts w:ascii="宋体" w:hAnsi="宋体" w:cs="宋体" w:eastAsia="宋体" w:hint="default"/>
                <w:sz w:val="20"/>
                <w:szCs w:val="20"/>
              </w:rPr>
            </w:pPr>
            <w:r>
              <w:rPr>
                <w:rFonts w:ascii="宋体"/>
                <w:spacing w:val="-12"/>
                <w:sz w:val="20"/>
              </w:rPr>
              <w:t>8,342,768.53</w:t>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本公司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290"/>
              <w:jc w:val="left"/>
              <w:rPr>
                <w:rFonts w:ascii="宋体" w:hAnsi="宋体" w:cs="宋体" w:eastAsia="宋体" w:hint="default"/>
                <w:sz w:val="20"/>
                <w:szCs w:val="20"/>
              </w:rPr>
            </w:pPr>
            <w:r>
              <w:rPr>
                <w:rFonts w:ascii="宋体" w:hAnsi="宋体" w:cs="宋体" w:eastAsia="宋体" w:hint="default"/>
                <w:sz w:val="20"/>
                <w:szCs w:val="20"/>
              </w:rPr>
              <w:t>深圳神彩物流有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仓储</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2012.1.1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sz w:val="20"/>
              </w:rPr>
              <w:t>2012.12.31</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3"/>
              <w:jc w:val="right"/>
              <w:rPr>
                <w:rFonts w:ascii="宋体" w:hAnsi="宋体" w:cs="宋体" w:eastAsia="宋体" w:hint="default"/>
                <w:sz w:val="20"/>
                <w:szCs w:val="20"/>
              </w:rPr>
            </w:pPr>
            <w:r>
              <w:rPr>
                <w:rFonts w:ascii="宋体"/>
                <w:spacing w:val="-12"/>
                <w:sz w:val="20"/>
              </w:rPr>
              <w:t>497,400.00</w:t>
            </w:r>
          </w:p>
        </w:tc>
      </w:tr>
      <w:tr>
        <w:trPr>
          <w:trHeight w:val="605"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106"/>
              <w:jc w:val="left"/>
              <w:rPr>
                <w:rFonts w:ascii="宋体" w:hAnsi="宋体" w:cs="宋体" w:eastAsia="宋体" w:hint="default"/>
                <w:sz w:val="20"/>
                <w:szCs w:val="20"/>
              </w:rPr>
            </w:pPr>
            <w:r>
              <w:rPr>
                <w:rFonts w:ascii="宋体" w:hAnsi="宋体" w:cs="宋体" w:eastAsia="宋体" w:hint="default"/>
                <w:sz w:val="20"/>
                <w:szCs w:val="20"/>
              </w:rPr>
              <w:t>福建捷联电</w:t>
            </w:r>
            <w:r>
              <w:rPr>
                <w:rFonts w:ascii="宋体" w:hAnsi="宋体" w:cs="宋体" w:eastAsia="宋体" w:hint="default"/>
                <w:w w:val="100"/>
                <w:sz w:val="20"/>
                <w:szCs w:val="20"/>
              </w:rPr>
              <w:t> </w:t>
            </w:r>
            <w:r>
              <w:rPr>
                <w:rFonts w:ascii="宋体" w:hAnsi="宋体" w:cs="宋体" w:eastAsia="宋体" w:hint="default"/>
                <w:sz w:val="20"/>
                <w:szCs w:val="20"/>
              </w:rPr>
              <w:t>子有限公司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4" w:right="290"/>
              <w:jc w:val="left"/>
              <w:rPr>
                <w:rFonts w:ascii="宋体" w:hAnsi="宋体" w:cs="宋体" w:eastAsia="宋体" w:hint="default"/>
                <w:sz w:val="20"/>
                <w:szCs w:val="20"/>
              </w:rPr>
            </w:pPr>
            <w:r>
              <w:rPr>
                <w:rFonts w:ascii="宋体" w:hAnsi="宋体" w:cs="宋体" w:eastAsia="宋体" w:hint="default"/>
                <w:sz w:val="20"/>
                <w:szCs w:val="20"/>
              </w:rPr>
              <w:t>福建华冠光电有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1" w:right="0"/>
              <w:jc w:val="left"/>
              <w:rPr>
                <w:rFonts w:ascii="宋体" w:hAnsi="宋体" w:cs="宋体" w:eastAsia="宋体" w:hint="default"/>
                <w:sz w:val="20"/>
                <w:szCs w:val="20"/>
              </w:rPr>
            </w:pPr>
            <w:r>
              <w:rPr>
                <w:rFonts w:ascii="宋体"/>
                <w:sz w:val="20"/>
              </w:rPr>
              <w:t>2006.02.01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6" w:right="0"/>
              <w:jc w:val="left"/>
              <w:rPr>
                <w:rFonts w:ascii="宋体" w:hAnsi="宋体" w:cs="宋体" w:eastAsia="宋体" w:hint="default"/>
                <w:sz w:val="20"/>
                <w:szCs w:val="20"/>
              </w:rPr>
            </w:pPr>
            <w:r>
              <w:rPr>
                <w:rFonts w:ascii="宋体" w:hAnsi="宋体" w:cs="宋体" w:eastAsia="宋体" w:hint="default"/>
                <w:sz w:val="20"/>
                <w:szCs w:val="20"/>
              </w:rPr>
              <w:t>未约定期限</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2"/>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3"/>
              <w:jc w:val="right"/>
              <w:rPr>
                <w:rFonts w:ascii="宋体" w:hAnsi="宋体" w:cs="宋体" w:eastAsia="宋体" w:hint="default"/>
                <w:sz w:val="20"/>
                <w:szCs w:val="20"/>
              </w:rPr>
            </w:pPr>
            <w:r>
              <w:rPr>
                <w:rFonts w:ascii="宋体"/>
                <w:spacing w:val="-12"/>
                <w:sz w:val="20"/>
              </w:rPr>
              <w:t>5,068,672.51</w:t>
            </w:r>
          </w:p>
        </w:tc>
      </w:tr>
      <w:tr>
        <w:trPr>
          <w:trHeight w:val="604"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6"/>
              <w:jc w:val="left"/>
              <w:rPr>
                <w:rFonts w:ascii="宋体" w:hAnsi="宋体" w:cs="宋体" w:eastAsia="宋体" w:hint="default"/>
                <w:sz w:val="20"/>
                <w:szCs w:val="20"/>
              </w:rPr>
            </w:pPr>
            <w:r>
              <w:rPr>
                <w:rFonts w:ascii="宋体" w:hAnsi="宋体" w:cs="宋体" w:eastAsia="宋体" w:hint="default"/>
                <w:sz w:val="20"/>
                <w:szCs w:val="20"/>
              </w:rPr>
              <w:t>福建捷联电</w:t>
            </w:r>
            <w:r>
              <w:rPr>
                <w:rFonts w:ascii="宋体" w:hAnsi="宋体" w:cs="宋体" w:eastAsia="宋体" w:hint="default"/>
                <w:w w:val="100"/>
                <w:sz w:val="20"/>
                <w:szCs w:val="20"/>
              </w:rPr>
              <w:t> </w:t>
            </w:r>
            <w:r>
              <w:rPr>
                <w:rFonts w:ascii="宋体" w:hAnsi="宋体" w:cs="宋体" w:eastAsia="宋体" w:hint="default"/>
                <w:sz w:val="20"/>
                <w:szCs w:val="20"/>
              </w:rPr>
              <w:t>子有限公司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4" w:right="90"/>
              <w:jc w:val="left"/>
              <w:rPr>
                <w:rFonts w:ascii="宋体" w:hAnsi="宋体" w:cs="宋体" w:eastAsia="宋体" w:hint="default"/>
                <w:sz w:val="20"/>
                <w:szCs w:val="20"/>
              </w:rPr>
            </w:pPr>
            <w:r>
              <w:rPr>
                <w:rFonts w:ascii="宋体" w:hAnsi="宋体" w:cs="宋体" w:eastAsia="宋体" w:hint="default"/>
                <w:sz w:val="20"/>
                <w:szCs w:val="20"/>
              </w:rPr>
              <w:t>乐捷显示科技（厦</w:t>
            </w:r>
            <w:r>
              <w:rPr>
                <w:rFonts w:ascii="宋体" w:hAnsi="宋体" w:cs="宋体" w:eastAsia="宋体" w:hint="default"/>
                <w:w w:val="100"/>
                <w:sz w:val="20"/>
                <w:szCs w:val="20"/>
              </w:rPr>
              <w:t> </w:t>
            </w:r>
            <w:r>
              <w:rPr>
                <w:rFonts w:ascii="宋体" w:hAnsi="宋体" w:cs="宋体" w:eastAsia="宋体" w:hint="default"/>
                <w:sz w:val="20"/>
                <w:szCs w:val="20"/>
              </w:rPr>
              <w:t>门）有限公司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30" w:right="0"/>
              <w:jc w:val="left"/>
              <w:rPr>
                <w:rFonts w:ascii="宋体" w:hAnsi="宋体" w:cs="宋体" w:eastAsia="宋体" w:hint="default"/>
                <w:sz w:val="20"/>
                <w:szCs w:val="20"/>
              </w:rPr>
            </w:pPr>
            <w:r>
              <w:rPr>
                <w:rFonts w:ascii="宋体"/>
                <w:sz w:val="20"/>
              </w:rPr>
              <w:t>2010.05.01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106" w:right="0"/>
              <w:jc w:val="left"/>
              <w:rPr>
                <w:rFonts w:ascii="宋体" w:hAnsi="宋体" w:cs="宋体" w:eastAsia="宋体" w:hint="default"/>
                <w:sz w:val="20"/>
                <w:szCs w:val="20"/>
              </w:rPr>
            </w:pPr>
            <w:r>
              <w:rPr>
                <w:rFonts w:ascii="宋体"/>
                <w:sz w:val="20"/>
              </w:rPr>
              <w:t>2030.04.30</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3"/>
              <w:jc w:val="right"/>
              <w:rPr>
                <w:rFonts w:ascii="宋体" w:hAnsi="宋体" w:cs="宋体" w:eastAsia="宋体" w:hint="default"/>
                <w:sz w:val="20"/>
                <w:szCs w:val="20"/>
              </w:rPr>
            </w:pPr>
            <w:r>
              <w:rPr>
                <w:rFonts w:ascii="宋体"/>
                <w:spacing w:val="-12"/>
                <w:sz w:val="20"/>
              </w:rPr>
              <w:t>4,898,243.92</w:t>
            </w:r>
          </w:p>
        </w:tc>
      </w:tr>
      <w:tr>
        <w:trPr>
          <w:trHeight w:val="863" w:hRule="exact"/>
        </w:trPr>
        <w:tc>
          <w:tcPr>
            <w:tcW w:w="1234"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6"/>
              <w:jc w:val="both"/>
              <w:rPr>
                <w:rFonts w:ascii="宋体" w:hAnsi="宋体" w:cs="宋体" w:eastAsia="宋体" w:hint="default"/>
                <w:sz w:val="20"/>
                <w:szCs w:val="20"/>
              </w:rPr>
            </w:pPr>
            <w:r>
              <w:rPr>
                <w:rFonts w:ascii="宋体" w:hAnsi="宋体" w:cs="宋体" w:eastAsia="宋体" w:hint="default"/>
                <w:sz w:val="20"/>
                <w:szCs w:val="20"/>
              </w:rPr>
              <w:t>捷联显示科</w:t>
            </w:r>
            <w:r>
              <w:rPr>
                <w:rFonts w:ascii="宋体" w:hAnsi="宋体" w:cs="宋体" w:eastAsia="宋体" w:hint="default"/>
                <w:w w:val="100"/>
                <w:sz w:val="20"/>
                <w:szCs w:val="20"/>
              </w:rPr>
              <w:t> </w:t>
            </w:r>
            <w:r>
              <w:rPr>
                <w:rFonts w:ascii="宋体" w:hAnsi="宋体" w:cs="宋体" w:eastAsia="宋体" w:hint="default"/>
                <w:sz w:val="20"/>
                <w:szCs w:val="20"/>
              </w:rPr>
              <w:t>技(厦门)有</w:t>
            </w:r>
            <w:r>
              <w:rPr>
                <w:rFonts w:ascii="宋体" w:hAnsi="宋体" w:cs="宋体" w:eastAsia="宋体" w:hint="default"/>
                <w:spacing w:val="-1"/>
                <w:w w:val="100"/>
                <w:sz w:val="20"/>
                <w:szCs w:val="20"/>
              </w:rPr>
              <w:t> </w:t>
            </w:r>
            <w:r>
              <w:rPr>
                <w:rFonts w:ascii="宋体" w:hAnsi="宋体" w:cs="宋体" w:eastAsia="宋体" w:hint="default"/>
                <w:sz w:val="20"/>
                <w:szCs w:val="20"/>
              </w:rPr>
              <w:t>限公司</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162"/>
              <w:ind w:left="104" w:right="90"/>
              <w:jc w:val="left"/>
              <w:rPr>
                <w:rFonts w:ascii="宋体" w:hAnsi="宋体" w:cs="宋体" w:eastAsia="宋体" w:hint="default"/>
                <w:sz w:val="20"/>
                <w:szCs w:val="20"/>
              </w:rPr>
            </w:pPr>
            <w:r>
              <w:rPr>
                <w:rFonts w:ascii="宋体" w:hAnsi="宋体" w:cs="宋体" w:eastAsia="宋体" w:hint="default"/>
                <w:sz w:val="20"/>
                <w:szCs w:val="20"/>
              </w:rPr>
              <w:t>捷星显示科技（福</w:t>
            </w:r>
            <w:r>
              <w:rPr>
                <w:rFonts w:ascii="宋体" w:hAnsi="宋体" w:cs="宋体" w:eastAsia="宋体" w:hint="default"/>
                <w:w w:val="100"/>
                <w:sz w:val="20"/>
                <w:szCs w:val="20"/>
              </w:rPr>
              <w:t> </w:t>
            </w:r>
            <w:r>
              <w:rPr>
                <w:rFonts w:ascii="宋体" w:hAnsi="宋体" w:cs="宋体" w:eastAsia="宋体" w:hint="default"/>
                <w:sz w:val="20"/>
                <w:szCs w:val="20"/>
              </w:rPr>
              <w:t>建）有限公司</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20"/>
                <w:szCs w:val="20"/>
              </w:rPr>
            </w:pPr>
            <w:r>
              <w:rPr>
                <w:rFonts w:ascii="宋体"/>
                <w:sz w:val="20"/>
              </w:rPr>
              <w:t>2010.03.01</w:t>
            </w:r>
          </w:p>
        </w:tc>
        <w:tc>
          <w:tcPr>
            <w:tcW w:w="13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6" w:right="0"/>
              <w:jc w:val="left"/>
              <w:rPr>
                <w:rFonts w:ascii="宋体" w:hAnsi="宋体" w:cs="宋体" w:eastAsia="宋体" w:hint="default"/>
                <w:sz w:val="20"/>
                <w:szCs w:val="20"/>
              </w:rPr>
            </w:pPr>
            <w:r>
              <w:rPr>
                <w:rFonts w:ascii="宋体"/>
                <w:sz w:val="20"/>
              </w:rPr>
              <w:t>2014.12.31</w:t>
            </w:r>
          </w:p>
        </w:tc>
        <w:tc>
          <w:tcPr>
            <w:tcW w:w="9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1"/>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3"/>
              <w:jc w:val="right"/>
              <w:rPr>
                <w:rFonts w:ascii="宋体" w:hAnsi="宋体" w:cs="宋体" w:eastAsia="宋体" w:hint="default"/>
                <w:sz w:val="20"/>
                <w:szCs w:val="20"/>
              </w:rPr>
            </w:pPr>
            <w:r>
              <w:rPr>
                <w:rFonts w:ascii="宋体"/>
                <w:spacing w:val="-12"/>
                <w:sz w:val="20"/>
              </w:rPr>
              <w:t>7,934,397.69</w:t>
            </w:r>
          </w:p>
        </w:tc>
      </w:tr>
      <w:tr>
        <w:trPr>
          <w:trHeight w:val="1135" w:hRule="exact"/>
        </w:trPr>
        <w:tc>
          <w:tcPr>
            <w:tcW w:w="1234" w:type="dxa"/>
            <w:tcBorders>
              <w:top w:val="single" w:sz="2" w:space="0" w:color="000000"/>
              <w:left w:val="nil" w:sz="6" w:space="0" w:color="auto"/>
              <w:bottom w:val="single" w:sz="12" w:space="0" w:color="000000"/>
              <w:right w:val="single" w:sz="2" w:space="0" w:color="000000"/>
            </w:tcBorders>
          </w:tcPr>
          <w:p>
            <w:pPr>
              <w:pStyle w:val="TableParagraph"/>
              <w:spacing w:line="237" w:lineRule="auto" w:before="139"/>
              <w:ind w:left="122" w:right="31"/>
              <w:jc w:val="left"/>
              <w:rPr>
                <w:rFonts w:ascii="宋体" w:hAnsi="宋体" w:cs="宋体" w:eastAsia="宋体" w:hint="default"/>
                <w:sz w:val="20"/>
                <w:szCs w:val="20"/>
              </w:rPr>
            </w:pPr>
            <w:r>
              <w:rPr>
                <w:rFonts w:ascii="宋体"/>
                <w:sz w:val="20"/>
              </w:rPr>
              <w:t>TPV</w:t>
            </w:r>
            <w:r>
              <w:rPr>
                <w:rFonts w:ascii="宋体"/>
                <w:spacing w:val="-28"/>
                <w:sz w:val="20"/>
              </w:rPr>
              <w:t> </w:t>
            </w:r>
            <w:r>
              <w:rPr>
                <w:rFonts w:ascii="宋体"/>
                <w:sz w:val="20"/>
              </w:rPr>
              <w:t>Display</w:t>
            </w:r>
            <w:r>
              <w:rPr>
                <w:rFonts w:ascii="宋体"/>
                <w:w w:val="100"/>
                <w:sz w:val="20"/>
              </w:rPr>
              <w:t> </w:t>
            </w:r>
            <w:r>
              <w:rPr>
                <w:rFonts w:ascii="宋体"/>
                <w:sz w:val="20"/>
              </w:rPr>
              <w:t>Polska</w:t>
            </w:r>
            <w:r>
              <w:rPr>
                <w:rFonts w:ascii="宋体"/>
                <w:spacing w:val="-1"/>
                <w:w w:val="100"/>
                <w:sz w:val="20"/>
              </w:rPr>
              <w:t> </w:t>
            </w:r>
            <w:r>
              <w:rPr>
                <w:rFonts w:ascii="宋体"/>
                <w:sz w:val="20"/>
              </w:rPr>
              <w:t>Sp.z.o.o</w:t>
            </w:r>
          </w:p>
        </w:tc>
        <w:tc>
          <w:tcPr>
            <w:tcW w:w="1802" w:type="dxa"/>
            <w:tcBorders>
              <w:top w:val="single" w:sz="2" w:space="0" w:color="000000"/>
              <w:left w:val="single" w:sz="2" w:space="0" w:color="000000"/>
              <w:bottom w:val="single" w:sz="12" w:space="0" w:color="000000"/>
              <w:right w:val="single" w:sz="2" w:space="0" w:color="000000"/>
            </w:tcBorders>
          </w:tcPr>
          <w:p>
            <w:pPr>
              <w:pStyle w:val="TableParagraph"/>
              <w:spacing w:line="237" w:lineRule="auto" w:before="10"/>
              <w:ind w:left="104" w:right="391"/>
              <w:jc w:val="left"/>
              <w:rPr>
                <w:rFonts w:ascii="宋体" w:hAnsi="宋体" w:cs="宋体" w:eastAsia="宋体" w:hint="default"/>
                <w:sz w:val="20"/>
                <w:szCs w:val="20"/>
              </w:rPr>
            </w:pPr>
            <w:r>
              <w:rPr>
                <w:rFonts w:ascii="宋体"/>
                <w:sz w:val="20"/>
              </w:rPr>
              <w:t>BriVictory</w:t>
            </w:r>
            <w:r>
              <w:rPr>
                <w:rFonts w:ascii="宋体"/>
                <w:spacing w:val="-1"/>
                <w:w w:val="100"/>
                <w:sz w:val="20"/>
              </w:rPr>
              <w:t> </w:t>
            </w:r>
            <w:r>
              <w:rPr>
                <w:rFonts w:ascii="宋体"/>
                <w:sz w:val="20"/>
              </w:rPr>
              <w:t>Display</w:t>
            </w:r>
            <w:r>
              <w:rPr>
                <w:rFonts w:ascii="宋体"/>
                <w:spacing w:val="-1"/>
                <w:w w:val="100"/>
                <w:sz w:val="20"/>
              </w:rPr>
              <w:t> </w:t>
            </w:r>
            <w:r>
              <w:rPr>
                <w:rFonts w:ascii="宋体"/>
                <w:sz w:val="20"/>
              </w:rPr>
              <w:t>Technology</w:t>
            </w:r>
            <w:r>
              <w:rPr>
                <w:rFonts w:ascii="宋体"/>
                <w:spacing w:val="-1"/>
                <w:w w:val="100"/>
                <w:sz w:val="20"/>
              </w:rPr>
              <w:t> </w:t>
            </w:r>
            <w:r>
              <w:rPr>
                <w:rFonts w:ascii="宋体"/>
                <w:sz w:val="20"/>
              </w:rPr>
              <w:t>(LaBuan)</w:t>
            </w:r>
            <w:r>
              <w:rPr>
                <w:rFonts w:ascii="宋体"/>
                <w:spacing w:val="-6"/>
                <w:sz w:val="20"/>
              </w:rPr>
              <w:t> </w:t>
            </w:r>
            <w:r>
              <w:rPr>
                <w:rFonts w:ascii="宋体"/>
                <w:sz w:val="20"/>
              </w:rPr>
              <w:t>Corp</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5" w:right="0"/>
              <w:jc w:val="left"/>
              <w:rPr>
                <w:rFonts w:ascii="宋体" w:hAnsi="宋体" w:cs="宋体" w:eastAsia="宋体" w:hint="default"/>
                <w:sz w:val="20"/>
                <w:szCs w:val="20"/>
              </w:rPr>
            </w:pPr>
            <w:r>
              <w:rPr>
                <w:rFonts w:ascii="宋体" w:hAnsi="宋体" w:cs="宋体" w:eastAsia="宋体" w:hint="default"/>
                <w:sz w:val="20"/>
                <w:szCs w:val="20"/>
              </w:rPr>
              <w:t>办公</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1" w:right="0"/>
              <w:jc w:val="left"/>
              <w:rPr>
                <w:rFonts w:ascii="宋体" w:hAnsi="宋体" w:cs="宋体" w:eastAsia="宋体" w:hint="default"/>
                <w:sz w:val="20"/>
                <w:szCs w:val="20"/>
              </w:rPr>
            </w:pPr>
            <w:r>
              <w:rPr>
                <w:rFonts w:ascii="宋体"/>
                <w:sz w:val="20"/>
              </w:rPr>
              <w:t>2010.09.01</w:t>
            </w:r>
          </w:p>
        </w:tc>
        <w:tc>
          <w:tcPr>
            <w:tcW w:w="13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106" w:right="0"/>
              <w:jc w:val="left"/>
              <w:rPr>
                <w:rFonts w:ascii="宋体" w:hAnsi="宋体" w:cs="宋体" w:eastAsia="宋体" w:hint="default"/>
                <w:sz w:val="20"/>
                <w:szCs w:val="20"/>
              </w:rPr>
            </w:pPr>
            <w:r>
              <w:rPr>
                <w:rFonts w:ascii="宋体" w:hAnsi="宋体" w:cs="宋体" w:eastAsia="宋体" w:hint="default"/>
                <w:sz w:val="20"/>
                <w:szCs w:val="20"/>
              </w:rPr>
              <w:t>未约定期限</w:t>
            </w:r>
          </w:p>
        </w:tc>
        <w:tc>
          <w:tcPr>
            <w:tcW w:w="9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32"/>
              <w:jc w:val="center"/>
              <w:rPr>
                <w:rFonts w:ascii="宋体" w:hAnsi="宋体" w:cs="宋体" w:eastAsia="宋体" w:hint="default"/>
                <w:sz w:val="20"/>
                <w:szCs w:val="20"/>
              </w:rPr>
            </w:pPr>
            <w:r>
              <w:rPr>
                <w:rFonts w:ascii="宋体" w:hAnsi="宋体" w:cs="宋体" w:eastAsia="宋体" w:hint="default"/>
                <w:sz w:val="20"/>
                <w:szCs w:val="20"/>
              </w:rPr>
              <w:t>市场价格</w:t>
            </w:r>
          </w:p>
        </w:tc>
        <w:tc>
          <w:tcPr>
            <w:tcW w:w="1549"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93"/>
              <w:jc w:val="right"/>
              <w:rPr>
                <w:rFonts w:ascii="宋体" w:hAnsi="宋体" w:cs="宋体" w:eastAsia="宋体" w:hint="default"/>
                <w:sz w:val="20"/>
                <w:szCs w:val="20"/>
              </w:rPr>
            </w:pPr>
            <w:r>
              <w:rPr>
                <w:rFonts w:ascii="宋体"/>
                <w:spacing w:val="-12"/>
                <w:sz w:val="20"/>
              </w:rPr>
              <w:t>1,786,344.11</w:t>
            </w:r>
          </w:p>
        </w:tc>
      </w:tr>
    </w:tbl>
    <w:p>
      <w:pPr>
        <w:spacing w:line="240" w:lineRule="auto" w:before="1"/>
        <w:rPr>
          <w:rFonts w:ascii="宋体" w:hAnsi="宋体" w:cs="宋体" w:eastAsia="宋体" w:hint="default"/>
          <w:sz w:val="28"/>
          <w:szCs w:val="28"/>
        </w:rPr>
      </w:pPr>
    </w:p>
    <w:p>
      <w:pPr>
        <w:pStyle w:val="BodyText"/>
        <w:spacing w:line="240" w:lineRule="auto" w:before="31"/>
        <w:ind w:left="801" w:right="0"/>
        <w:jc w:val="left"/>
      </w:pPr>
      <w:r>
        <w:rPr/>
        <w:t>4.</w:t>
      </w:r>
      <w:r>
        <w:rPr>
          <w:spacing w:val="68"/>
        </w:rPr>
        <w:t> </w:t>
      </w:r>
      <w:r>
        <w:rPr/>
        <w:t>其他关联交易</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64" w:type="dxa"/>
        <w:tblLayout w:type="fixed"/>
        <w:tblCellMar>
          <w:top w:w="0" w:type="dxa"/>
          <w:left w:w="0" w:type="dxa"/>
          <w:bottom w:w="0" w:type="dxa"/>
          <w:right w:w="0" w:type="dxa"/>
        </w:tblCellMar>
        <w:tblLook w:val="01E0"/>
      </w:tblPr>
      <w:tblGrid>
        <w:gridCol w:w="3418"/>
        <w:gridCol w:w="1559"/>
        <w:gridCol w:w="1984"/>
        <w:gridCol w:w="1772"/>
      </w:tblGrid>
      <w:tr>
        <w:trPr>
          <w:trHeight w:val="360" w:hRule="exact"/>
        </w:trPr>
        <w:tc>
          <w:tcPr>
            <w:tcW w:w="341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8" w:right="0"/>
              <w:jc w:val="center"/>
              <w:rPr>
                <w:rFonts w:ascii="宋体" w:hAnsi="宋体" w:cs="宋体" w:eastAsia="宋体" w:hint="default"/>
                <w:sz w:val="20"/>
                <w:szCs w:val="20"/>
              </w:rPr>
            </w:pPr>
            <w:r>
              <w:rPr>
                <w:rFonts w:ascii="宋体" w:hAnsi="宋体" w:cs="宋体" w:eastAsia="宋体" w:hint="default"/>
                <w:b/>
                <w:bCs/>
                <w:sz w:val="20"/>
                <w:szCs w:val="20"/>
              </w:rPr>
              <w:t>关联方名称</w:t>
            </w:r>
            <w:r>
              <w:rPr>
                <w:rFonts w:ascii="宋体" w:hAnsi="宋体" w:cs="宋体" w:eastAsia="宋体" w:hint="default"/>
                <w:sz w:val="20"/>
                <w:szCs w:val="20"/>
              </w:rPr>
            </w:r>
          </w:p>
        </w:tc>
        <w:tc>
          <w:tcPr>
            <w:tcW w:w="1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170" w:right="0"/>
              <w:jc w:val="left"/>
              <w:rPr>
                <w:rFonts w:ascii="宋体" w:hAnsi="宋体" w:cs="宋体" w:eastAsia="宋体" w:hint="default"/>
                <w:sz w:val="20"/>
                <w:szCs w:val="20"/>
              </w:rPr>
            </w:pPr>
            <w:r>
              <w:rPr>
                <w:rFonts w:ascii="宋体" w:hAnsi="宋体" w:cs="宋体" w:eastAsia="宋体" w:hint="default"/>
                <w:b/>
                <w:bCs/>
                <w:sz w:val="20"/>
                <w:szCs w:val="20"/>
              </w:rPr>
              <w:t>关联交易类型</w:t>
            </w:r>
            <w:r>
              <w:rPr>
                <w:rFonts w:ascii="宋体" w:hAnsi="宋体" w:cs="宋体" w:eastAsia="宋体" w:hint="default"/>
                <w:sz w:val="20"/>
                <w:szCs w:val="20"/>
              </w:rPr>
            </w:r>
          </w:p>
        </w:tc>
        <w:tc>
          <w:tcPr>
            <w:tcW w:w="19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84"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left="478"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CEC</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0"/>
                <w:szCs w:val="20"/>
              </w:rPr>
            </w:pPr>
            <w:r>
              <w:rPr>
                <w:rFonts w:ascii="宋体" w:hAnsi="宋体" w:cs="宋体" w:eastAsia="宋体" w:hint="default"/>
                <w:sz w:val="20"/>
                <w:szCs w:val="20"/>
              </w:rPr>
              <w:t>商标使用费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0"/>
                <w:szCs w:val="20"/>
              </w:rPr>
            </w:pPr>
            <w:r>
              <w:rPr>
                <w:rFonts w:ascii="宋体"/>
                <w:spacing w:val="-1"/>
                <w:sz w:val="20"/>
              </w:rPr>
              <w:t>1,622,428.90</w:t>
            </w:r>
            <w:r>
              <w:rPr>
                <w:rFonts w:ascii="宋体"/>
                <w:sz w:val="20"/>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2,212,662.63</w:t>
            </w:r>
            <w:r>
              <w:rPr>
                <w:rFonts w:ascii="宋体"/>
                <w:sz w:val="20"/>
              </w:rPr>
            </w:r>
          </w:p>
        </w:tc>
      </w:tr>
      <w:tr>
        <w:trPr>
          <w:trHeight w:val="349"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深圳神彩物流有限公司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0"/>
                <w:szCs w:val="20"/>
              </w:rPr>
            </w:pPr>
            <w:r>
              <w:rPr>
                <w:rFonts w:ascii="宋体" w:hAnsi="宋体" w:cs="宋体" w:eastAsia="宋体" w:hint="default"/>
                <w:sz w:val="20"/>
                <w:szCs w:val="20"/>
              </w:rPr>
              <w:t>运费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436,402.54</w:t>
            </w:r>
            <w:r>
              <w:rPr>
                <w:rFonts w:ascii="宋体"/>
                <w:sz w:val="20"/>
              </w:rPr>
            </w:r>
          </w:p>
        </w:tc>
        <w:tc>
          <w:tcPr>
            <w:tcW w:w="177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0"/>
                <w:szCs w:val="20"/>
              </w:rPr>
            </w:pPr>
            <w:r>
              <w:rPr>
                <w:rFonts w:ascii="宋体" w:hAnsi="宋体" w:cs="宋体" w:eastAsia="宋体" w:hint="default"/>
                <w:sz w:val="20"/>
                <w:szCs w:val="20"/>
              </w:rPr>
              <w:t>物业租赁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280,300.00</w:t>
            </w:r>
            <w:r>
              <w:rPr>
                <w:rFonts w:ascii="宋体"/>
                <w:sz w:val="20"/>
              </w:rPr>
            </w:r>
          </w:p>
        </w:tc>
        <w:tc>
          <w:tcPr>
            <w:tcW w:w="17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133,200.00</w:t>
            </w:r>
            <w:r>
              <w:rPr>
                <w:rFonts w:ascii="宋体"/>
                <w:sz w:val="20"/>
              </w:rPr>
            </w:r>
          </w:p>
        </w:tc>
      </w:tr>
      <w:tr>
        <w:trPr>
          <w:trHeight w:val="361" w:hRule="exact"/>
        </w:trPr>
        <w:tc>
          <w:tcPr>
            <w:tcW w:w="341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15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0"/>
                <w:szCs w:val="20"/>
              </w:rPr>
            </w:pPr>
            <w:r>
              <w:rPr>
                <w:rFonts w:ascii="宋体" w:hAnsi="宋体" w:cs="宋体" w:eastAsia="宋体" w:hint="default"/>
                <w:sz w:val="20"/>
                <w:szCs w:val="20"/>
              </w:rPr>
              <w:t>加工费</w:t>
            </w:r>
          </w:p>
        </w:tc>
        <w:tc>
          <w:tcPr>
            <w:tcW w:w="19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737,558.60</w:t>
            </w:r>
            <w:r>
              <w:rPr>
                <w:rFonts w:ascii="宋体"/>
                <w:sz w:val="20"/>
              </w:rPr>
            </w:r>
          </w:p>
        </w:tc>
        <w:tc>
          <w:tcPr>
            <w:tcW w:w="1772"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0" w:footer="844" w:top="1880" w:bottom="1040" w:left="14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761" w:right="0"/>
        <w:jc w:val="left"/>
      </w:pPr>
      <w:r>
        <w:rPr/>
        <w:t>5.</w:t>
      </w:r>
      <w:r>
        <w:rPr>
          <w:spacing w:val="67"/>
        </w:rPr>
        <w:t> </w:t>
      </w:r>
      <w:r>
        <w:rPr/>
        <w:t>关键管理人员薪酬</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before="31"/>
        <w:ind w:left="0" w:right="275"/>
        <w:jc w:val="right"/>
      </w:pPr>
      <w:r>
        <w:rPr>
          <w:w w:val="95"/>
        </w:rPr>
        <w:t>单位：万元人民币</w:t>
      </w:r>
      <w:r>
        <w:rPr/>
      </w:r>
    </w:p>
    <w:p>
      <w:pPr>
        <w:spacing w:line="240" w:lineRule="auto" w:before="8"/>
        <w:rPr>
          <w:rFonts w:ascii="宋体" w:hAnsi="宋体" w:cs="宋体" w:eastAsia="宋体" w:hint="default"/>
          <w:sz w:val="5"/>
          <w:szCs w:val="5"/>
        </w:rPr>
      </w:pPr>
    </w:p>
    <w:tbl>
      <w:tblPr>
        <w:tblW w:w="0" w:type="auto"/>
        <w:jc w:val="left"/>
        <w:tblInd w:w="219" w:type="dxa"/>
        <w:tblLayout w:type="fixed"/>
        <w:tblCellMar>
          <w:top w:w="0" w:type="dxa"/>
          <w:left w:w="0" w:type="dxa"/>
          <w:bottom w:w="0" w:type="dxa"/>
          <w:right w:w="0" w:type="dxa"/>
        </w:tblCellMar>
        <w:tblLook w:val="01E0"/>
      </w:tblPr>
      <w:tblGrid>
        <w:gridCol w:w="3283"/>
        <w:gridCol w:w="2839"/>
        <w:gridCol w:w="2425"/>
      </w:tblGrid>
      <w:tr>
        <w:trPr>
          <w:trHeight w:val="359" w:hRule="exact"/>
        </w:trPr>
        <w:tc>
          <w:tcPr>
            <w:tcW w:w="328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3"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283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42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8" w:hRule="exact"/>
        </w:trPr>
        <w:tc>
          <w:tcPr>
            <w:tcW w:w="328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44" w:right="0"/>
              <w:jc w:val="left"/>
              <w:rPr>
                <w:rFonts w:ascii="宋体" w:hAnsi="宋体" w:cs="宋体" w:eastAsia="宋体" w:hint="default"/>
                <w:sz w:val="20"/>
                <w:szCs w:val="20"/>
              </w:rPr>
            </w:pPr>
            <w:r>
              <w:rPr>
                <w:rFonts w:ascii="宋体" w:hAnsi="宋体" w:cs="宋体" w:eastAsia="宋体" w:hint="default"/>
                <w:sz w:val="20"/>
                <w:szCs w:val="20"/>
              </w:rPr>
              <w:t>薪酬合计</w:t>
            </w:r>
          </w:p>
        </w:tc>
        <w:tc>
          <w:tcPr>
            <w:tcW w:w="283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25"/>
              <w:jc w:val="right"/>
              <w:rPr>
                <w:rFonts w:ascii="宋体" w:hAnsi="宋体" w:cs="宋体" w:eastAsia="宋体" w:hint="default"/>
                <w:sz w:val="20"/>
                <w:szCs w:val="20"/>
              </w:rPr>
            </w:pPr>
            <w:r>
              <w:rPr>
                <w:rFonts w:ascii="宋体"/>
                <w:spacing w:val="-1"/>
                <w:sz w:val="20"/>
              </w:rPr>
              <w:t>677.71</w:t>
            </w:r>
            <w:r>
              <w:rPr>
                <w:rFonts w:ascii="宋体"/>
                <w:sz w:val="20"/>
              </w:rPr>
            </w:r>
          </w:p>
        </w:tc>
        <w:tc>
          <w:tcPr>
            <w:tcW w:w="242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591" w:right="0"/>
              <w:jc w:val="left"/>
              <w:rPr>
                <w:rFonts w:ascii="宋体" w:hAnsi="宋体" w:cs="宋体" w:eastAsia="宋体" w:hint="default"/>
                <w:sz w:val="20"/>
                <w:szCs w:val="20"/>
              </w:rPr>
            </w:pPr>
            <w:r>
              <w:rPr>
                <w:rFonts w:ascii="宋体"/>
                <w:sz w:val="20"/>
              </w:rPr>
              <w:t>696.04</w:t>
            </w:r>
          </w:p>
        </w:tc>
      </w:tr>
    </w:tbl>
    <w:p>
      <w:pPr>
        <w:spacing w:line="240" w:lineRule="auto" w:before="2"/>
        <w:rPr>
          <w:rFonts w:ascii="宋体" w:hAnsi="宋体" w:cs="宋体" w:eastAsia="宋体" w:hint="default"/>
          <w:sz w:val="9"/>
          <w:szCs w:val="9"/>
        </w:rPr>
      </w:pPr>
    </w:p>
    <w:p>
      <w:pPr>
        <w:spacing w:line="400" w:lineRule="auto" w:before="31"/>
        <w:ind w:left="762" w:right="6114" w:hanging="81"/>
        <w:jc w:val="left"/>
        <w:rPr>
          <w:rFonts w:ascii="宋体" w:hAnsi="宋体" w:cs="宋体" w:eastAsia="宋体" w:hint="default"/>
          <w:sz w:val="22"/>
          <w:szCs w:val="22"/>
        </w:rPr>
      </w:pPr>
      <w:r>
        <w:rPr>
          <w:rFonts w:ascii="宋体" w:hAnsi="宋体" w:cs="宋体" w:eastAsia="宋体" w:hint="default"/>
          <w:b/>
          <w:bCs/>
          <w:spacing w:val="2"/>
          <w:sz w:val="22"/>
          <w:szCs w:val="22"/>
        </w:rPr>
        <w:t>（三）关联方往来余额</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33"/>
          <w:sz w:val="22"/>
          <w:szCs w:val="22"/>
        </w:rPr>
        <w:t> </w:t>
      </w:r>
      <w:r>
        <w:rPr>
          <w:rFonts w:ascii="宋体" w:hAnsi="宋体" w:cs="宋体" w:eastAsia="宋体" w:hint="default"/>
          <w:sz w:val="22"/>
          <w:szCs w:val="22"/>
        </w:rPr>
        <w:t>关联方应收账款</w:t>
      </w:r>
    </w:p>
    <w:tbl>
      <w:tblPr>
        <w:tblW w:w="0" w:type="auto"/>
        <w:jc w:val="left"/>
        <w:tblInd w:w="101" w:type="dxa"/>
        <w:tblLayout w:type="fixed"/>
        <w:tblCellMar>
          <w:top w:w="0" w:type="dxa"/>
          <w:left w:w="0" w:type="dxa"/>
          <w:bottom w:w="0" w:type="dxa"/>
          <w:right w:w="0" w:type="dxa"/>
        </w:tblCellMar>
        <w:tblLook w:val="01E0"/>
      </w:tblPr>
      <w:tblGrid>
        <w:gridCol w:w="2245"/>
        <w:gridCol w:w="1586"/>
        <w:gridCol w:w="1700"/>
        <w:gridCol w:w="1753"/>
        <w:gridCol w:w="1498"/>
      </w:tblGrid>
      <w:tr>
        <w:trPr>
          <w:trHeight w:val="358" w:hRule="exact"/>
        </w:trPr>
        <w:tc>
          <w:tcPr>
            <w:tcW w:w="2245" w:type="dxa"/>
            <w:vMerge w:val="restart"/>
            <w:tcBorders>
              <w:top w:val="single" w:sz="12" w:space="0" w:color="000000"/>
              <w:left w:val="nil" w:sz="6" w:space="0" w:color="auto"/>
              <w:right w:val="single" w:sz="2" w:space="0" w:color="000000"/>
            </w:tcBorders>
          </w:tcPr>
          <w:p>
            <w:pPr>
              <w:pStyle w:val="TableParagraph"/>
              <w:spacing w:line="240" w:lineRule="auto" w:before="166"/>
              <w:ind w:left="426"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328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25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6" w:hRule="exact"/>
        </w:trPr>
        <w:tc>
          <w:tcPr>
            <w:tcW w:w="2245" w:type="dxa"/>
            <w:vMerge/>
            <w:tcBorders>
              <w:left w:val="nil" w:sz="6" w:space="0" w:color="auto"/>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8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4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1"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4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控股股东及最终控制方</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sz w:val="18"/>
              </w:rPr>
              <w:t>42,300.00</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tabs>
                <w:tab w:pos="1129" w:val="left" w:leader="none"/>
              </w:tabs>
              <w:spacing w:line="240" w:lineRule="auto" w:before="7"/>
              <w:ind w:left="122" w:right="103"/>
              <w:jc w:val="left"/>
              <w:rPr>
                <w:rFonts w:ascii="宋体" w:hAnsi="宋体" w:cs="宋体" w:eastAsia="宋体" w:hint="default"/>
                <w:sz w:val="20"/>
                <w:szCs w:val="20"/>
              </w:rPr>
            </w:pPr>
            <w:r>
              <w:rPr>
                <w:rFonts w:ascii="宋体"/>
                <w:spacing w:val="-15"/>
                <w:sz w:val="20"/>
              </w:rPr>
              <w:t>Envision</w:t>
              <w:tab/>
            </w:r>
            <w:r>
              <w:rPr>
                <w:rFonts w:ascii="宋体"/>
                <w:spacing w:val="-17"/>
                <w:sz w:val="20"/>
              </w:rPr>
              <w:t>Peripherals,</w:t>
            </w:r>
            <w:r>
              <w:rPr>
                <w:rFonts w:ascii="宋体"/>
                <w:spacing w:val="-98"/>
                <w:sz w:val="20"/>
              </w:rPr>
              <w:t> </w:t>
            </w:r>
            <w:r>
              <w:rPr>
                <w:rFonts w:ascii="宋体"/>
                <w:spacing w:val="-98"/>
                <w:sz w:val="20"/>
              </w:rPr>
            </w:r>
            <w:r>
              <w:rPr>
                <w:rFonts w:ascii="宋体"/>
                <w:spacing w:val="-17"/>
                <w:sz w:val="20"/>
              </w:rPr>
              <w:t>Inc.</w:t>
            </w:r>
            <w:r>
              <w:rPr>
                <w:rFonts w:ascii="宋体"/>
                <w:sz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357,892,642.51</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413,162,614.80</w:t>
            </w: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2"/>
              <w:jc w:val="left"/>
              <w:rPr>
                <w:rFonts w:ascii="宋体" w:hAnsi="宋体" w:cs="宋体" w:eastAsia="宋体" w:hint="default"/>
                <w:sz w:val="20"/>
                <w:szCs w:val="20"/>
              </w:rPr>
            </w:pPr>
            <w:r>
              <w:rPr>
                <w:rFonts w:ascii="宋体" w:hAnsi="宋体" w:cs="宋体" w:eastAsia="宋体" w:hint="default"/>
                <w:spacing w:val="-33"/>
                <w:sz w:val="20"/>
                <w:szCs w:val="20"/>
              </w:rPr>
              <w:t>乐捷显示科技（厦门）有限</w:t>
            </w:r>
            <w:r>
              <w:rPr>
                <w:rFonts w:ascii="宋体" w:hAnsi="宋体" w:cs="宋体" w:eastAsia="宋体" w:hint="default"/>
                <w:spacing w:val="-96"/>
                <w:sz w:val="20"/>
                <w:szCs w:val="20"/>
              </w:rPr>
              <w:t> </w:t>
            </w:r>
            <w:r>
              <w:rPr>
                <w:rFonts w:ascii="宋体" w:hAnsi="宋体" w:cs="宋体" w:eastAsia="宋体" w:hint="default"/>
                <w:spacing w:val="-33"/>
                <w:sz w:val="20"/>
                <w:szCs w:val="20"/>
              </w:rPr>
              <w:t>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83,220,020.00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81,962,920.000</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83,423,916.00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83,423,916.00</w:t>
            </w: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2"/>
              <w:jc w:val="left"/>
              <w:rPr>
                <w:rFonts w:ascii="宋体" w:hAnsi="宋体" w:cs="宋体" w:eastAsia="宋体" w:hint="default"/>
                <w:sz w:val="20"/>
                <w:szCs w:val="20"/>
              </w:rPr>
            </w:pPr>
            <w:r>
              <w:rPr>
                <w:rFonts w:ascii="宋体" w:hAnsi="宋体" w:cs="宋体" w:eastAsia="宋体" w:hint="default"/>
                <w:spacing w:val="-33"/>
                <w:sz w:val="20"/>
                <w:szCs w:val="20"/>
              </w:rPr>
              <w:t>捷星显示科技（福建）有限</w:t>
            </w:r>
            <w:r>
              <w:rPr>
                <w:rFonts w:ascii="宋体" w:hAnsi="宋体" w:cs="宋体" w:eastAsia="宋体" w:hint="default"/>
                <w:spacing w:val="-96"/>
                <w:sz w:val="20"/>
                <w:szCs w:val="20"/>
              </w:rPr>
              <w:t> </w:t>
            </w:r>
            <w:r>
              <w:rPr>
                <w:rFonts w:ascii="宋体" w:hAnsi="宋体" w:cs="宋体" w:eastAsia="宋体" w:hint="default"/>
                <w:spacing w:val="-33"/>
                <w:sz w:val="20"/>
                <w:szCs w:val="20"/>
              </w:rPr>
              <w:t>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166,736,084.31</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161,359,748.10</w:t>
            </w: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863"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2"/>
              <w:jc w:val="both"/>
              <w:rPr>
                <w:rFonts w:ascii="宋体" w:hAnsi="宋体" w:cs="宋体" w:eastAsia="宋体" w:hint="default"/>
                <w:sz w:val="20"/>
                <w:szCs w:val="20"/>
              </w:rPr>
            </w:pPr>
            <w:r>
              <w:rPr>
                <w:rFonts w:ascii="宋体"/>
                <w:spacing w:val="-12"/>
                <w:sz w:val="20"/>
              </w:rPr>
              <w:t>Bri </w:t>
            </w:r>
            <w:r>
              <w:rPr>
                <w:rFonts w:ascii="宋体"/>
                <w:spacing w:val="-15"/>
                <w:sz w:val="20"/>
              </w:rPr>
              <w:t>Victory</w:t>
            </w:r>
            <w:r>
              <w:rPr>
                <w:rFonts w:ascii="宋体"/>
                <w:spacing w:val="28"/>
                <w:sz w:val="20"/>
              </w:rPr>
              <w:t> </w:t>
            </w:r>
            <w:r>
              <w:rPr>
                <w:rFonts w:ascii="宋体"/>
                <w:spacing w:val="-17"/>
                <w:sz w:val="20"/>
              </w:rPr>
              <w:t>Display</w:t>
            </w:r>
            <w:r>
              <w:rPr>
                <w:rFonts w:ascii="宋体"/>
                <w:spacing w:val="-17"/>
                <w:w w:val="100"/>
                <w:sz w:val="20"/>
              </w:rPr>
              <w:t> </w:t>
            </w:r>
            <w:r>
              <w:rPr>
                <w:rFonts w:ascii="宋体"/>
                <w:spacing w:val="-16"/>
                <w:sz w:val="20"/>
              </w:rPr>
              <w:t>Technology</w:t>
            </w:r>
            <w:r>
              <w:rPr>
                <w:rFonts w:ascii="宋体"/>
                <w:spacing w:val="60"/>
                <w:sz w:val="20"/>
              </w:rPr>
              <w:t> </w:t>
            </w:r>
            <w:r>
              <w:rPr>
                <w:rFonts w:ascii="宋体"/>
                <w:spacing w:val="-17"/>
                <w:sz w:val="20"/>
              </w:rPr>
              <w:t>(Labuan)</w:t>
            </w:r>
            <w:r>
              <w:rPr>
                <w:rFonts w:ascii="宋体"/>
                <w:spacing w:val="-17"/>
                <w:w w:val="100"/>
                <w:sz w:val="20"/>
              </w:rPr>
              <w:t> </w:t>
            </w:r>
            <w:r>
              <w:rPr>
                <w:rFonts w:ascii="宋体"/>
                <w:spacing w:val="-17"/>
                <w:sz w:val="20"/>
              </w:rPr>
              <w:t>Corp.</w:t>
            </w:r>
            <w:r>
              <w:rPr>
                <w:rFonts w:ascii="宋体"/>
                <w:sz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z w:val="18"/>
              </w:rPr>
              <w:t>6,300.90</w:t>
            </w: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86"/>
              <w:jc w:val="left"/>
              <w:rPr>
                <w:rFonts w:ascii="宋体" w:hAnsi="宋体" w:cs="宋体" w:eastAsia="宋体" w:hint="default"/>
                <w:sz w:val="20"/>
                <w:szCs w:val="20"/>
              </w:rPr>
            </w:pPr>
            <w:r>
              <w:rPr>
                <w:rFonts w:ascii="宋体" w:hAnsi="宋体" w:cs="宋体" w:eastAsia="宋体" w:hint="default"/>
                <w:spacing w:val="-17"/>
                <w:sz w:val="20"/>
                <w:szCs w:val="20"/>
              </w:rPr>
              <w:t>长信数码信息文化发展有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限公司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11,861,278.00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11,861,278.00</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11,861,278.00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11,861,278.00</w:t>
            </w: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86"/>
              <w:jc w:val="left"/>
              <w:rPr>
                <w:rFonts w:ascii="宋体" w:hAnsi="宋体" w:cs="宋体" w:eastAsia="宋体" w:hint="default"/>
                <w:sz w:val="20"/>
                <w:szCs w:val="20"/>
              </w:rPr>
            </w:pPr>
            <w:r>
              <w:rPr>
                <w:rFonts w:ascii="宋体" w:hAnsi="宋体" w:cs="宋体" w:eastAsia="宋体" w:hint="default"/>
                <w:spacing w:val="-17"/>
                <w:sz w:val="20"/>
                <w:szCs w:val="20"/>
              </w:rPr>
              <w:t>桂林长海科技有限责任公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司</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22,962,734.00</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5,595,430.54</w:t>
            </w: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102"/>
              <w:jc w:val="left"/>
              <w:rPr>
                <w:rFonts w:ascii="宋体" w:hAnsi="宋体" w:cs="宋体" w:eastAsia="宋体" w:hint="default"/>
                <w:sz w:val="20"/>
                <w:szCs w:val="20"/>
              </w:rPr>
            </w:pPr>
            <w:r>
              <w:rPr>
                <w:rFonts w:ascii="宋体" w:hAnsi="宋体" w:cs="宋体" w:eastAsia="宋体" w:hint="default"/>
                <w:b/>
                <w:bCs/>
                <w:sz w:val="20"/>
                <w:szCs w:val="20"/>
              </w:rPr>
              <w:t>受同一控股股东及最终</w:t>
            </w:r>
            <w:r>
              <w:rPr>
                <w:rFonts w:ascii="宋体" w:hAnsi="宋体" w:cs="宋体" w:eastAsia="宋体" w:hint="default"/>
                <w:b/>
                <w:bCs/>
                <w:spacing w:val="-95"/>
                <w:sz w:val="20"/>
                <w:szCs w:val="20"/>
              </w:rPr>
              <w:t> </w:t>
            </w:r>
            <w:r>
              <w:rPr>
                <w:rFonts w:ascii="宋体" w:hAnsi="宋体" w:cs="宋体" w:eastAsia="宋体" w:hint="default"/>
                <w:b/>
                <w:bCs/>
                <w:sz w:val="20"/>
                <w:szCs w:val="20"/>
              </w:rPr>
              <w:t>控制方控制的其他企业</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86"/>
              <w:jc w:val="left"/>
              <w:rPr>
                <w:rFonts w:ascii="宋体" w:hAnsi="宋体" w:cs="宋体" w:eastAsia="宋体" w:hint="default"/>
                <w:sz w:val="20"/>
                <w:szCs w:val="20"/>
              </w:rPr>
            </w:pPr>
            <w:r>
              <w:rPr>
                <w:rFonts w:ascii="宋体" w:hAnsi="宋体" w:cs="宋体" w:eastAsia="宋体" w:hint="default"/>
                <w:spacing w:val="-17"/>
                <w:sz w:val="20"/>
                <w:szCs w:val="20"/>
              </w:rPr>
              <w:t>深圳长城开发科技股份有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限公司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1,200.00</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17"/>
                <w:sz w:val="20"/>
                <w:szCs w:val="20"/>
              </w:rPr>
              <w:t>长城信息产业股份有限公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司</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649,185.59</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649,185.59</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649,185.59</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649,185.59</w:t>
            </w: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17"/>
                <w:sz w:val="20"/>
                <w:szCs w:val="20"/>
              </w:rPr>
              <w:t>湖南长城信息金融设备有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限责任公司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7,588,909.00</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4,943,487.00</w:t>
            </w: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17"/>
                <w:sz w:val="20"/>
                <w:szCs w:val="20"/>
              </w:rPr>
              <w:t>中国计算机集团上海分公</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z w:val="20"/>
                <w:szCs w:val="20"/>
              </w:rPr>
              <w:t>司</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956,841.73</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956,841.73</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956,841.73</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956,841.73</w:t>
            </w:r>
          </w:p>
        </w:tc>
      </w:tr>
      <w:tr>
        <w:trPr>
          <w:trHeight w:val="617" w:hRule="exact"/>
        </w:trPr>
        <w:tc>
          <w:tcPr>
            <w:tcW w:w="2245"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17"/>
                <w:sz w:val="20"/>
                <w:szCs w:val="20"/>
              </w:rPr>
              <w:t>长沙长远电子信息技术有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限公司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470,000.00</w:t>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470,000.00</w:t>
            </w:r>
          </w:p>
        </w:tc>
        <w:tc>
          <w:tcPr>
            <w:tcW w:w="17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470,000.00</w:t>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470,000.00</w:t>
            </w:r>
          </w:p>
        </w:tc>
      </w:tr>
    </w:tbl>
    <w:p>
      <w:pPr>
        <w:spacing w:after="0" w:line="240" w:lineRule="auto"/>
        <w:jc w:val="right"/>
        <w:rPr>
          <w:rFonts w:ascii="宋体" w:hAnsi="宋体" w:cs="宋体" w:eastAsia="宋体" w:hint="default"/>
          <w:sz w:val="18"/>
          <w:szCs w:val="18"/>
        </w:rPr>
        <w:sectPr>
          <w:pgSz w:w="11910" w:h="16840"/>
          <w:pgMar w:header="0" w:footer="844" w:top="1880" w:bottom="1040" w:left="1440" w:right="1420"/>
        </w:sectPr>
      </w:pPr>
    </w:p>
    <w:p>
      <w:pPr>
        <w:spacing w:line="240" w:lineRule="auto" w:before="12"/>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2245"/>
        <w:gridCol w:w="1586"/>
        <w:gridCol w:w="1700"/>
        <w:gridCol w:w="1753"/>
        <w:gridCol w:w="1498"/>
      </w:tblGrid>
      <w:tr>
        <w:trPr>
          <w:trHeight w:val="359" w:hRule="exact"/>
        </w:trPr>
        <w:tc>
          <w:tcPr>
            <w:tcW w:w="2245" w:type="dxa"/>
            <w:vMerge w:val="restart"/>
            <w:tcBorders>
              <w:top w:val="single" w:sz="12" w:space="0" w:color="000000"/>
              <w:left w:val="nil" w:sz="6" w:space="0" w:color="auto"/>
              <w:right w:val="single" w:sz="2" w:space="0" w:color="000000"/>
            </w:tcBorders>
          </w:tcPr>
          <w:p>
            <w:pPr>
              <w:pStyle w:val="TableParagraph"/>
              <w:spacing w:line="240" w:lineRule="auto" w:before="166"/>
              <w:ind w:left="426"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328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325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2245" w:type="dxa"/>
            <w:vMerge/>
            <w:tcBorders>
              <w:left w:val="nil" w:sz="6" w:space="0" w:color="auto"/>
              <w:bottom w:val="single" w:sz="2" w:space="0" w:color="000000"/>
              <w:right w:val="single" w:sz="2" w:space="0" w:color="000000"/>
            </w:tcBorders>
          </w:tcPr>
          <w:p>
            <w:pP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87"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4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1"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43"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86"/>
              <w:jc w:val="left"/>
              <w:rPr>
                <w:rFonts w:ascii="宋体" w:hAnsi="宋体" w:cs="宋体" w:eastAsia="宋体" w:hint="default"/>
                <w:sz w:val="20"/>
                <w:szCs w:val="20"/>
              </w:rPr>
            </w:pPr>
            <w:r>
              <w:rPr>
                <w:rFonts w:ascii="宋体" w:hAnsi="宋体" w:cs="宋体" w:eastAsia="宋体" w:hint="default"/>
                <w:spacing w:val="-17"/>
                <w:sz w:val="20"/>
                <w:szCs w:val="20"/>
              </w:rPr>
              <w:t>上海长城计算机网络工程</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有限公司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442,003.96</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442,003.96</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442,003.96</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442,003.96</w:t>
            </w:r>
          </w:p>
        </w:tc>
      </w:tr>
      <w:tr>
        <w:trPr>
          <w:trHeight w:val="605"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86"/>
              <w:jc w:val="left"/>
              <w:rPr>
                <w:rFonts w:ascii="宋体" w:hAnsi="宋体" w:cs="宋体" w:eastAsia="宋体" w:hint="default"/>
                <w:sz w:val="20"/>
                <w:szCs w:val="20"/>
              </w:rPr>
            </w:pPr>
            <w:r>
              <w:rPr>
                <w:rFonts w:ascii="宋体" w:hAnsi="宋体" w:cs="宋体" w:eastAsia="宋体" w:hint="default"/>
                <w:spacing w:val="-17"/>
                <w:sz w:val="20"/>
                <w:szCs w:val="20"/>
              </w:rPr>
              <w:t>中国计算机软件技术服务</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桂林公司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144,601.00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144,601.00</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144,601.00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144,601.00</w:t>
            </w: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17"/>
                <w:sz w:val="20"/>
                <w:szCs w:val="20"/>
              </w:rPr>
              <w:t>长城计算机软件与系统有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限公司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10,655,091.30</w:t>
            </w: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17"/>
                <w:sz w:val="20"/>
                <w:szCs w:val="20"/>
              </w:rPr>
              <w:t>中国软件与技术服务股份</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有限公司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25,500.00</w:t>
            </w: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17"/>
                <w:sz w:val="20"/>
                <w:szCs w:val="20"/>
              </w:rPr>
              <w:t>深圳市长城大强贸易有限</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20,000.00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20,000.00</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20,000.00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20,000.00</w:t>
            </w: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17"/>
                <w:sz w:val="20"/>
                <w:szCs w:val="20"/>
              </w:rPr>
              <w:t>北京湘计立德信息技术有</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限公司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4"/>
              <w:jc w:val="right"/>
              <w:rPr>
                <w:rFonts w:ascii="宋体" w:hAnsi="宋体" w:cs="宋体" w:eastAsia="宋体" w:hint="default"/>
                <w:sz w:val="18"/>
                <w:szCs w:val="18"/>
              </w:rPr>
            </w:pPr>
            <w:r>
              <w:rPr>
                <w:rFonts w:ascii="宋体"/>
                <w:sz w:val="18"/>
              </w:rPr>
              <w:t>19,170.00</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2"/>
              <w:jc w:val="right"/>
              <w:rPr>
                <w:rFonts w:ascii="宋体" w:hAnsi="宋体" w:cs="宋体" w:eastAsia="宋体" w:hint="default"/>
                <w:sz w:val="18"/>
                <w:szCs w:val="18"/>
              </w:rPr>
            </w:pPr>
            <w:r>
              <w:rPr>
                <w:rFonts w:ascii="宋体"/>
                <w:sz w:val="18"/>
              </w:rPr>
              <w:t>19,170.00</w:t>
            </w: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19,170.00</w:t>
            </w:r>
          </w:p>
        </w:tc>
        <w:tc>
          <w:tcPr>
            <w:tcW w:w="14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55"/>
              <w:ind w:right="107"/>
              <w:jc w:val="right"/>
              <w:rPr>
                <w:rFonts w:ascii="宋体" w:hAnsi="宋体" w:cs="宋体" w:eastAsia="宋体" w:hint="default"/>
                <w:sz w:val="18"/>
                <w:szCs w:val="18"/>
              </w:rPr>
            </w:pPr>
            <w:r>
              <w:rPr>
                <w:rFonts w:ascii="宋体"/>
                <w:sz w:val="18"/>
              </w:rPr>
              <w:t>19,170.00</w:t>
            </w:r>
          </w:p>
        </w:tc>
      </w:tr>
      <w:tr>
        <w:trPr>
          <w:trHeight w:val="604"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86"/>
              <w:jc w:val="left"/>
              <w:rPr>
                <w:rFonts w:ascii="宋体" w:hAnsi="宋体" w:cs="宋体" w:eastAsia="宋体" w:hint="default"/>
                <w:sz w:val="20"/>
                <w:szCs w:val="20"/>
              </w:rPr>
            </w:pPr>
            <w:r>
              <w:rPr>
                <w:rFonts w:ascii="宋体" w:hAnsi="宋体" w:cs="宋体" w:eastAsia="宋体" w:hint="default"/>
                <w:spacing w:val="-17"/>
                <w:sz w:val="20"/>
                <w:szCs w:val="20"/>
              </w:rPr>
              <w:t>中国振华电子集团欧比通</w:t>
            </w:r>
            <w:r>
              <w:rPr>
                <w:rFonts w:ascii="宋体" w:hAnsi="宋体" w:cs="宋体" w:eastAsia="宋体" w:hint="default"/>
                <w:spacing w:val="-86"/>
                <w:sz w:val="20"/>
                <w:szCs w:val="20"/>
              </w:rPr>
              <w:t> </w:t>
            </w:r>
            <w:r>
              <w:rPr>
                <w:rFonts w:ascii="宋体" w:hAnsi="宋体" w:cs="宋体" w:eastAsia="宋体" w:hint="default"/>
                <w:spacing w:val="-86"/>
                <w:sz w:val="20"/>
                <w:szCs w:val="20"/>
              </w:rPr>
            </w:r>
            <w:r>
              <w:rPr>
                <w:rFonts w:ascii="宋体" w:hAnsi="宋体" w:cs="宋体" w:eastAsia="宋体" w:hint="default"/>
                <w:spacing w:val="-33"/>
                <w:sz w:val="20"/>
                <w:szCs w:val="20"/>
              </w:rPr>
              <w:t>信有限公司</w:t>
            </w:r>
            <w:r>
              <w:rPr>
                <w:rFonts w:ascii="宋体" w:hAnsi="宋体" w:cs="宋体" w:eastAsia="宋体" w:hint="default"/>
                <w:sz w:val="20"/>
                <w:szCs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5"/>
              <w:ind w:right="103"/>
              <w:jc w:val="right"/>
              <w:rPr>
                <w:rFonts w:ascii="宋体" w:hAnsi="宋体" w:cs="宋体" w:eastAsia="宋体" w:hint="default"/>
                <w:sz w:val="18"/>
                <w:szCs w:val="18"/>
              </w:rPr>
            </w:pPr>
            <w:r>
              <w:rPr>
                <w:rFonts w:ascii="宋体"/>
                <w:sz w:val="18"/>
              </w:rPr>
              <w:t>222,900.00</w:t>
            </w: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224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pacing w:val="-13"/>
                <w:sz w:val="20"/>
              </w:rPr>
              <w:t>ESGW </w:t>
            </w:r>
            <w:r>
              <w:rPr>
                <w:rFonts w:ascii="宋体"/>
                <w:spacing w:val="-16"/>
                <w:sz w:val="20"/>
              </w:rPr>
              <w:t>International</w:t>
            </w:r>
            <w:r>
              <w:rPr>
                <w:rFonts w:ascii="宋体"/>
                <w:spacing w:val="-44"/>
                <w:sz w:val="20"/>
              </w:rPr>
              <w:t> </w:t>
            </w:r>
            <w:r>
              <w:rPr>
                <w:rFonts w:ascii="宋体"/>
                <w:spacing w:val="-17"/>
                <w:sz w:val="20"/>
              </w:rPr>
              <w:t>Ltd</w:t>
            </w:r>
            <w:r>
              <w:rPr>
                <w:rFonts w:ascii="宋体"/>
                <w:sz w:val="20"/>
              </w:rPr>
            </w:r>
          </w:p>
        </w:tc>
        <w:tc>
          <w:tcPr>
            <w:tcW w:w="1586"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
        </w:tc>
        <w:tc>
          <w:tcPr>
            <w:tcW w:w="1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122,921,065.92</w:t>
            </w:r>
          </w:p>
        </w:tc>
        <w:tc>
          <w:tcPr>
            <w:tcW w:w="149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24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b/>
                <w:w w:val="95"/>
                <w:sz w:val="18"/>
              </w:rPr>
              <w:t>663,662,061.4</w:t>
            </w:r>
            <w:r>
              <w:rPr>
                <w:rFonts w:ascii="宋体"/>
                <w:sz w:val="18"/>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w w:val="95"/>
                <w:sz w:val="18"/>
              </w:rPr>
              <w:t>96,526,000.28</w:t>
            </w:r>
            <w:r>
              <w:rPr>
                <w:rFonts w:ascii="宋体"/>
                <w:sz w:val="18"/>
              </w:rPr>
            </w:r>
          </w:p>
        </w:tc>
        <w:tc>
          <w:tcPr>
            <w:tcW w:w="17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6"/>
              <w:ind w:right="104"/>
              <w:jc w:val="right"/>
              <w:rPr>
                <w:rFonts w:ascii="宋体" w:hAnsi="宋体" w:cs="宋体" w:eastAsia="宋体" w:hint="default"/>
                <w:sz w:val="18"/>
                <w:szCs w:val="18"/>
              </w:rPr>
            </w:pPr>
            <w:r>
              <w:rPr>
                <w:rFonts w:ascii="宋体"/>
                <w:b/>
                <w:w w:val="95"/>
                <w:sz w:val="18"/>
              </w:rPr>
              <w:t>806,224,043.54</w:t>
            </w:r>
            <w:r>
              <w:rPr>
                <w:rFonts w:ascii="宋体"/>
                <w:sz w:val="18"/>
              </w:rPr>
            </w:r>
          </w:p>
        </w:tc>
        <w:tc>
          <w:tcPr>
            <w:tcW w:w="149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b/>
                <w:w w:val="95"/>
                <w:sz w:val="18"/>
              </w:rPr>
              <w:t>97,986,996.28</w:t>
            </w:r>
            <w:r>
              <w:rPr>
                <w:rFonts w:ascii="宋体"/>
                <w:sz w:val="18"/>
              </w:rPr>
            </w:r>
          </w:p>
        </w:tc>
      </w:tr>
    </w:tbl>
    <w:p>
      <w:pPr>
        <w:spacing w:line="240" w:lineRule="auto" w:before="12"/>
        <w:rPr>
          <w:rFonts w:ascii="宋体" w:hAnsi="宋体" w:cs="宋体" w:eastAsia="宋体" w:hint="default"/>
          <w:sz w:val="27"/>
          <w:szCs w:val="27"/>
        </w:rPr>
      </w:pPr>
    </w:p>
    <w:p>
      <w:pPr>
        <w:pStyle w:val="BodyText"/>
        <w:spacing w:line="240" w:lineRule="auto" w:before="31"/>
        <w:ind w:left="761" w:right="0"/>
        <w:jc w:val="left"/>
      </w:pPr>
      <w:r>
        <w:rPr/>
        <w:t>2.</w:t>
      </w:r>
      <w:r>
        <w:rPr>
          <w:spacing w:val="-33"/>
        </w:rPr>
        <w:t> </w:t>
      </w:r>
      <w:r>
        <w:rPr/>
        <w:t>关联方其他应收款</w:t>
      </w:r>
    </w:p>
    <w:p>
      <w:pPr>
        <w:spacing w:line="240" w:lineRule="auto" w:before="5"/>
        <w:rPr>
          <w:rFonts w:ascii="宋体" w:hAnsi="宋体" w:cs="宋体" w:eastAsia="宋体" w:hint="default"/>
          <w:sz w:val="12"/>
          <w:szCs w:val="12"/>
        </w:rPr>
      </w:pPr>
    </w:p>
    <w:tbl>
      <w:tblPr>
        <w:tblW w:w="0" w:type="auto"/>
        <w:jc w:val="left"/>
        <w:tblInd w:w="219" w:type="dxa"/>
        <w:tblLayout w:type="fixed"/>
        <w:tblCellMar>
          <w:top w:w="0" w:type="dxa"/>
          <w:left w:w="0" w:type="dxa"/>
          <w:bottom w:w="0" w:type="dxa"/>
          <w:right w:w="0" w:type="dxa"/>
        </w:tblCellMar>
        <w:tblLook w:val="01E0"/>
      </w:tblPr>
      <w:tblGrid>
        <w:gridCol w:w="3390"/>
        <w:gridCol w:w="1700"/>
        <w:gridCol w:w="984"/>
        <w:gridCol w:w="1567"/>
        <w:gridCol w:w="906"/>
      </w:tblGrid>
      <w:tr>
        <w:trPr>
          <w:trHeight w:val="358" w:hRule="exact"/>
        </w:trPr>
        <w:tc>
          <w:tcPr>
            <w:tcW w:w="339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998"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68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7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44" w:hRule="exact"/>
        </w:trPr>
        <w:tc>
          <w:tcPr>
            <w:tcW w:w="3390"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44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288" w:right="287"/>
              <w:jc w:val="left"/>
              <w:rPr>
                <w:rFonts w:ascii="宋体" w:hAnsi="宋体" w:cs="宋体" w:eastAsia="宋体" w:hint="default"/>
                <w:sz w:val="20"/>
                <w:szCs w:val="20"/>
              </w:rPr>
            </w:pPr>
            <w:r>
              <w:rPr>
                <w:rFonts w:ascii="宋体" w:hAnsi="宋体" w:cs="宋体" w:eastAsia="宋体" w:hint="default"/>
                <w:b/>
                <w:bCs/>
                <w:sz w:val="20"/>
                <w:szCs w:val="20"/>
              </w:rPr>
              <w:t>坏账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37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906"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7"/>
              <w:ind w:left="248" w:right="249"/>
              <w:jc w:val="left"/>
              <w:rPr>
                <w:rFonts w:ascii="宋体" w:hAnsi="宋体" w:cs="宋体" w:eastAsia="宋体" w:hint="default"/>
                <w:sz w:val="20"/>
                <w:szCs w:val="20"/>
              </w:rPr>
            </w:pPr>
            <w:r>
              <w:rPr>
                <w:rFonts w:ascii="宋体" w:hAnsi="宋体" w:cs="宋体" w:eastAsia="宋体" w:hint="default"/>
                <w:b/>
                <w:bCs/>
                <w:sz w:val="20"/>
                <w:szCs w:val="20"/>
              </w:rPr>
              <w:t>坏账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r>
      <w:tr>
        <w:trPr>
          <w:trHeight w:val="34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控股股东及最终控制方</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133,200.00</w:t>
            </w:r>
            <w:r>
              <w:rPr>
                <w:rFonts w:ascii="宋体"/>
                <w:sz w:val="20"/>
              </w:rPr>
            </w: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33,619,936.56</w:t>
            </w:r>
            <w:r>
              <w:rPr>
                <w:rFonts w:ascii="宋体"/>
                <w:sz w:val="20"/>
              </w:rPr>
            </w: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749,807.10</w:t>
            </w:r>
            <w:r>
              <w:rPr>
                <w:rFonts w:ascii="宋体"/>
                <w:sz w:val="20"/>
              </w:rPr>
            </w: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福建华冠光电有限公司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30,313.19</w:t>
            </w:r>
            <w:r>
              <w:rPr>
                <w:rFonts w:ascii="宋体"/>
                <w:sz w:val="20"/>
              </w:rPr>
            </w: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31,504.50</w:t>
            </w:r>
            <w:r>
              <w:rPr>
                <w:rFonts w:ascii="宋体"/>
                <w:sz w:val="20"/>
              </w:rPr>
            </w: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捷星显示科技（福建）有限公司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2,715,334.87</w:t>
            </w:r>
            <w:r>
              <w:rPr>
                <w:rFonts w:ascii="宋体"/>
                <w:sz w:val="20"/>
              </w:rPr>
            </w: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541,877.40</w:t>
            </w:r>
            <w:r>
              <w:rPr>
                <w:rFonts w:ascii="宋体"/>
                <w:sz w:val="20"/>
              </w:rPr>
            </w:r>
          </w:p>
        </w:tc>
        <w:tc>
          <w:tcPr>
            <w:tcW w:w="906" w:type="dxa"/>
            <w:tcBorders>
              <w:top w:val="single" w:sz="2" w:space="0" w:color="000000"/>
              <w:left w:val="single" w:sz="2" w:space="0" w:color="000000"/>
              <w:bottom w:val="single" w:sz="2" w:space="0" w:color="000000"/>
              <w:right w:val="nil" w:sz="6" w:space="0" w:color="auto"/>
            </w:tcBorders>
          </w:tcPr>
          <w:p>
            <w:pPr/>
          </w:p>
        </w:tc>
      </w:tr>
      <w:tr>
        <w:trPr>
          <w:trHeight w:val="643"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6"/>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103,891.16</w:t>
            </w:r>
            <w:r>
              <w:rPr>
                <w:rFonts w:ascii="宋体"/>
                <w:sz w:val="20"/>
              </w:rPr>
            </w:r>
          </w:p>
        </w:tc>
        <w:tc>
          <w:tcPr>
            <w:tcW w:w="906"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tabs>
                <w:tab w:pos="659" w:val="left" w:leader="none"/>
                <w:tab w:pos="1540" w:val="left" w:leader="none"/>
                <w:tab w:pos="2421" w:val="left" w:leader="none"/>
              </w:tabs>
              <w:spacing w:line="240" w:lineRule="auto" w:before="27"/>
              <w:ind w:left="122" w:right="102"/>
              <w:jc w:val="left"/>
              <w:rPr>
                <w:rFonts w:ascii="宋体" w:hAnsi="宋体" w:cs="宋体" w:eastAsia="宋体" w:hint="default"/>
                <w:sz w:val="20"/>
                <w:szCs w:val="20"/>
              </w:rPr>
            </w:pPr>
            <w:r>
              <w:rPr>
                <w:rFonts w:ascii="宋体"/>
                <w:spacing w:val="-10"/>
                <w:sz w:val="20"/>
              </w:rPr>
              <w:t>Bri</w:t>
              <w:tab/>
            </w:r>
            <w:r>
              <w:rPr>
                <w:rFonts w:ascii="宋体"/>
                <w:spacing w:val="-13"/>
                <w:sz w:val="20"/>
              </w:rPr>
              <w:t>Victory</w:t>
              <w:tab/>
              <w:t>Display</w:t>
              <w:tab/>
            </w:r>
            <w:r>
              <w:rPr>
                <w:rFonts w:ascii="宋体"/>
                <w:spacing w:val="-15"/>
                <w:sz w:val="20"/>
              </w:rPr>
              <w:t>Technology</w:t>
            </w:r>
            <w:r>
              <w:rPr>
                <w:rFonts w:ascii="宋体"/>
                <w:spacing w:val="-90"/>
                <w:sz w:val="20"/>
              </w:rPr>
              <w:t> </w:t>
            </w:r>
            <w:r>
              <w:rPr>
                <w:rFonts w:ascii="宋体"/>
                <w:spacing w:val="-90"/>
                <w:sz w:val="20"/>
              </w:rPr>
            </w:r>
            <w:r>
              <w:rPr>
                <w:rFonts w:ascii="宋体"/>
                <w:spacing w:val="-13"/>
                <w:sz w:val="20"/>
              </w:rPr>
              <w:t>(LaBuan)</w:t>
            </w:r>
            <w:r>
              <w:rPr>
                <w:rFonts w:ascii="宋体"/>
                <w:spacing w:val="-19"/>
                <w:sz w:val="20"/>
              </w:rPr>
              <w:t> </w:t>
            </w:r>
            <w:r>
              <w:rPr>
                <w:rFonts w:ascii="宋体"/>
                <w:spacing w:val="-15"/>
                <w:sz w:val="20"/>
              </w:rPr>
              <w:t>Corp</w:t>
            </w:r>
            <w:r>
              <w:rPr>
                <w:rFonts w:ascii="宋体"/>
                <w:sz w:val="20"/>
              </w:rPr>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9,398.51</w:t>
            </w: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right="103"/>
              <w:jc w:val="right"/>
              <w:rPr>
                <w:rFonts w:ascii="宋体" w:hAnsi="宋体" w:cs="宋体" w:eastAsia="宋体" w:hint="default"/>
                <w:sz w:val="20"/>
                <w:szCs w:val="20"/>
              </w:rPr>
            </w:pPr>
            <w:r>
              <w:rPr>
                <w:rFonts w:ascii="宋体"/>
                <w:spacing w:val="-1"/>
                <w:sz w:val="20"/>
              </w:rPr>
              <w:t>1,505,915.10</w:t>
            </w:r>
            <w:r>
              <w:rPr>
                <w:rFonts w:ascii="宋体"/>
                <w:sz w:val="20"/>
              </w:rPr>
            </w:r>
          </w:p>
        </w:tc>
        <w:tc>
          <w:tcPr>
            <w:tcW w:w="906"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4"/>
              <w:jc w:val="left"/>
              <w:rPr>
                <w:rFonts w:ascii="宋体" w:hAnsi="宋体" w:cs="宋体" w:eastAsia="宋体" w:hint="default"/>
                <w:sz w:val="20"/>
                <w:szCs w:val="20"/>
              </w:rPr>
            </w:pPr>
            <w:r>
              <w:rPr>
                <w:rFonts w:ascii="宋体" w:hAnsi="宋体" w:cs="宋体" w:eastAsia="宋体" w:hint="default"/>
                <w:b/>
                <w:bCs/>
                <w:spacing w:val="9"/>
                <w:sz w:val="20"/>
                <w:szCs w:val="20"/>
              </w:rPr>
              <w:t>受同一控股股东及最终控制方控制</w:t>
            </w:r>
            <w:r>
              <w:rPr>
                <w:rFonts w:ascii="宋体" w:hAnsi="宋体" w:cs="宋体" w:eastAsia="宋体" w:hint="default"/>
                <w:b/>
                <w:bCs/>
                <w:w w:val="99"/>
                <w:sz w:val="20"/>
                <w:szCs w:val="20"/>
              </w:rPr>
              <w:t> </w:t>
            </w:r>
            <w:r>
              <w:rPr>
                <w:rFonts w:ascii="宋体" w:hAnsi="宋体" w:cs="宋体" w:eastAsia="宋体" w:hint="default"/>
                <w:b/>
                <w:bCs/>
                <w:sz w:val="20"/>
                <w:szCs w:val="20"/>
              </w:rPr>
              <w:t>的其他企业</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59,000.00</w:t>
            </w:r>
            <w:r>
              <w:rPr>
                <w:rFonts w:ascii="宋体"/>
                <w:sz w:val="20"/>
              </w:rPr>
            </w: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nil" w:sz="6" w:space="0" w:color="auto"/>
            </w:tcBorders>
          </w:tcPr>
          <w:p>
            <w:pPr/>
          </w:p>
        </w:tc>
      </w:tr>
      <w:tr>
        <w:trPr>
          <w:trHeight w:val="64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56"/>
              <w:ind w:left="122" w:right="0"/>
              <w:jc w:val="left"/>
              <w:rPr>
                <w:rFonts w:ascii="宋体" w:hAnsi="宋体" w:cs="宋体" w:eastAsia="宋体" w:hint="default"/>
                <w:sz w:val="20"/>
                <w:szCs w:val="20"/>
              </w:rPr>
            </w:pPr>
            <w:r>
              <w:rPr>
                <w:rFonts w:ascii="宋体" w:hAnsi="宋体" w:cs="宋体" w:eastAsia="宋体" w:hint="default"/>
                <w:sz w:val="20"/>
                <w:szCs w:val="20"/>
              </w:rPr>
              <w:t>建通工程建设监理有限公司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297.70</w:t>
            </w:r>
            <w:r>
              <w:rPr>
                <w:rFonts w:ascii="宋体"/>
                <w:sz w:val="20"/>
              </w:rPr>
            </w: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深圳神彩物流有限公司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107,900.00</w:t>
            </w:r>
            <w:r>
              <w:rPr>
                <w:rFonts w:ascii="宋体"/>
                <w:sz w:val="20"/>
              </w:rPr>
            </w: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3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ESGW International</w:t>
            </w:r>
            <w:r>
              <w:rPr>
                <w:rFonts w:ascii="宋体"/>
                <w:spacing w:val="-8"/>
                <w:sz w:val="20"/>
              </w:rPr>
              <w:t> </w:t>
            </w:r>
            <w:r>
              <w:rPr>
                <w:rFonts w:ascii="宋体"/>
                <w:sz w:val="20"/>
              </w:rPr>
              <w:t>Ltd.</w:t>
            </w:r>
          </w:p>
        </w:tc>
        <w:tc>
          <w:tcPr>
            <w:tcW w:w="1700" w:type="dxa"/>
            <w:tcBorders>
              <w:top w:val="single" w:sz="2" w:space="0" w:color="000000"/>
              <w:left w:val="single" w:sz="2" w:space="0" w:color="000000"/>
              <w:bottom w:val="single" w:sz="12" w:space="0" w:color="000000"/>
              <w:right w:val="single" w:sz="2" w:space="0" w:color="000000"/>
            </w:tcBorders>
          </w:tcPr>
          <w:p>
            <w:pPr/>
          </w:p>
        </w:tc>
        <w:tc>
          <w:tcPr>
            <w:tcW w:w="984" w:type="dxa"/>
            <w:tcBorders>
              <w:top w:val="single" w:sz="2" w:space="0" w:color="000000"/>
              <w:left w:val="single" w:sz="2" w:space="0" w:color="000000"/>
              <w:bottom w:val="single" w:sz="12" w:space="0" w:color="000000"/>
              <w:right w:val="single" w:sz="2" w:space="0" w:color="000000"/>
            </w:tcBorders>
          </w:tcPr>
          <w:p>
            <w:pP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251,058.70</w:t>
            </w:r>
            <w:r>
              <w:rPr>
                <w:rFonts w:ascii="宋体"/>
                <w:sz w:val="20"/>
              </w:rPr>
            </w:r>
          </w:p>
        </w:tc>
        <w:tc>
          <w:tcPr>
            <w:tcW w:w="906"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4" w:top="1880" w:bottom="1040" w:left="1440" w:right="142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3390"/>
        <w:gridCol w:w="1700"/>
        <w:gridCol w:w="984"/>
        <w:gridCol w:w="1567"/>
        <w:gridCol w:w="906"/>
      </w:tblGrid>
      <w:tr>
        <w:trPr>
          <w:trHeight w:val="359" w:hRule="exact"/>
        </w:trPr>
        <w:tc>
          <w:tcPr>
            <w:tcW w:w="3390"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998"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68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7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43" w:hRule="exact"/>
        </w:trPr>
        <w:tc>
          <w:tcPr>
            <w:tcW w:w="3390"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446"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984" w:type="dxa"/>
            <w:tcBorders>
              <w:top w:val="single" w:sz="2" w:space="0" w:color="000000"/>
              <w:left w:val="single" w:sz="2" w:space="0" w:color="000000"/>
              <w:bottom w:val="single" w:sz="2" w:space="0" w:color="000000"/>
              <w:right w:val="single" w:sz="2" w:space="0" w:color="000000"/>
            </w:tcBorders>
          </w:tcPr>
          <w:p>
            <w:pPr>
              <w:pStyle w:val="TableParagraph"/>
              <w:spacing w:line="276" w:lineRule="auto" w:before="7"/>
              <w:ind w:left="288" w:right="287"/>
              <w:jc w:val="left"/>
              <w:rPr>
                <w:rFonts w:ascii="宋体" w:hAnsi="宋体" w:cs="宋体" w:eastAsia="宋体" w:hint="default"/>
                <w:sz w:val="20"/>
                <w:szCs w:val="20"/>
              </w:rPr>
            </w:pPr>
            <w:r>
              <w:rPr>
                <w:rFonts w:ascii="宋体" w:hAnsi="宋体" w:cs="宋体" w:eastAsia="宋体" w:hint="default"/>
                <w:b/>
                <w:bCs/>
                <w:sz w:val="20"/>
                <w:szCs w:val="20"/>
              </w:rPr>
              <w:t>坏账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6"/>
              <w:ind w:left="37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906" w:type="dxa"/>
            <w:tcBorders>
              <w:top w:val="single" w:sz="2" w:space="0" w:color="000000"/>
              <w:left w:val="single" w:sz="2" w:space="0" w:color="000000"/>
              <w:bottom w:val="single" w:sz="2" w:space="0" w:color="000000"/>
              <w:right w:val="nil" w:sz="6" w:space="0" w:color="auto"/>
            </w:tcBorders>
          </w:tcPr>
          <w:p>
            <w:pPr>
              <w:pStyle w:val="TableParagraph"/>
              <w:spacing w:line="276" w:lineRule="auto" w:before="7"/>
              <w:ind w:left="248" w:right="249"/>
              <w:jc w:val="left"/>
              <w:rPr>
                <w:rFonts w:ascii="宋体" w:hAnsi="宋体" w:cs="宋体" w:eastAsia="宋体" w:hint="default"/>
                <w:sz w:val="20"/>
                <w:szCs w:val="20"/>
              </w:rPr>
            </w:pPr>
            <w:r>
              <w:rPr>
                <w:rFonts w:ascii="宋体" w:hAnsi="宋体" w:cs="宋体" w:eastAsia="宋体" w:hint="default"/>
                <w:b/>
                <w:bCs/>
                <w:sz w:val="20"/>
                <w:szCs w:val="20"/>
              </w:rPr>
              <w:t>坏账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r>
      <w:tr>
        <w:trPr>
          <w:trHeight w:val="346"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其他关联关系方</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39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984" w:type="dxa"/>
            <w:tcBorders>
              <w:top w:val="single" w:sz="2" w:space="0" w:color="000000"/>
              <w:left w:val="single" w:sz="2" w:space="0" w:color="000000"/>
              <w:bottom w:val="single" w:sz="2" w:space="0" w:color="000000"/>
              <w:right w:val="single" w:sz="2" w:space="0" w:color="000000"/>
            </w:tcBorders>
          </w:tcPr>
          <w:p>
            <w:pPr/>
          </w:p>
        </w:tc>
        <w:tc>
          <w:tcPr>
            <w:tcW w:w="15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2,072,628.34</w:t>
            </w:r>
            <w:r>
              <w:rPr>
                <w:rFonts w:ascii="宋体"/>
                <w:sz w:val="20"/>
              </w:rPr>
            </w:r>
          </w:p>
        </w:tc>
        <w:tc>
          <w:tcPr>
            <w:tcW w:w="906"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39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278" w:right="0"/>
              <w:jc w:val="left"/>
              <w:rPr>
                <w:rFonts w:ascii="宋体" w:hAnsi="宋体" w:cs="宋体" w:eastAsia="宋体" w:hint="default"/>
                <w:sz w:val="20"/>
                <w:szCs w:val="20"/>
              </w:rPr>
            </w:pPr>
            <w:r>
              <w:rPr>
                <w:rFonts w:ascii="宋体"/>
                <w:b/>
                <w:sz w:val="20"/>
              </w:rPr>
              <w:t>36,675,380.83</w:t>
            </w:r>
            <w:r>
              <w:rPr>
                <w:rFonts w:ascii="宋体"/>
                <w:sz w:val="20"/>
              </w:rPr>
            </w:r>
          </w:p>
        </w:tc>
        <w:tc>
          <w:tcPr>
            <w:tcW w:w="984" w:type="dxa"/>
            <w:tcBorders>
              <w:top w:val="single" w:sz="2" w:space="0" w:color="000000"/>
              <w:left w:val="single" w:sz="2" w:space="0" w:color="000000"/>
              <w:bottom w:val="single" w:sz="12" w:space="0" w:color="000000"/>
              <w:right w:val="single" w:sz="2" w:space="0" w:color="000000"/>
            </w:tcBorders>
          </w:tcPr>
          <w:p>
            <w:pPr/>
          </w:p>
        </w:tc>
        <w:tc>
          <w:tcPr>
            <w:tcW w:w="1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w w:val="95"/>
                <w:sz w:val="20"/>
              </w:rPr>
              <w:t>5,256,682.30</w:t>
            </w:r>
            <w:r>
              <w:rPr>
                <w:rFonts w:ascii="宋体"/>
                <w:sz w:val="20"/>
              </w:rPr>
            </w:r>
          </w:p>
        </w:tc>
        <w:tc>
          <w:tcPr>
            <w:tcW w:w="90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7"/>
          <w:szCs w:val="27"/>
        </w:rPr>
      </w:pPr>
    </w:p>
    <w:p>
      <w:pPr>
        <w:pStyle w:val="BodyText"/>
        <w:spacing w:line="240" w:lineRule="auto" w:before="31"/>
        <w:ind w:left="661" w:right="3823"/>
        <w:jc w:val="left"/>
      </w:pPr>
      <w:r>
        <w:rPr/>
        <w:t>3.</w:t>
      </w:r>
      <w:r>
        <w:rPr>
          <w:spacing w:val="-33"/>
        </w:rPr>
        <w:t> </w:t>
      </w:r>
      <w:r>
        <w:rPr/>
        <w:t>关联方应收票据</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673"/>
        <w:gridCol w:w="1700"/>
        <w:gridCol w:w="755"/>
        <w:gridCol w:w="1655"/>
        <w:gridCol w:w="764"/>
      </w:tblGrid>
      <w:tr>
        <w:trPr>
          <w:trHeight w:val="358" w:hRule="exact"/>
        </w:trPr>
        <w:tc>
          <w:tcPr>
            <w:tcW w:w="3673" w:type="dxa"/>
            <w:vMerge w:val="restart"/>
            <w:tcBorders>
              <w:top w:val="single" w:sz="12" w:space="0" w:color="000000"/>
              <w:left w:val="nil" w:sz="6" w:space="0" w:color="auto"/>
              <w:right w:val="single" w:sz="2"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139"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45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1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8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604" w:hRule="exact"/>
        </w:trPr>
        <w:tc>
          <w:tcPr>
            <w:tcW w:w="3673" w:type="dxa"/>
            <w:vMerge/>
            <w:tcBorders>
              <w:left w:val="nil" w:sz="6" w:space="0" w:color="auto"/>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445"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755"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72" w:right="170" w:firstLine="1"/>
              <w:jc w:val="left"/>
              <w:rPr>
                <w:rFonts w:ascii="宋体" w:hAnsi="宋体" w:cs="宋体" w:eastAsia="宋体" w:hint="default"/>
                <w:sz w:val="20"/>
                <w:szCs w:val="20"/>
              </w:rPr>
            </w:pPr>
            <w:r>
              <w:rPr>
                <w:rFonts w:ascii="宋体" w:hAnsi="宋体" w:cs="宋体" w:eastAsia="宋体" w:hint="default"/>
                <w:b/>
                <w:bCs/>
                <w:sz w:val="20"/>
                <w:szCs w:val="20"/>
              </w:rPr>
              <w:t>坏账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421"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764" w:type="dxa"/>
            <w:tcBorders>
              <w:top w:val="single" w:sz="2" w:space="0" w:color="000000"/>
              <w:left w:val="single" w:sz="2" w:space="0" w:color="000000"/>
              <w:bottom w:val="single" w:sz="2" w:space="0" w:color="000000"/>
              <w:right w:val="nil" w:sz="6" w:space="0" w:color="auto"/>
            </w:tcBorders>
          </w:tcPr>
          <w:p>
            <w:pPr>
              <w:pStyle w:val="TableParagraph"/>
              <w:spacing w:line="260" w:lineRule="exact" w:before="33"/>
              <w:ind w:left="176" w:right="179" w:firstLine="1"/>
              <w:jc w:val="left"/>
              <w:rPr>
                <w:rFonts w:ascii="宋体" w:hAnsi="宋体" w:cs="宋体" w:eastAsia="宋体" w:hint="default"/>
                <w:sz w:val="20"/>
                <w:szCs w:val="20"/>
              </w:rPr>
            </w:pPr>
            <w:r>
              <w:rPr>
                <w:rFonts w:ascii="宋体" w:hAnsi="宋体" w:cs="宋体" w:eastAsia="宋体" w:hint="default"/>
                <w:b/>
                <w:bCs/>
                <w:sz w:val="20"/>
                <w:szCs w:val="20"/>
              </w:rPr>
              <w:t>坏账</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准备</w:t>
            </w:r>
            <w:r>
              <w:rPr>
                <w:rFonts w:ascii="宋体" w:hAnsi="宋体" w:cs="宋体" w:eastAsia="宋体" w:hint="default"/>
                <w:sz w:val="20"/>
                <w:szCs w:val="20"/>
              </w:rPr>
            </w:r>
          </w:p>
        </w:tc>
      </w:tr>
      <w:tr>
        <w:trPr>
          <w:trHeight w:val="346" w:hRule="exact"/>
        </w:trPr>
        <w:tc>
          <w:tcPr>
            <w:tcW w:w="36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755" w:type="dxa"/>
            <w:tcBorders>
              <w:top w:val="single" w:sz="2" w:space="0" w:color="000000"/>
              <w:left w:val="single" w:sz="2" w:space="0" w:color="000000"/>
              <w:bottom w:val="single" w:sz="2" w:space="0" w:color="000000"/>
              <w:right w:val="single" w:sz="2" w:space="0" w:color="000000"/>
            </w:tcBorders>
          </w:tcPr>
          <w:p>
            <w:pPr/>
          </w:p>
        </w:tc>
        <w:tc>
          <w:tcPr>
            <w:tcW w:w="1655" w:type="dxa"/>
            <w:tcBorders>
              <w:top w:val="single" w:sz="2" w:space="0" w:color="000000"/>
              <w:left w:val="single" w:sz="2" w:space="0" w:color="000000"/>
              <w:bottom w:val="single" w:sz="2" w:space="0" w:color="000000"/>
              <w:right w:val="single" w:sz="2" w:space="0" w:color="000000"/>
            </w:tcBorders>
          </w:tcPr>
          <w:p>
            <w:pPr/>
          </w:p>
        </w:tc>
        <w:tc>
          <w:tcPr>
            <w:tcW w:w="76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6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700" w:type="dxa"/>
            <w:tcBorders>
              <w:top w:val="single" w:sz="2" w:space="0" w:color="000000"/>
              <w:left w:val="single" w:sz="2" w:space="0" w:color="000000"/>
              <w:bottom w:val="single" w:sz="2" w:space="0" w:color="000000"/>
              <w:right w:val="single" w:sz="2" w:space="0" w:color="000000"/>
            </w:tcBorders>
          </w:tcPr>
          <w:p>
            <w:pPr/>
          </w:p>
        </w:tc>
        <w:tc>
          <w:tcPr>
            <w:tcW w:w="755" w:type="dxa"/>
            <w:tcBorders>
              <w:top w:val="single" w:sz="2" w:space="0" w:color="000000"/>
              <w:left w:val="single" w:sz="2" w:space="0" w:color="000000"/>
              <w:bottom w:val="single" w:sz="2" w:space="0" w:color="000000"/>
              <w:right w:val="single" w:sz="2" w:space="0" w:color="000000"/>
            </w:tcBorders>
          </w:tcPr>
          <w:p>
            <w:pP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6,343,300.00</w:t>
            </w:r>
            <w:r>
              <w:rPr>
                <w:rFonts w:ascii="宋体"/>
                <w:sz w:val="20"/>
              </w:rPr>
            </w:r>
          </w:p>
        </w:tc>
        <w:tc>
          <w:tcPr>
            <w:tcW w:w="764"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36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132"/>
              <w:jc w:val="left"/>
              <w:rPr>
                <w:rFonts w:ascii="宋体" w:hAnsi="宋体" w:cs="宋体" w:eastAsia="宋体" w:hint="default"/>
                <w:sz w:val="20"/>
                <w:szCs w:val="20"/>
              </w:rPr>
            </w:pPr>
            <w:r>
              <w:rPr>
                <w:rFonts w:ascii="宋体" w:hAnsi="宋体" w:cs="宋体" w:eastAsia="宋体" w:hint="default"/>
                <w:b/>
                <w:bCs/>
                <w:sz w:val="20"/>
                <w:szCs w:val="20"/>
              </w:rPr>
              <w:t>受同一母公司及最终控制方控制的其他</w:t>
            </w:r>
            <w:r>
              <w:rPr>
                <w:rFonts w:ascii="宋体" w:hAnsi="宋体" w:cs="宋体" w:eastAsia="宋体" w:hint="default"/>
                <w:b/>
                <w:bCs/>
                <w:w w:val="99"/>
                <w:sz w:val="20"/>
                <w:szCs w:val="20"/>
              </w:rPr>
              <w:t> </w:t>
            </w:r>
            <w:r>
              <w:rPr>
                <w:rFonts w:ascii="宋体" w:hAnsi="宋体" w:cs="宋体" w:eastAsia="宋体" w:hint="default"/>
                <w:b/>
                <w:bCs/>
                <w:sz w:val="20"/>
                <w:szCs w:val="20"/>
              </w:rPr>
              <w:t>企业</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single" w:sz="2" w:space="0" w:color="000000"/>
            </w:tcBorders>
          </w:tcPr>
          <w:p>
            <w:pPr/>
          </w:p>
        </w:tc>
        <w:tc>
          <w:tcPr>
            <w:tcW w:w="755" w:type="dxa"/>
            <w:tcBorders>
              <w:top w:val="single" w:sz="2" w:space="0" w:color="000000"/>
              <w:left w:val="single" w:sz="2" w:space="0" w:color="000000"/>
              <w:bottom w:val="single" w:sz="2" w:space="0" w:color="000000"/>
              <w:right w:val="single" w:sz="2" w:space="0" w:color="000000"/>
            </w:tcBorders>
          </w:tcPr>
          <w:p>
            <w:pPr/>
          </w:p>
        </w:tc>
        <w:tc>
          <w:tcPr>
            <w:tcW w:w="1655" w:type="dxa"/>
            <w:tcBorders>
              <w:top w:val="single" w:sz="2" w:space="0" w:color="000000"/>
              <w:left w:val="single" w:sz="2" w:space="0" w:color="000000"/>
              <w:bottom w:val="single" w:sz="2" w:space="0" w:color="000000"/>
              <w:right w:val="single" w:sz="2" w:space="0" w:color="000000"/>
            </w:tcBorders>
          </w:tcPr>
          <w:p>
            <w:pPr/>
          </w:p>
        </w:tc>
        <w:tc>
          <w:tcPr>
            <w:tcW w:w="764"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36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湖南长城信息金融设备有限责任公司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7,186,401.00</w:t>
            </w:r>
            <w:r>
              <w:rPr>
                <w:rFonts w:ascii="宋体"/>
                <w:sz w:val="20"/>
              </w:rPr>
            </w:r>
          </w:p>
        </w:tc>
        <w:tc>
          <w:tcPr>
            <w:tcW w:w="755" w:type="dxa"/>
            <w:tcBorders>
              <w:top w:val="single" w:sz="2" w:space="0" w:color="000000"/>
              <w:left w:val="single" w:sz="2" w:space="0" w:color="000000"/>
              <w:bottom w:val="single" w:sz="2" w:space="0" w:color="000000"/>
              <w:right w:val="single" w:sz="2" w:space="0" w:color="000000"/>
            </w:tcBorders>
          </w:tcPr>
          <w:p>
            <w:pP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4,036,700.20</w:t>
            </w:r>
            <w:r>
              <w:rPr>
                <w:rFonts w:ascii="宋体"/>
                <w:sz w:val="20"/>
              </w:rPr>
            </w:r>
          </w:p>
        </w:tc>
        <w:tc>
          <w:tcPr>
            <w:tcW w:w="764"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67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1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6,326,461.00</w:t>
            </w:r>
            <w:r>
              <w:rPr>
                <w:rFonts w:ascii="宋体"/>
                <w:sz w:val="20"/>
              </w:rPr>
            </w:r>
          </w:p>
        </w:tc>
        <w:tc>
          <w:tcPr>
            <w:tcW w:w="755" w:type="dxa"/>
            <w:tcBorders>
              <w:top w:val="single" w:sz="2" w:space="0" w:color="000000"/>
              <w:left w:val="single" w:sz="2" w:space="0" w:color="000000"/>
              <w:bottom w:val="single" w:sz="2" w:space="0" w:color="000000"/>
              <w:right w:val="single" w:sz="2" w:space="0" w:color="000000"/>
            </w:tcBorders>
          </w:tcPr>
          <w:p>
            <w:pPr/>
          </w:p>
        </w:tc>
        <w:tc>
          <w:tcPr>
            <w:tcW w:w="16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12,903,513.00</w:t>
            </w:r>
            <w:r>
              <w:rPr>
                <w:rFonts w:ascii="宋体"/>
                <w:sz w:val="20"/>
              </w:rPr>
            </w:r>
          </w:p>
        </w:tc>
        <w:tc>
          <w:tcPr>
            <w:tcW w:w="764"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67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13,512,862.00</w:t>
            </w:r>
            <w:r>
              <w:rPr>
                <w:rFonts w:ascii="宋体"/>
                <w:sz w:val="20"/>
              </w:rPr>
            </w:r>
          </w:p>
        </w:tc>
        <w:tc>
          <w:tcPr>
            <w:tcW w:w="755" w:type="dxa"/>
            <w:tcBorders>
              <w:top w:val="single" w:sz="2" w:space="0" w:color="000000"/>
              <w:left w:val="single" w:sz="2" w:space="0" w:color="000000"/>
              <w:bottom w:val="single" w:sz="12" w:space="0" w:color="000000"/>
              <w:right w:val="single" w:sz="2" w:space="0" w:color="000000"/>
            </w:tcBorders>
          </w:tcPr>
          <w:p>
            <w:pPr/>
          </w:p>
        </w:tc>
        <w:tc>
          <w:tcPr>
            <w:tcW w:w="16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23,283,513.20</w:t>
            </w:r>
            <w:r>
              <w:rPr>
                <w:rFonts w:ascii="宋体"/>
                <w:sz w:val="20"/>
              </w:rPr>
            </w:r>
          </w:p>
        </w:tc>
        <w:tc>
          <w:tcPr>
            <w:tcW w:w="76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7"/>
          <w:szCs w:val="27"/>
        </w:rPr>
      </w:pPr>
    </w:p>
    <w:p>
      <w:pPr>
        <w:pStyle w:val="BodyText"/>
        <w:spacing w:line="240" w:lineRule="auto" w:before="31"/>
        <w:ind w:left="661" w:right="3823"/>
        <w:jc w:val="left"/>
      </w:pPr>
      <w:r>
        <w:rPr/>
        <w:t>4.</w:t>
      </w:r>
      <w:r>
        <w:rPr>
          <w:spacing w:val="-33"/>
        </w:rPr>
        <w:t> </w:t>
      </w:r>
      <w:r>
        <w:rPr/>
        <w:t>关联方预付款项</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835"/>
        <w:gridCol w:w="1135"/>
        <w:gridCol w:w="1158"/>
        <w:gridCol w:w="1304"/>
        <w:gridCol w:w="1115"/>
      </w:tblGrid>
      <w:tr>
        <w:trPr>
          <w:trHeight w:val="359" w:hRule="exact"/>
        </w:trPr>
        <w:tc>
          <w:tcPr>
            <w:tcW w:w="3835" w:type="dxa"/>
            <w:vMerge w:val="restart"/>
            <w:tcBorders>
              <w:top w:val="single" w:sz="12" w:space="0" w:color="000000"/>
              <w:left w:val="nil" w:sz="6" w:space="0" w:color="auto"/>
              <w:right w:val="single" w:sz="2" w:space="0" w:color="000000"/>
            </w:tcBorders>
          </w:tcPr>
          <w:p>
            <w:pPr>
              <w:pStyle w:val="TableParagraph"/>
              <w:spacing w:line="240" w:lineRule="auto" w:before="166"/>
              <w:ind w:left="1221" w:right="0"/>
              <w:jc w:val="left"/>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293"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741"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19"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8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835" w:type="dxa"/>
            <w:vMerge/>
            <w:tcBorders>
              <w:left w:val="nil" w:sz="6" w:space="0" w:color="auto"/>
              <w:bottom w:val="single" w:sz="2" w:space="0" w:color="000000"/>
              <w:right w:val="single" w:sz="2" w:space="0" w:color="000000"/>
            </w:tcBorders>
          </w:tcPr>
          <w:p>
            <w:pP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63"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74"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1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51"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46" w:hRule="exact"/>
        </w:trPr>
        <w:tc>
          <w:tcPr>
            <w:tcW w:w="3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113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
        </w:tc>
        <w:tc>
          <w:tcPr>
            <w:tcW w:w="1115"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38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135" w:type="dxa"/>
            <w:tcBorders>
              <w:top w:val="single" w:sz="2" w:space="0" w:color="000000"/>
              <w:left w:val="single" w:sz="2" w:space="0" w:color="000000"/>
              <w:bottom w:val="single" w:sz="2" w:space="0" w:color="000000"/>
              <w:right w:val="single" w:sz="2" w:space="0" w:color="000000"/>
            </w:tcBorders>
          </w:tcPr>
          <w:p>
            <w:pPr/>
          </w:p>
        </w:tc>
        <w:tc>
          <w:tcPr>
            <w:tcW w:w="1158" w:type="dxa"/>
            <w:tcBorders>
              <w:top w:val="single" w:sz="2" w:space="0" w:color="000000"/>
              <w:left w:val="single" w:sz="2" w:space="0" w:color="000000"/>
              <w:bottom w:val="single" w:sz="2" w:space="0" w:color="000000"/>
              <w:right w:val="single" w:sz="2" w:space="0" w:color="000000"/>
            </w:tcBorders>
          </w:tcPr>
          <w:p>
            <w:pPr/>
          </w:p>
        </w:tc>
        <w:tc>
          <w:tcPr>
            <w:tcW w:w="13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3" w:right="0"/>
              <w:jc w:val="center"/>
              <w:rPr>
                <w:rFonts w:ascii="宋体" w:hAnsi="宋体" w:cs="宋体" w:eastAsia="宋体" w:hint="default"/>
                <w:sz w:val="20"/>
                <w:szCs w:val="20"/>
              </w:rPr>
            </w:pPr>
            <w:r>
              <w:rPr>
                <w:rFonts w:ascii="宋体"/>
                <w:sz w:val="20"/>
              </w:rPr>
              <w:t>441,225.36</w:t>
            </w:r>
          </w:p>
        </w:tc>
        <w:tc>
          <w:tcPr>
            <w:tcW w:w="1115"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38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35" w:type="dxa"/>
            <w:tcBorders>
              <w:top w:val="single" w:sz="2" w:space="0" w:color="000000"/>
              <w:left w:val="single" w:sz="2" w:space="0" w:color="000000"/>
              <w:bottom w:val="single" w:sz="12" w:space="0" w:color="000000"/>
              <w:right w:val="single" w:sz="2" w:space="0" w:color="000000"/>
            </w:tcBorders>
          </w:tcPr>
          <w:p>
            <w:pPr/>
          </w:p>
        </w:tc>
        <w:tc>
          <w:tcPr>
            <w:tcW w:w="1158" w:type="dxa"/>
            <w:tcBorders>
              <w:top w:val="single" w:sz="2" w:space="0" w:color="000000"/>
              <w:left w:val="single" w:sz="2" w:space="0" w:color="000000"/>
              <w:bottom w:val="single" w:sz="12" w:space="0" w:color="000000"/>
              <w:right w:val="single" w:sz="2" w:space="0" w:color="000000"/>
            </w:tcBorders>
          </w:tcPr>
          <w:p>
            <w:pPr/>
          </w:p>
        </w:tc>
        <w:tc>
          <w:tcPr>
            <w:tcW w:w="13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75" w:right="0"/>
              <w:jc w:val="center"/>
              <w:rPr>
                <w:rFonts w:ascii="宋体" w:hAnsi="宋体" w:cs="宋体" w:eastAsia="宋体" w:hint="default"/>
                <w:sz w:val="20"/>
                <w:szCs w:val="20"/>
              </w:rPr>
            </w:pPr>
            <w:r>
              <w:rPr>
                <w:rFonts w:ascii="宋体"/>
                <w:b/>
                <w:sz w:val="20"/>
              </w:rPr>
              <w:t>441,225.36</w:t>
            </w:r>
            <w:r>
              <w:rPr>
                <w:rFonts w:ascii="宋体"/>
                <w:sz w:val="20"/>
              </w:rPr>
            </w:r>
          </w:p>
        </w:tc>
        <w:tc>
          <w:tcPr>
            <w:tcW w:w="111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27"/>
          <w:szCs w:val="27"/>
        </w:rPr>
      </w:pPr>
    </w:p>
    <w:p>
      <w:pPr>
        <w:pStyle w:val="BodyText"/>
        <w:spacing w:line="240" w:lineRule="auto" w:before="31"/>
        <w:ind w:left="661" w:right="3823"/>
        <w:jc w:val="left"/>
      </w:pPr>
      <w:r>
        <w:rPr/>
        <w:t>5.</w:t>
      </w:r>
      <w:r>
        <w:rPr>
          <w:spacing w:val="-33"/>
        </w:rPr>
        <w:t> </w:t>
      </w:r>
      <w:r>
        <w:rPr/>
        <w:t>关联方应付账款</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4756"/>
        <w:gridCol w:w="2000"/>
        <w:gridCol w:w="1820"/>
      </w:tblGrid>
      <w:tr>
        <w:trPr>
          <w:trHeight w:val="358" w:hRule="exact"/>
        </w:trPr>
        <w:tc>
          <w:tcPr>
            <w:tcW w:w="47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9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0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4"/>
                <w:sz w:val="20"/>
                <w:szCs w:val="20"/>
              </w:rPr>
              <w:t>桂林长海科技有限责任公司</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3,917,436.70</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乐捷显示科技（厦门）有限公司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56,569.50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20,571,596.21</w:t>
            </w: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捷星显示科技（福建）有限公司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22,671,798.50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8,336,865.92</w:t>
            </w: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spacing w:val="-17"/>
                <w:sz w:val="20"/>
              </w:rPr>
              <w:t>Envision </w:t>
            </w:r>
            <w:r>
              <w:rPr>
                <w:rFonts w:ascii="宋体"/>
                <w:spacing w:val="-18"/>
                <w:sz w:val="20"/>
              </w:rPr>
              <w:t>Peripherals,</w:t>
            </w:r>
            <w:r>
              <w:rPr>
                <w:rFonts w:ascii="宋体"/>
                <w:spacing w:val="-33"/>
                <w:sz w:val="20"/>
              </w:rPr>
              <w:t> </w:t>
            </w:r>
            <w:r>
              <w:rPr>
                <w:rFonts w:ascii="宋体"/>
                <w:spacing w:val="-19"/>
                <w:sz w:val="20"/>
              </w:rPr>
              <w:t>Inc.</w:t>
            </w:r>
            <w:r>
              <w:rPr>
                <w:rFonts w:ascii="宋体"/>
                <w:sz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1,866,793.50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423,420.48</w:t>
            </w: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福建华冠光电有限公司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14,073,234.50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42,455,761.79</w:t>
            </w: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亿冠晶（福建）光电有限公司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148,029,810.50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92,838,164.03</w:t>
            </w: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spacing w:val="-17"/>
                <w:sz w:val="20"/>
              </w:rPr>
              <w:t>BriVictory </w:t>
            </w:r>
            <w:r>
              <w:rPr>
                <w:rFonts w:ascii="宋体"/>
                <w:spacing w:val="-16"/>
                <w:sz w:val="20"/>
              </w:rPr>
              <w:t>Display </w:t>
            </w:r>
            <w:r>
              <w:rPr>
                <w:rFonts w:ascii="宋体"/>
                <w:spacing w:val="-17"/>
                <w:sz w:val="20"/>
              </w:rPr>
              <w:t>Technology (Labuan)</w:t>
            </w:r>
            <w:r>
              <w:rPr>
                <w:rFonts w:ascii="宋体"/>
                <w:spacing w:val="-76"/>
                <w:sz w:val="20"/>
              </w:rPr>
              <w:t> </w:t>
            </w:r>
            <w:r>
              <w:rPr>
                <w:rFonts w:ascii="宋体"/>
                <w:spacing w:val="-15"/>
                <w:sz w:val="20"/>
              </w:rPr>
              <w:t>Corp.</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138,281.00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1,430,304.30</w:t>
            </w:r>
            <w:r>
              <w:rPr>
                <w:rFonts w:ascii="宋体"/>
                <w:sz w:val="20"/>
              </w:rPr>
            </w:r>
          </w:p>
        </w:tc>
      </w:tr>
      <w:tr>
        <w:trPr>
          <w:trHeight w:val="358" w:hRule="exact"/>
        </w:trPr>
        <w:tc>
          <w:tcPr>
            <w:tcW w:w="47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受同一控股股东及最终控制方控制的其他企业</w:t>
            </w:r>
            <w:r>
              <w:rPr>
                <w:rFonts w:ascii="宋体" w:hAnsi="宋体" w:cs="宋体" w:eastAsia="宋体" w:hint="default"/>
                <w:sz w:val="20"/>
                <w:szCs w:val="20"/>
              </w:rPr>
            </w:r>
          </w:p>
        </w:tc>
        <w:tc>
          <w:tcPr>
            <w:tcW w:w="2000" w:type="dxa"/>
            <w:tcBorders>
              <w:top w:val="single" w:sz="2" w:space="0" w:color="000000"/>
              <w:left w:val="single" w:sz="2" w:space="0" w:color="000000"/>
              <w:bottom w:val="single" w:sz="12" w:space="0" w:color="000000"/>
              <w:right w:val="single" w:sz="2" w:space="0" w:color="000000"/>
            </w:tcBorders>
          </w:tcPr>
          <w:p>
            <w:pPr/>
          </w:p>
        </w:tc>
        <w:tc>
          <w:tcPr>
            <w:tcW w:w="182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4" w:top="1880" w:bottom="1040" w:left="1540" w:right="1520"/>
        </w:sectPr>
      </w:pPr>
    </w:p>
    <w:p>
      <w:pPr>
        <w:spacing w:line="240" w:lineRule="auto" w:before="1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4756"/>
        <w:gridCol w:w="2000"/>
        <w:gridCol w:w="1820"/>
      </w:tblGrid>
      <w:tr>
        <w:trPr>
          <w:trHeight w:val="359" w:hRule="exact"/>
        </w:trPr>
        <w:tc>
          <w:tcPr>
            <w:tcW w:w="47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0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59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0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4"/>
                <w:sz w:val="20"/>
                <w:szCs w:val="20"/>
              </w:rPr>
              <w:t>南京熊猫家用电器有限公司</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91,743,158.00</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深圳京裕电子有限公司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347,868.54</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388,648.92</w:t>
            </w: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4"/>
                <w:sz w:val="20"/>
                <w:szCs w:val="20"/>
              </w:rPr>
              <w:t>深圳桑达百利电器有限公司</w:t>
            </w:r>
          </w:p>
        </w:tc>
        <w:tc>
          <w:tcPr>
            <w:tcW w:w="200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123,467.10</w:t>
            </w: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南京中电熊猫晶体科技有限公司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5,915.80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26,444.00</w:t>
            </w: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4"/>
                <w:sz w:val="20"/>
                <w:szCs w:val="20"/>
              </w:rPr>
              <w:t>南京中电熊猫家电有限公司</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234,974.24</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南京微盟电子有限公司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20,731.35</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上海岭芯微电子有限公司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650.00</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深圳市爱华电子有限公司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3,760.00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3,760.00</w:t>
            </w: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4"/>
                <w:sz w:val="20"/>
                <w:szCs w:val="20"/>
              </w:rPr>
              <w:t>深圳市华明计算机有限公司</w:t>
            </w:r>
          </w:p>
        </w:tc>
        <w:tc>
          <w:tcPr>
            <w:tcW w:w="200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286.80</w:t>
            </w: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深圳长城开发科技股份有限公司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183,618.72</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527,879.61</w:t>
            </w: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4"/>
                <w:sz w:val="20"/>
                <w:szCs w:val="20"/>
              </w:rPr>
              <w:t>深圳开发光磁科技有限公司</w:t>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3,579,019.14</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6,780,528.74</w:t>
            </w: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深圳神彩物流有限公司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24,000.00</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深圳市中电熊猫中联数源电子有限公司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797,967.90</w:t>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spacing w:val="-37"/>
                <w:sz w:val="20"/>
                <w:szCs w:val="20"/>
              </w:rPr>
              <w:t>深圳易拓科技有限公司</w:t>
            </w:r>
            <w:r>
              <w:rPr>
                <w:rFonts w:ascii="宋体" w:hAnsi="宋体" w:cs="宋体" w:eastAsia="宋体" w:hint="default"/>
                <w:sz w:val="20"/>
                <w:szCs w:val="20"/>
              </w:rPr>
            </w:r>
          </w:p>
        </w:tc>
        <w:tc>
          <w:tcPr>
            <w:tcW w:w="20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3,165,609.03</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3,387,321.07</w:t>
            </w:r>
          </w:p>
        </w:tc>
      </w:tr>
      <w:tr>
        <w:trPr>
          <w:trHeight w:val="358" w:hRule="exact"/>
        </w:trPr>
        <w:tc>
          <w:tcPr>
            <w:tcW w:w="47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3"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290,861,196.92</w:t>
            </w:r>
            <w:r>
              <w:rPr>
                <w:rFonts w:ascii="宋体"/>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177,294,448.97</w:t>
            </w:r>
            <w:r>
              <w:rPr>
                <w:rFonts w:ascii="宋体"/>
                <w:sz w:val="20"/>
              </w:rPr>
            </w:r>
          </w:p>
        </w:tc>
      </w:tr>
    </w:tbl>
    <w:p>
      <w:pPr>
        <w:spacing w:line="240" w:lineRule="auto" w:before="2"/>
        <w:rPr>
          <w:rFonts w:ascii="宋体" w:hAnsi="宋体" w:cs="宋体" w:eastAsia="宋体" w:hint="default"/>
          <w:sz w:val="9"/>
          <w:szCs w:val="9"/>
        </w:rPr>
      </w:pPr>
    </w:p>
    <w:p>
      <w:pPr>
        <w:pStyle w:val="BodyText"/>
        <w:spacing w:line="240" w:lineRule="auto" w:before="31"/>
        <w:ind w:left="661" w:right="3823"/>
        <w:jc w:val="left"/>
      </w:pPr>
      <w:r>
        <w:rPr/>
        <w:t>6.</w:t>
      </w:r>
      <w:r>
        <w:rPr>
          <w:spacing w:val="-33"/>
        </w:rPr>
        <w:t> </w:t>
      </w:r>
      <w:r>
        <w:rPr/>
        <w:t>关联方其他应付款</w:t>
      </w:r>
    </w:p>
    <w:p>
      <w:pPr>
        <w:spacing w:line="240" w:lineRule="auto" w:before="4"/>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717"/>
        <w:gridCol w:w="2011"/>
        <w:gridCol w:w="1820"/>
      </w:tblGrid>
      <w:tr>
        <w:trPr>
          <w:trHeight w:val="359" w:hRule="exact"/>
        </w:trPr>
        <w:tc>
          <w:tcPr>
            <w:tcW w:w="471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27"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1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0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控股股东及最终控制方</w:t>
            </w:r>
            <w:r>
              <w:rPr>
                <w:rFonts w:ascii="宋体" w:hAnsi="宋体" w:cs="宋体" w:eastAsia="宋体" w:hint="default"/>
                <w:sz w:val="20"/>
                <w:szCs w:val="20"/>
              </w:rPr>
            </w:r>
          </w:p>
        </w:tc>
        <w:tc>
          <w:tcPr>
            <w:tcW w:w="2011"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CEC</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101,622,428.90</w:t>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2,212,662.63</w:t>
            </w:r>
            <w:r>
              <w:rPr>
                <w:rFonts w:ascii="宋体"/>
                <w:sz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合营及联营企业</w:t>
            </w:r>
            <w:r>
              <w:rPr>
                <w:rFonts w:ascii="宋体" w:hAnsi="宋体" w:cs="宋体" w:eastAsia="宋体" w:hint="default"/>
                <w:sz w:val="20"/>
                <w:szCs w:val="20"/>
              </w:rPr>
            </w:r>
          </w:p>
        </w:tc>
        <w:tc>
          <w:tcPr>
            <w:tcW w:w="2011"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5,000.00</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5,000.00</w:t>
            </w:r>
            <w:r>
              <w:rPr>
                <w:rFonts w:ascii="宋体"/>
                <w:sz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Envision Peripherals,</w:t>
            </w:r>
            <w:r>
              <w:rPr>
                <w:rFonts w:ascii="宋体"/>
                <w:spacing w:val="-10"/>
                <w:sz w:val="20"/>
              </w:rPr>
              <w:t> </w:t>
            </w:r>
            <w:r>
              <w:rPr>
                <w:rFonts w:ascii="宋体"/>
                <w:sz w:val="20"/>
              </w:rPr>
              <w:t>Inc.</w:t>
            </w:r>
          </w:p>
        </w:tc>
        <w:tc>
          <w:tcPr>
            <w:tcW w:w="2011"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1,581,525.90</w:t>
            </w:r>
            <w:r>
              <w:rPr>
                <w:rFonts w:ascii="宋体"/>
                <w:sz w:val="20"/>
              </w:rPr>
            </w: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乐捷显示科技（厦门）有限公司</w:t>
            </w:r>
          </w:p>
        </w:tc>
        <w:tc>
          <w:tcPr>
            <w:tcW w:w="2011"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81,911.70</w:t>
            </w:r>
            <w:r>
              <w:rPr>
                <w:rFonts w:ascii="宋体"/>
                <w:sz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受同一控股股东及最终控制方控制的其他企业</w:t>
            </w:r>
            <w:r>
              <w:rPr>
                <w:rFonts w:ascii="宋体" w:hAnsi="宋体" w:cs="宋体" w:eastAsia="宋体" w:hint="default"/>
                <w:sz w:val="20"/>
                <w:szCs w:val="20"/>
              </w:rPr>
            </w:r>
          </w:p>
        </w:tc>
        <w:tc>
          <w:tcPr>
            <w:tcW w:w="2011"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深圳长城开发科技股份有限公司南山分公司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1,465,413.71</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1,465,413.71</w:t>
            </w:r>
            <w:r>
              <w:rPr>
                <w:rFonts w:ascii="宋体"/>
                <w:sz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深圳长城开发铝基片有限公司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847,294.28</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745,974.28</w:t>
            </w:r>
            <w:r>
              <w:rPr>
                <w:rFonts w:ascii="宋体"/>
                <w:sz w:val="20"/>
              </w:rPr>
            </w: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深圳长城开发科技股份有限公司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659,784.48</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516,507.06</w:t>
            </w:r>
            <w:r>
              <w:rPr>
                <w:rFonts w:ascii="宋体"/>
                <w:sz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65,115.00</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5,656.50</w:t>
            </w:r>
            <w:r>
              <w:rPr>
                <w:rFonts w:ascii="宋体"/>
                <w:sz w:val="20"/>
              </w:rPr>
            </w: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北京长荣发科技发展有限公司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4,955.63</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68,027.63</w:t>
            </w:r>
            <w:r>
              <w:rPr>
                <w:rFonts w:ascii="宋体"/>
                <w:sz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28,414.00</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28,414.00</w:t>
            </w:r>
            <w:r>
              <w:rPr>
                <w:rFonts w:ascii="宋体"/>
                <w:sz w:val="20"/>
              </w:rPr>
            </w: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中国长城计算机集团公司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22,964,657.37</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42,441,274.13</w:t>
            </w:r>
            <w:r>
              <w:rPr>
                <w:rFonts w:ascii="宋体"/>
                <w:sz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中国华大集成电路设计集团有限公司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8,000.00</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8,000.00</w:t>
            </w:r>
            <w:r>
              <w:rPr>
                <w:rFonts w:ascii="宋体"/>
                <w:sz w:val="20"/>
              </w:rPr>
            </w: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海南生态软件园投资发展有限公司</w:t>
            </w:r>
          </w:p>
        </w:tc>
        <w:tc>
          <w:tcPr>
            <w:tcW w:w="2011"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5,278,400.00</w:t>
            </w:r>
            <w:r>
              <w:rPr>
                <w:rFonts w:ascii="宋体"/>
                <w:sz w:val="20"/>
              </w:rPr>
            </w:r>
          </w:p>
        </w:tc>
      </w:tr>
      <w:tr>
        <w:trPr>
          <w:trHeight w:val="344"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中电新视界技术有限公司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750.00</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750.00</w:t>
            </w:r>
            <w:r>
              <w:rPr>
                <w:rFonts w:ascii="宋体"/>
                <w:sz w:val="20"/>
              </w:rPr>
            </w:r>
          </w:p>
        </w:tc>
      </w:tr>
      <w:tr>
        <w:trPr>
          <w:trHeight w:val="346" w:hRule="exact"/>
        </w:trPr>
        <w:tc>
          <w:tcPr>
            <w:tcW w:w="471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中国电子财务有限责任公司</w:t>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1,000.00</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1,000.00</w:t>
            </w:r>
            <w:r>
              <w:rPr>
                <w:rFonts w:ascii="宋体"/>
                <w:sz w:val="20"/>
              </w:rPr>
            </w:r>
          </w:p>
        </w:tc>
      </w:tr>
      <w:tr>
        <w:trPr>
          <w:trHeight w:val="358" w:hRule="exact"/>
        </w:trPr>
        <w:tc>
          <w:tcPr>
            <w:tcW w:w="471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建通工程建设监理有限公司</w:t>
            </w:r>
          </w:p>
        </w:tc>
        <w:tc>
          <w:tcPr>
            <w:tcW w:w="20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590.00</w:t>
            </w:r>
            <w:r>
              <w:rPr>
                <w:rFonts w:ascii="宋体"/>
                <w:sz w:val="20"/>
              </w:rPr>
            </w:r>
          </w:p>
        </w:tc>
        <w:tc>
          <w:tcPr>
            <w:tcW w:w="1820" w:type="dxa"/>
            <w:tcBorders>
              <w:top w:val="single" w:sz="2" w:space="0" w:color="000000"/>
              <w:left w:val="single" w:sz="2" w:space="0" w:color="000000"/>
              <w:bottom w:val="single" w:sz="12" w:space="0" w:color="000000"/>
              <w:right w:val="nil" w:sz="6" w:space="0" w:color="auto"/>
            </w:tcBorders>
          </w:tcPr>
          <w:p>
            <w:pPr/>
          </w:p>
        </w:tc>
      </w:tr>
    </w:tbl>
    <w:p>
      <w:pPr>
        <w:spacing w:after="0"/>
        <w:sectPr>
          <w:footerReference w:type="default" r:id="rId101"/>
          <w:pgSz w:w="11910" w:h="16840"/>
          <w:pgMar w:footer="844" w:header="0" w:top="1880" w:bottom="1040" w:left="1540" w:right="1520"/>
          <w:pgNumType w:start="12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4705"/>
        <w:gridCol w:w="2022"/>
        <w:gridCol w:w="1820"/>
      </w:tblGrid>
      <w:tr>
        <w:trPr>
          <w:trHeight w:val="359" w:hRule="exact"/>
        </w:trPr>
        <w:tc>
          <w:tcPr>
            <w:tcW w:w="47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38"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20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16"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5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深圳易拓科技有限公司</w:t>
            </w:r>
          </w:p>
        </w:tc>
        <w:tc>
          <w:tcPr>
            <w:tcW w:w="2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14,313,039.58</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122,359,449.72</w:t>
            </w:r>
            <w:r>
              <w:rPr>
                <w:rFonts w:ascii="宋体"/>
                <w:sz w:val="20"/>
              </w:rPr>
            </w:r>
          </w:p>
        </w:tc>
      </w:tr>
      <w:tr>
        <w:trPr>
          <w:trHeight w:val="346"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ExcelStor GreatWall Technology</w:t>
            </w:r>
            <w:r>
              <w:rPr>
                <w:rFonts w:ascii="宋体"/>
                <w:spacing w:val="-14"/>
                <w:sz w:val="20"/>
              </w:rPr>
              <w:t> </w:t>
            </w:r>
            <w:r>
              <w:rPr>
                <w:rFonts w:ascii="宋体"/>
                <w:sz w:val="20"/>
              </w:rPr>
              <w:t>Ltd</w:t>
            </w:r>
          </w:p>
        </w:tc>
        <w:tc>
          <w:tcPr>
            <w:tcW w:w="2022"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41,555.17</w:t>
            </w:r>
            <w:r>
              <w:rPr>
                <w:rFonts w:ascii="宋体"/>
                <w:sz w:val="20"/>
              </w:rPr>
            </w:r>
          </w:p>
        </w:tc>
      </w:tr>
      <w:tr>
        <w:trPr>
          <w:trHeight w:val="344" w:hRule="exact"/>
        </w:trPr>
        <w:tc>
          <w:tcPr>
            <w:tcW w:w="47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深圳开发光磁科技有限公司</w:t>
            </w:r>
          </w:p>
        </w:tc>
        <w:tc>
          <w:tcPr>
            <w:tcW w:w="20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316,869.26</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47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142,303,312.21</w:t>
            </w:r>
            <w:r>
              <w:rPr>
                <w:rFonts w:ascii="宋体"/>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176,841,522.43</w:t>
            </w:r>
            <w:r>
              <w:rPr>
                <w:rFonts w:ascii="宋体"/>
                <w:sz w:val="20"/>
              </w:rPr>
            </w:r>
          </w:p>
        </w:tc>
      </w:tr>
    </w:tbl>
    <w:p>
      <w:pPr>
        <w:spacing w:line="240" w:lineRule="auto" w:before="12"/>
        <w:rPr>
          <w:rFonts w:ascii="宋体" w:hAnsi="宋体" w:cs="宋体" w:eastAsia="宋体" w:hint="default"/>
          <w:sz w:val="27"/>
          <w:szCs w:val="27"/>
        </w:rPr>
      </w:pPr>
    </w:p>
    <w:p>
      <w:pPr>
        <w:pStyle w:val="BodyText"/>
        <w:spacing w:line="240" w:lineRule="auto" w:before="31"/>
        <w:ind w:left="661" w:right="197"/>
        <w:jc w:val="left"/>
      </w:pPr>
      <w:r>
        <w:rPr/>
        <w:t>7.</w:t>
      </w:r>
      <w:r>
        <w:rPr>
          <w:spacing w:val="-33"/>
        </w:rPr>
        <w:t> </w:t>
      </w:r>
      <w:r>
        <w:rPr/>
        <w:t>关联方预收款项</w:t>
      </w:r>
    </w:p>
    <w:p>
      <w:pPr>
        <w:spacing w:line="240" w:lineRule="auto" w:before="5"/>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728"/>
        <w:gridCol w:w="1999"/>
        <w:gridCol w:w="1820"/>
      </w:tblGrid>
      <w:tr>
        <w:trPr>
          <w:trHeight w:val="358" w:hRule="exact"/>
        </w:trPr>
        <w:tc>
          <w:tcPr>
            <w:tcW w:w="47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关联方（项目）</w:t>
            </w:r>
            <w:r>
              <w:rPr>
                <w:rFonts w:ascii="宋体" w:hAnsi="宋体" w:cs="宋体" w:eastAsia="宋体" w:hint="default"/>
                <w:sz w:val="20"/>
                <w:szCs w:val="20"/>
              </w:rPr>
            </w:r>
          </w:p>
        </w:tc>
        <w:tc>
          <w:tcPr>
            <w:tcW w:w="199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59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2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left="50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受同一控股股东及最终控制方控制的其他企业</w:t>
            </w:r>
            <w:r>
              <w:rPr>
                <w:rFonts w:ascii="宋体" w:hAnsi="宋体" w:cs="宋体" w:eastAsia="宋体" w:hint="default"/>
                <w:sz w:val="20"/>
                <w:szCs w:val="20"/>
              </w:rPr>
            </w:r>
          </w:p>
        </w:tc>
        <w:tc>
          <w:tcPr>
            <w:tcW w:w="199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中国长城计算机集团公司</w:t>
            </w:r>
          </w:p>
        </w:tc>
        <w:tc>
          <w:tcPr>
            <w:tcW w:w="19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3,791.62</w:t>
            </w:r>
            <w:r>
              <w:rPr>
                <w:rFonts w:ascii="宋体"/>
                <w:sz w:val="20"/>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3,791.62</w:t>
            </w:r>
            <w:r>
              <w:rPr>
                <w:rFonts w:ascii="宋体"/>
                <w:sz w:val="20"/>
              </w:rPr>
            </w:r>
          </w:p>
        </w:tc>
      </w:tr>
      <w:tr>
        <w:trPr>
          <w:trHeight w:val="344" w:hRule="exact"/>
        </w:trPr>
        <w:tc>
          <w:tcPr>
            <w:tcW w:w="47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长沙湘计华湘计算机有限公司</w:t>
            </w:r>
          </w:p>
        </w:tc>
        <w:tc>
          <w:tcPr>
            <w:tcW w:w="1999"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spacing w:val="-1"/>
                <w:sz w:val="20"/>
              </w:rPr>
              <w:t>33,825.00</w:t>
            </w:r>
            <w:r>
              <w:rPr>
                <w:rFonts w:ascii="宋体"/>
                <w:sz w:val="20"/>
              </w:rPr>
            </w:r>
          </w:p>
        </w:tc>
      </w:tr>
      <w:tr>
        <w:trPr>
          <w:trHeight w:val="359" w:hRule="exact"/>
        </w:trPr>
        <w:tc>
          <w:tcPr>
            <w:tcW w:w="47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3,791.62</w:t>
            </w:r>
            <w:r>
              <w:rPr>
                <w:rFonts w:ascii="宋体"/>
                <w:sz w:val="20"/>
              </w:rPr>
            </w: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37,616.62</w:t>
            </w:r>
            <w:r>
              <w:rPr>
                <w:rFonts w:ascii="宋体"/>
                <w:sz w:val="20"/>
              </w:rPr>
            </w:r>
          </w:p>
        </w:tc>
      </w:tr>
    </w:tbl>
    <w:p>
      <w:pPr>
        <w:spacing w:line="240" w:lineRule="auto" w:before="4"/>
        <w:rPr>
          <w:rFonts w:ascii="宋体" w:hAnsi="宋体" w:cs="宋体" w:eastAsia="宋体" w:hint="default"/>
          <w:sz w:val="5"/>
          <w:szCs w:val="5"/>
        </w:rPr>
      </w:pPr>
    </w:p>
    <w:p>
      <w:pPr>
        <w:pStyle w:val="Heading3"/>
        <w:tabs>
          <w:tab w:pos="1361" w:val="left" w:leader="none"/>
        </w:tabs>
        <w:spacing w:line="240" w:lineRule="auto" w:before="26"/>
        <w:ind w:left="611" w:right="197"/>
        <w:jc w:val="left"/>
        <w:rPr>
          <w:b w:val="0"/>
          <w:bCs w:val="0"/>
        </w:rPr>
      </w:pPr>
      <w:r>
        <w:rPr>
          <w:w w:val="95"/>
        </w:rPr>
        <w:t>八、</w:t>
        <w:tab/>
      </w:r>
      <w:r>
        <w:rPr/>
        <w:t>股份支付</w:t>
      </w:r>
      <w:r>
        <w:rPr>
          <w:b w:val="0"/>
          <w:bCs w:val="0"/>
        </w:rPr>
      </w:r>
    </w:p>
    <w:p>
      <w:pPr>
        <w:pStyle w:val="BodyText"/>
        <w:spacing w:line="240" w:lineRule="auto" w:before="149"/>
        <w:ind w:left="611" w:right="197"/>
        <w:jc w:val="left"/>
      </w:pPr>
      <w:r>
        <w:rPr/>
        <w:t>1．</w:t>
      </w:r>
      <w:r>
        <w:rPr>
          <w:spacing w:val="-92"/>
        </w:rPr>
        <w:t> </w:t>
      </w:r>
      <w:r>
        <w:rPr/>
        <w:t>股份支付总体情况</w:t>
      </w:r>
    </w:p>
    <w:p>
      <w:pPr>
        <w:spacing w:line="240" w:lineRule="auto" w:before="6"/>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229"/>
        <w:gridCol w:w="2318"/>
      </w:tblGrid>
      <w:tr>
        <w:trPr>
          <w:trHeight w:val="359" w:hRule="exact"/>
        </w:trPr>
        <w:tc>
          <w:tcPr>
            <w:tcW w:w="62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44"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公司本年授予的各项权益工具总额</w:t>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公司本年行权的各项权益工具总额</w:t>
            </w:r>
          </w:p>
        </w:tc>
        <w:tc>
          <w:tcPr>
            <w:tcW w:w="2318" w:type="dxa"/>
            <w:tcBorders>
              <w:top w:val="single" w:sz="2" w:space="0" w:color="000000"/>
              <w:left w:val="single" w:sz="2" w:space="0" w:color="000000"/>
              <w:bottom w:val="single" w:sz="2" w:space="0" w:color="000000"/>
              <w:right w:val="nil" w:sz="6" w:space="0" w:color="auto"/>
            </w:tcBorders>
          </w:tcPr>
          <w:p>
            <w:pPr/>
          </w:p>
        </w:tc>
      </w:tr>
      <w:tr>
        <w:trPr>
          <w:trHeight w:val="344"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公司本年到期的各项权益工具总额</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20,138,026.00</w:t>
            </w:r>
          </w:p>
        </w:tc>
      </w:tr>
      <w:tr>
        <w:trPr>
          <w:trHeight w:val="346"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公司本年失效的各项权益工具总额</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4,000,000.00</w:t>
            </w:r>
          </w:p>
        </w:tc>
      </w:tr>
      <w:tr>
        <w:trPr>
          <w:trHeight w:val="344" w:hRule="exact"/>
        </w:trPr>
        <w:tc>
          <w:tcPr>
            <w:tcW w:w="62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公司年末发行在外的股份期权行权价格的范围和合同剩余期限</w:t>
            </w:r>
          </w:p>
        </w:tc>
        <w:tc>
          <w:tcPr>
            <w:tcW w:w="23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见本附注八、3</w:t>
            </w:r>
          </w:p>
        </w:tc>
      </w:tr>
      <w:tr>
        <w:trPr>
          <w:trHeight w:val="359" w:hRule="exact"/>
        </w:trPr>
        <w:tc>
          <w:tcPr>
            <w:tcW w:w="62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公司年末其他权益工具行权价格的范围和合同剩余期限</w:t>
            </w:r>
          </w:p>
        </w:tc>
        <w:tc>
          <w:tcPr>
            <w:tcW w:w="231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11" w:right="197"/>
        <w:jc w:val="left"/>
      </w:pPr>
      <w:r>
        <w:rPr/>
        <w:t>2．</w:t>
      </w:r>
      <w:r>
        <w:rPr>
          <w:spacing w:val="-92"/>
        </w:rPr>
        <w:t> </w:t>
      </w:r>
      <w:r>
        <w:rPr/>
        <w:t>以权益结算的股份支付情况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729"/>
        <w:gridCol w:w="3818"/>
      </w:tblGrid>
      <w:tr>
        <w:trPr>
          <w:trHeight w:val="359" w:hRule="exact"/>
        </w:trPr>
        <w:tc>
          <w:tcPr>
            <w:tcW w:w="47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44"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授予日权益工具公允价值的确定方法</w:t>
            </w:r>
          </w:p>
        </w:tc>
        <w:tc>
          <w:tcPr>
            <w:tcW w:w="3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z w:val="20"/>
                <w:szCs w:val="20"/>
              </w:rPr>
              <w:t>期权定价模型</w:t>
            </w:r>
          </w:p>
        </w:tc>
      </w:tr>
      <w:tr>
        <w:trPr>
          <w:trHeight w:val="604"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对可行权权益工具数量的最佳估计的确定方法</w:t>
            </w:r>
          </w:p>
        </w:tc>
        <w:tc>
          <w:tcPr>
            <w:tcW w:w="3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5" w:right="103"/>
              <w:jc w:val="left"/>
              <w:rPr>
                <w:rFonts w:ascii="宋体" w:hAnsi="宋体" w:cs="宋体" w:eastAsia="宋体" w:hint="default"/>
                <w:sz w:val="20"/>
                <w:szCs w:val="20"/>
              </w:rPr>
            </w:pPr>
            <w:r>
              <w:rPr>
                <w:rFonts w:ascii="宋体" w:hAnsi="宋体" w:cs="宋体" w:eastAsia="宋体" w:hint="default"/>
                <w:sz w:val="20"/>
                <w:szCs w:val="20"/>
              </w:rPr>
              <w:t>根据最新取得的可行职工人数变动等后续</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信息做出最佳估计</w:t>
            </w:r>
          </w:p>
        </w:tc>
      </w:tr>
      <w:tr>
        <w:trPr>
          <w:trHeight w:val="346"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本年估计与上年估计有重大差异的原因</w:t>
            </w:r>
          </w:p>
        </w:tc>
        <w:tc>
          <w:tcPr>
            <w:tcW w:w="3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w w:val="100"/>
                <w:sz w:val="20"/>
                <w:szCs w:val="20"/>
              </w:rPr>
              <w:t>无</w:t>
            </w:r>
          </w:p>
        </w:tc>
      </w:tr>
      <w:tr>
        <w:trPr>
          <w:trHeight w:val="344" w:hRule="exact"/>
        </w:trPr>
        <w:tc>
          <w:tcPr>
            <w:tcW w:w="47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资本公积中以权益结算的股份支付的累计金额</w:t>
            </w:r>
          </w:p>
        </w:tc>
        <w:tc>
          <w:tcPr>
            <w:tcW w:w="38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05" w:right="0"/>
              <w:jc w:val="left"/>
              <w:rPr>
                <w:rFonts w:ascii="宋体" w:hAnsi="宋体" w:cs="宋体" w:eastAsia="宋体" w:hint="default"/>
                <w:sz w:val="20"/>
                <w:szCs w:val="20"/>
              </w:rPr>
            </w:pPr>
            <w:r>
              <w:rPr>
                <w:rFonts w:ascii="宋体" w:hAnsi="宋体" w:cs="宋体" w:eastAsia="宋体" w:hint="default"/>
                <w:sz w:val="20"/>
                <w:szCs w:val="20"/>
              </w:rPr>
              <w:t>18,335,000.00</w:t>
            </w:r>
            <w:r>
              <w:rPr>
                <w:rFonts w:ascii="宋体" w:hAnsi="宋体" w:cs="宋体" w:eastAsia="宋体" w:hint="default"/>
                <w:spacing w:val="-56"/>
                <w:sz w:val="20"/>
                <w:szCs w:val="20"/>
              </w:rPr>
              <w:t> </w:t>
            </w:r>
            <w:r>
              <w:rPr>
                <w:rFonts w:ascii="宋体" w:hAnsi="宋体" w:cs="宋体" w:eastAsia="宋体" w:hint="default"/>
                <w:sz w:val="20"/>
                <w:szCs w:val="20"/>
              </w:rPr>
              <w:t>美元</w:t>
            </w:r>
          </w:p>
        </w:tc>
      </w:tr>
      <w:tr>
        <w:trPr>
          <w:trHeight w:val="359" w:hRule="exact"/>
        </w:trPr>
        <w:tc>
          <w:tcPr>
            <w:tcW w:w="47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以权益结算的股份支付确认的费用总额</w:t>
            </w:r>
          </w:p>
        </w:tc>
        <w:tc>
          <w:tcPr>
            <w:tcW w:w="38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2,475,000.00</w:t>
            </w:r>
            <w:r>
              <w:rPr>
                <w:rFonts w:ascii="宋体" w:hAnsi="宋体" w:cs="宋体" w:eastAsia="宋体" w:hint="default"/>
                <w:spacing w:val="-59"/>
                <w:sz w:val="20"/>
                <w:szCs w:val="20"/>
              </w:rPr>
              <w:t> </w:t>
            </w:r>
            <w:r>
              <w:rPr>
                <w:rFonts w:ascii="宋体" w:hAnsi="宋体" w:cs="宋体" w:eastAsia="宋体" w:hint="default"/>
                <w:sz w:val="20"/>
                <w:szCs w:val="20"/>
              </w:rPr>
              <w:t>美元</w:t>
            </w:r>
          </w:p>
        </w:tc>
      </w:tr>
    </w:tbl>
    <w:p>
      <w:pPr>
        <w:spacing w:line="240" w:lineRule="auto" w:before="2"/>
        <w:rPr>
          <w:rFonts w:ascii="宋体" w:hAnsi="宋体" w:cs="宋体" w:eastAsia="宋体" w:hint="default"/>
          <w:sz w:val="13"/>
          <w:szCs w:val="13"/>
        </w:rPr>
      </w:pPr>
    </w:p>
    <w:p>
      <w:pPr>
        <w:pStyle w:val="BodyText"/>
        <w:spacing w:line="240" w:lineRule="auto" w:before="31"/>
        <w:ind w:left="611" w:right="197"/>
        <w:jc w:val="left"/>
      </w:pPr>
      <w:r>
        <w:rPr/>
        <w:t>3．</w:t>
      </w:r>
      <w:r>
        <w:rPr>
          <w:spacing w:val="-93"/>
        </w:rPr>
        <w:t> </w:t>
      </w:r>
      <w:r>
        <w:rPr/>
        <w:t>以股份支付服务情况</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4729"/>
        <w:gridCol w:w="3818"/>
      </w:tblGrid>
      <w:tr>
        <w:trPr>
          <w:trHeight w:val="359" w:hRule="exact"/>
        </w:trPr>
        <w:tc>
          <w:tcPr>
            <w:tcW w:w="47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81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情况</w:t>
            </w:r>
            <w:r>
              <w:rPr>
                <w:rFonts w:ascii="宋体" w:hAnsi="宋体" w:cs="宋体" w:eastAsia="宋体" w:hint="default"/>
                <w:sz w:val="20"/>
                <w:szCs w:val="20"/>
              </w:rPr>
            </w:r>
          </w:p>
        </w:tc>
      </w:tr>
      <w:tr>
        <w:trPr>
          <w:trHeight w:val="358" w:hRule="exact"/>
        </w:trPr>
        <w:tc>
          <w:tcPr>
            <w:tcW w:w="47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以股份支付换取的职工服务总额</w:t>
            </w:r>
          </w:p>
        </w:tc>
        <w:tc>
          <w:tcPr>
            <w:tcW w:w="38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2,475,000.00</w:t>
            </w:r>
            <w:r>
              <w:rPr>
                <w:rFonts w:ascii="宋体" w:hAnsi="宋体" w:cs="宋体" w:eastAsia="宋体" w:hint="default"/>
                <w:spacing w:val="-59"/>
                <w:sz w:val="20"/>
                <w:szCs w:val="20"/>
              </w:rPr>
              <w:t> </w:t>
            </w:r>
            <w:r>
              <w:rPr>
                <w:rFonts w:ascii="宋体" w:hAnsi="宋体" w:cs="宋体" w:eastAsia="宋体" w:hint="default"/>
                <w:sz w:val="20"/>
                <w:szCs w:val="20"/>
              </w:rPr>
              <w:t>美元</w:t>
            </w:r>
          </w:p>
        </w:tc>
      </w:tr>
    </w:tbl>
    <w:p>
      <w:pPr>
        <w:spacing w:line="240" w:lineRule="auto" w:before="2"/>
        <w:rPr>
          <w:rFonts w:ascii="宋体" w:hAnsi="宋体" w:cs="宋体" w:eastAsia="宋体" w:hint="default"/>
          <w:sz w:val="13"/>
          <w:szCs w:val="13"/>
        </w:rPr>
      </w:pPr>
    </w:p>
    <w:p>
      <w:pPr>
        <w:pStyle w:val="BodyText"/>
        <w:spacing w:line="240" w:lineRule="auto" w:before="31"/>
        <w:ind w:left="611" w:right="197"/>
        <w:jc w:val="left"/>
      </w:pPr>
      <w:r>
        <w:rPr/>
        <w:t>4．</w:t>
      </w:r>
      <w:r>
        <w:rPr>
          <w:spacing w:val="-92"/>
        </w:rPr>
        <w:t> </w:t>
      </w:r>
      <w:r>
        <w:rPr/>
        <w:t>冠捷科技未行使购股权数目之变动及其相关加权平均行权价如下</w:t>
      </w:r>
    </w:p>
    <w:p>
      <w:pPr>
        <w:spacing w:before="184"/>
        <w:ind w:left="5404" w:right="197" w:firstLine="0"/>
        <w:jc w:val="left"/>
        <w:rPr>
          <w:rFonts w:ascii="宋体" w:hAnsi="宋体" w:cs="宋体" w:eastAsia="宋体" w:hint="default"/>
          <w:sz w:val="20"/>
          <w:szCs w:val="20"/>
        </w:rPr>
      </w:pPr>
      <w:r>
        <w:rPr>
          <w:rFonts w:ascii="宋体" w:hAnsi="宋体" w:cs="宋体" w:eastAsia="宋体" w:hint="default"/>
          <w:b/>
          <w:bCs/>
          <w:sz w:val="20"/>
          <w:szCs w:val="20"/>
        </w:rPr>
        <w:t>可行权股数</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0" w:footer="844" w:top="1880" w:bottom="1040" w:left="1540" w:right="1540"/>
        </w:sectPr>
      </w:pPr>
    </w:p>
    <w:p>
      <w:pPr>
        <w:spacing w:line="240" w:lineRule="auto" w:before="7"/>
        <w:rPr>
          <w:rFonts w:ascii="宋体" w:hAnsi="宋体" w:cs="宋体" w:eastAsia="宋体" w:hint="default"/>
          <w:b/>
          <w:bCs/>
          <w:sz w:val="26"/>
          <w:szCs w:val="26"/>
        </w:rPr>
      </w:pPr>
    </w:p>
    <w:p>
      <w:pPr>
        <w:spacing w:line="20" w:lineRule="exact"/>
        <w:ind w:left="3064" w:right="0" w:firstLine="0"/>
        <w:rPr>
          <w:rFonts w:ascii="宋体" w:hAnsi="宋体" w:cs="宋体" w:eastAsia="宋体" w:hint="default"/>
          <w:sz w:val="2"/>
          <w:szCs w:val="2"/>
        </w:rPr>
      </w:pPr>
      <w:r>
        <w:rPr>
          <w:rFonts w:ascii="宋体" w:hAnsi="宋体" w:cs="宋体" w:eastAsia="宋体" w:hint="default"/>
          <w:sz w:val="2"/>
          <w:szCs w:val="2"/>
        </w:rPr>
        <w:pict>
          <v:group style="width:243.75pt;height:.75pt;mso-position-horizontal-relative:char;mso-position-vertical-relative:line" coordorigin="0,0" coordsize="4875,15">
            <v:group style="position:absolute;left:8;top:8;width:4860;height:2" coordorigin="8,8" coordsize="4860,2">
              <v:shape style="position:absolute;left:8;top:8;width:4860;height:2" coordorigin="8,8" coordsize="4860,0" path="m8,8l4868,8e" filled="false" stroked="true" strokeweight=".75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7"/>
          <w:szCs w:val="7"/>
        </w:rPr>
      </w:pPr>
    </w:p>
    <w:p>
      <w:pPr>
        <w:tabs>
          <w:tab w:pos="1929" w:val="left" w:leader="none"/>
          <w:tab w:pos="3134" w:val="left" w:leader="none"/>
          <w:tab w:pos="4341" w:val="left" w:leader="none"/>
          <w:tab w:pos="5547" w:val="left" w:leader="none"/>
          <w:tab w:pos="7859" w:val="right" w:leader="none"/>
        </w:tabs>
        <w:spacing w:before="38"/>
        <w:ind w:left="121" w:right="0" w:firstLine="0"/>
        <w:jc w:val="left"/>
        <w:rPr>
          <w:rFonts w:ascii="宋体" w:hAnsi="宋体" w:cs="宋体" w:eastAsia="宋体" w:hint="default"/>
          <w:sz w:val="20"/>
          <w:szCs w:val="20"/>
        </w:rPr>
      </w:pPr>
      <w:r>
        <w:rPr>
          <w:rFonts w:ascii="宋体" w:hAnsi="宋体" w:cs="宋体" w:eastAsia="宋体" w:hint="default"/>
          <w:b/>
          <w:bCs/>
          <w:w w:val="95"/>
          <w:sz w:val="20"/>
          <w:szCs w:val="20"/>
        </w:rPr>
        <w:t>授予日</w:t>
        <w:tab/>
        <w:t>行权价</w:t>
        <w:tab/>
        <w:t>2011.12.31</w:t>
        <w:tab/>
        <w:t>年内行权</w:t>
        <w:tab/>
      </w:r>
      <w:r>
        <w:rPr>
          <w:rFonts w:ascii="宋体" w:hAnsi="宋体" w:cs="宋体" w:eastAsia="宋体" w:hint="default"/>
          <w:b/>
          <w:bCs/>
          <w:sz w:val="20"/>
          <w:szCs w:val="20"/>
        </w:rPr>
        <w:t>年内失效</w:t>
      </w:r>
      <w:r>
        <w:rPr>
          <w:rFonts w:ascii="Times New Roman" w:hAnsi="Times New Roman" w:cs="Times New Roman" w:eastAsia="Times New Roman" w:hint="default"/>
          <w:sz w:val="20"/>
          <w:szCs w:val="20"/>
        </w:rPr>
        <w:tab/>
      </w:r>
      <w:r>
        <w:rPr>
          <w:rFonts w:ascii="宋体" w:hAnsi="宋体" w:cs="宋体" w:eastAsia="宋体" w:hint="default"/>
          <w:b/>
          <w:bCs/>
          <w:sz w:val="20"/>
          <w:szCs w:val="20"/>
        </w:rPr>
        <w:t>2012.12.31</w:t>
      </w:r>
      <w:r>
        <w:rPr>
          <w:rFonts w:ascii="宋体" w:hAnsi="宋体" w:cs="宋体" w:eastAsia="宋体" w:hint="default"/>
          <w:sz w:val="20"/>
          <w:szCs w:val="20"/>
        </w:rPr>
      </w:r>
    </w:p>
    <w:p>
      <w:pPr>
        <w:tabs>
          <w:tab w:pos="3122" w:val="left" w:leader="none"/>
          <w:tab w:pos="5421" w:val="left" w:leader="none"/>
          <w:tab w:pos="8023" w:val="left" w:leader="none"/>
        </w:tabs>
        <w:spacing w:before="37"/>
        <w:ind w:left="121" w:right="83" w:firstLine="0"/>
        <w:jc w:val="left"/>
        <w:rPr>
          <w:rFonts w:ascii="宋体" w:hAnsi="宋体" w:cs="宋体" w:eastAsia="宋体" w:hint="default"/>
          <w:sz w:val="10"/>
          <w:szCs w:val="10"/>
        </w:rPr>
      </w:pPr>
      <w:r>
        <w:rPr>
          <w:rFonts w:ascii="宋体" w:hAnsi="宋体" w:cs="宋体" w:eastAsia="宋体" w:hint="default"/>
          <w:spacing w:val="-1"/>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49"/>
          <w:sz w:val="20"/>
          <w:szCs w:val="20"/>
        </w:rPr>
        <w:t> </w:t>
      </w:r>
      <w:r>
        <w:rPr>
          <w:rFonts w:ascii="宋体" w:hAnsi="宋体" w:cs="宋体" w:eastAsia="宋体" w:hint="default"/>
          <w:spacing w:val="-1"/>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pacing w:val="-1"/>
          <w:sz w:val="20"/>
          <w:szCs w:val="20"/>
        </w:rPr>
        <w:t>12</w:t>
      </w:r>
      <w:r>
        <w:rPr>
          <w:rFonts w:ascii="宋体" w:hAnsi="宋体" w:cs="宋体" w:eastAsia="宋体" w:hint="default"/>
          <w:spacing w:val="-48"/>
          <w:sz w:val="20"/>
          <w:szCs w:val="20"/>
        </w:rPr>
        <w:t> </w:t>
      </w:r>
      <w:r>
        <w:rPr>
          <w:rFonts w:ascii="宋体" w:hAnsi="宋体" w:cs="宋体" w:eastAsia="宋体" w:hint="default"/>
          <w:sz w:val="20"/>
          <w:szCs w:val="20"/>
        </w:rPr>
        <w:t>日</w:t>
      </w:r>
      <w:r>
        <w:rPr>
          <w:rFonts w:ascii="宋体" w:hAnsi="宋体" w:cs="宋体" w:eastAsia="宋体" w:hint="default"/>
          <w:spacing w:val="2"/>
          <w:sz w:val="20"/>
          <w:szCs w:val="20"/>
        </w:rPr>
        <w:t> </w:t>
      </w:r>
      <w:r>
        <w:rPr>
          <w:rFonts w:ascii="宋体" w:hAnsi="宋体" w:cs="宋体" w:eastAsia="宋体" w:hint="default"/>
          <w:spacing w:val="-1"/>
          <w:sz w:val="20"/>
          <w:szCs w:val="20"/>
        </w:rPr>
        <w:t>5.750</w:t>
      </w:r>
      <w:r>
        <w:rPr>
          <w:rFonts w:ascii="宋体" w:hAnsi="宋体" w:cs="宋体" w:eastAsia="宋体" w:hint="default"/>
          <w:spacing w:val="-50"/>
          <w:sz w:val="20"/>
          <w:szCs w:val="20"/>
        </w:rPr>
        <w:t> </w:t>
      </w:r>
      <w:r>
        <w:rPr>
          <w:rFonts w:ascii="宋体" w:hAnsi="宋体" w:cs="宋体" w:eastAsia="宋体" w:hint="default"/>
          <w:spacing w:val="-1"/>
          <w:sz w:val="20"/>
          <w:szCs w:val="20"/>
        </w:rPr>
        <w:t>港元</w:t>
        <w:tab/>
        <w:t>20,138,026</w:t>
        <w:tab/>
        <w:t>20,138,026</w:t>
        <w:tab/>
      </w:r>
      <w:r>
        <w:rPr>
          <w:rFonts w:ascii="宋体" w:hAnsi="宋体" w:cs="宋体" w:eastAsia="宋体" w:hint="default"/>
          <w:spacing w:val="12"/>
          <w:position w:val="10"/>
          <w:sz w:val="10"/>
          <w:szCs w:val="10"/>
        </w:rPr>
        <w:t>注1</w:t>
      </w:r>
      <w:r>
        <w:rPr>
          <w:rFonts w:ascii="宋体" w:hAnsi="宋体" w:cs="宋体" w:eastAsia="宋体" w:hint="default"/>
          <w:spacing w:val="-26"/>
          <w:position w:val="10"/>
          <w:sz w:val="10"/>
          <w:szCs w:val="10"/>
        </w:rPr>
        <w:t> </w:t>
      </w:r>
      <w:r>
        <w:rPr>
          <w:rFonts w:ascii="宋体" w:hAnsi="宋体" w:cs="宋体" w:eastAsia="宋体" w:hint="default"/>
          <w:sz w:val="10"/>
          <w:szCs w:val="10"/>
        </w:rPr>
      </w:r>
    </w:p>
    <w:p>
      <w:pPr>
        <w:tabs>
          <w:tab w:pos="3121" w:val="left" w:leader="none"/>
          <w:tab w:pos="5522" w:val="left" w:leader="none"/>
          <w:tab w:pos="6921" w:val="left" w:leader="none"/>
        </w:tabs>
        <w:spacing w:before="38"/>
        <w:ind w:left="121" w:right="83" w:firstLine="0"/>
        <w:jc w:val="left"/>
        <w:rPr>
          <w:rFonts w:ascii="宋体" w:hAnsi="宋体" w:cs="宋体" w:eastAsia="宋体" w:hint="default"/>
          <w:sz w:val="10"/>
          <w:szCs w:val="10"/>
        </w:rPr>
      </w:pPr>
      <w:r>
        <w:rPr>
          <w:rFonts w:ascii="宋体" w:hAnsi="宋体" w:cs="宋体" w:eastAsia="宋体" w:hint="default"/>
          <w:spacing w:val="-1"/>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宋体" w:hAnsi="宋体" w:cs="宋体" w:eastAsia="宋体" w:hint="default"/>
          <w:sz w:val="20"/>
          <w:szCs w:val="20"/>
        </w:rPr>
        <w:t>1</w:t>
      </w:r>
      <w:r>
        <w:rPr>
          <w:rFonts w:ascii="宋体" w:hAnsi="宋体" w:cs="宋体" w:eastAsia="宋体" w:hint="default"/>
          <w:spacing w:val="-48"/>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宋体" w:hAnsi="宋体" w:cs="宋体" w:eastAsia="宋体" w:hint="default"/>
          <w:spacing w:val="-1"/>
          <w:sz w:val="20"/>
          <w:szCs w:val="20"/>
        </w:rPr>
        <w:t>18</w:t>
      </w:r>
      <w:r>
        <w:rPr>
          <w:rFonts w:ascii="宋体" w:hAnsi="宋体" w:cs="宋体" w:eastAsia="宋体" w:hint="default"/>
          <w:spacing w:val="-48"/>
          <w:sz w:val="20"/>
          <w:szCs w:val="20"/>
        </w:rPr>
        <w:t> </w:t>
      </w:r>
      <w:r>
        <w:rPr>
          <w:rFonts w:ascii="宋体" w:hAnsi="宋体" w:cs="宋体" w:eastAsia="宋体" w:hint="default"/>
          <w:sz w:val="20"/>
          <w:szCs w:val="20"/>
        </w:rPr>
        <w:t>日 </w:t>
      </w:r>
      <w:r>
        <w:rPr>
          <w:rFonts w:ascii="宋体" w:hAnsi="宋体" w:cs="宋体" w:eastAsia="宋体" w:hint="default"/>
          <w:spacing w:val="3"/>
          <w:sz w:val="20"/>
          <w:szCs w:val="20"/>
        </w:rPr>
        <w:t> </w:t>
      </w:r>
      <w:r>
        <w:rPr>
          <w:rFonts w:ascii="宋体" w:hAnsi="宋体" w:cs="宋体" w:eastAsia="宋体" w:hint="default"/>
          <w:spacing w:val="-1"/>
          <w:sz w:val="20"/>
          <w:szCs w:val="20"/>
        </w:rPr>
        <w:t>5.008</w:t>
      </w:r>
      <w:r>
        <w:rPr>
          <w:rFonts w:ascii="宋体" w:hAnsi="宋体" w:cs="宋体" w:eastAsia="宋体" w:hint="default"/>
          <w:spacing w:val="-50"/>
          <w:sz w:val="20"/>
          <w:szCs w:val="20"/>
        </w:rPr>
        <w:t> </w:t>
      </w:r>
      <w:r>
        <w:rPr>
          <w:rFonts w:ascii="宋体" w:hAnsi="宋体" w:cs="宋体" w:eastAsia="宋体" w:hint="default"/>
          <w:spacing w:val="-1"/>
          <w:sz w:val="20"/>
          <w:szCs w:val="20"/>
        </w:rPr>
        <w:t>港元</w:t>
        <w:tab/>
        <w:t>44,080,000</w:t>
        <w:tab/>
        <w:t>4,000,000</w:t>
        <w:tab/>
        <w:t>40,080,000</w:t>
      </w:r>
      <w:r>
        <w:rPr>
          <w:rFonts w:ascii="宋体" w:hAnsi="宋体" w:cs="宋体" w:eastAsia="宋体" w:hint="default"/>
          <w:spacing w:val="-43"/>
          <w:sz w:val="20"/>
          <w:szCs w:val="20"/>
        </w:rPr>
        <w:t> </w:t>
      </w:r>
      <w:r>
        <w:rPr>
          <w:rFonts w:ascii="宋体" w:hAnsi="宋体" w:cs="宋体" w:eastAsia="宋体" w:hint="default"/>
          <w:spacing w:val="12"/>
          <w:position w:val="10"/>
          <w:sz w:val="10"/>
          <w:szCs w:val="10"/>
        </w:rPr>
        <w:t>注2</w:t>
      </w:r>
      <w:r>
        <w:rPr>
          <w:rFonts w:ascii="宋体" w:hAnsi="宋体" w:cs="宋体" w:eastAsia="宋体" w:hint="default"/>
          <w:spacing w:val="-25"/>
          <w:position w:val="10"/>
          <w:sz w:val="10"/>
          <w:szCs w:val="10"/>
        </w:rPr>
        <w:t> </w:t>
      </w:r>
      <w:r>
        <w:rPr>
          <w:rFonts w:ascii="宋体" w:hAnsi="宋体" w:cs="宋体" w:eastAsia="宋体" w:hint="default"/>
          <w:sz w:val="10"/>
          <w:szCs w:val="10"/>
        </w:rPr>
      </w:r>
    </w:p>
    <w:p>
      <w:pPr>
        <w:spacing w:line="240" w:lineRule="auto" w:before="11"/>
        <w:rPr>
          <w:rFonts w:ascii="宋体" w:hAnsi="宋体" w:cs="宋体" w:eastAsia="宋体" w:hint="default"/>
          <w:sz w:val="13"/>
          <w:szCs w:val="13"/>
        </w:rPr>
      </w:pPr>
    </w:p>
    <w:p>
      <w:pPr>
        <w:spacing w:line="20" w:lineRule="exact"/>
        <w:ind w:left="3064" w:right="0" w:firstLine="0"/>
        <w:rPr>
          <w:rFonts w:ascii="宋体" w:hAnsi="宋体" w:cs="宋体" w:eastAsia="宋体" w:hint="default"/>
          <w:sz w:val="2"/>
          <w:szCs w:val="2"/>
        </w:rPr>
      </w:pPr>
      <w:r>
        <w:rPr>
          <w:rFonts w:ascii="宋体" w:hAnsi="宋体" w:cs="宋体" w:eastAsia="宋体" w:hint="default"/>
          <w:sz w:val="2"/>
          <w:szCs w:val="2"/>
        </w:rPr>
        <w:pict>
          <v:group style="width:243.75pt;height:.75pt;mso-position-horizontal-relative:char;mso-position-vertical-relative:line" coordorigin="0,0" coordsize="4875,15">
            <v:group style="position:absolute;left:8;top:8;width:4860;height:2" coordorigin="8,8" coordsize="4860,2">
              <v:shape style="position:absolute;left:8;top:8;width:4860;height:2" coordorigin="8,8" coordsize="4860,0" path="m8,8l4868,8e" filled="false" stroked="true" strokeweight=".75pt" strokecolor="#000000">
                <v:path arrowok="t"/>
              </v:shape>
            </v:group>
          </v:group>
        </w:pict>
      </w:r>
      <w:r>
        <w:rPr>
          <w:rFonts w:ascii="宋体" w:hAnsi="宋体" w:cs="宋体" w:eastAsia="宋体" w:hint="default"/>
          <w:sz w:val="2"/>
          <w:szCs w:val="2"/>
        </w:rPr>
      </w:r>
    </w:p>
    <w:p>
      <w:pPr>
        <w:tabs>
          <w:tab w:pos="3135" w:val="left" w:leader="none"/>
          <w:tab w:pos="5447" w:val="left" w:leader="none"/>
          <w:tab w:pos="6956" w:val="left" w:leader="none"/>
        </w:tabs>
        <w:spacing w:before="135"/>
        <w:ind w:left="624" w:right="83" w:firstLine="0"/>
        <w:jc w:val="left"/>
        <w:rPr>
          <w:rFonts w:ascii="宋体" w:hAnsi="宋体" w:cs="宋体" w:eastAsia="宋体" w:hint="default"/>
          <w:sz w:val="20"/>
          <w:szCs w:val="20"/>
        </w:rPr>
      </w:pPr>
      <w:r>
        <w:rPr>
          <w:rFonts w:ascii="宋体" w:hAnsi="宋体" w:cs="宋体" w:eastAsia="宋体" w:hint="default"/>
          <w:b/>
          <w:bCs/>
          <w:w w:val="95"/>
          <w:sz w:val="20"/>
          <w:szCs w:val="20"/>
        </w:rPr>
        <w:t>合计</w:t>
        <w:tab/>
      </w:r>
      <w:r>
        <w:rPr>
          <w:rFonts w:ascii="宋体" w:hAnsi="宋体" w:cs="宋体" w:eastAsia="宋体" w:hint="default"/>
          <w:b/>
          <w:bCs/>
          <w:spacing w:val="-1"/>
          <w:sz w:val="20"/>
          <w:szCs w:val="20"/>
        </w:rPr>
        <w:t>64,218,026</w:t>
        <w:tab/>
        <w:t>24,138,026</w:t>
        <w:tab/>
        <w:t>40,080,000</w:t>
      </w:r>
      <w:r>
        <w:rPr>
          <w:rFonts w:ascii="宋体" w:hAnsi="宋体" w:cs="宋体" w:eastAsia="宋体" w:hint="default"/>
          <w:spacing w:val="-1"/>
          <w:sz w:val="20"/>
          <w:szCs w:val="20"/>
        </w:rPr>
      </w:r>
    </w:p>
    <w:p>
      <w:pPr>
        <w:spacing w:line="240" w:lineRule="auto" w:before="0"/>
        <w:rPr>
          <w:rFonts w:ascii="宋体" w:hAnsi="宋体" w:cs="宋体" w:eastAsia="宋体" w:hint="default"/>
          <w:b/>
          <w:bCs/>
          <w:sz w:val="20"/>
          <w:szCs w:val="20"/>
        </w:rPr>
      </w:pPr>
    </w:p>
    <w:p>
      <w:pPr>
        <w:pStyle w:val="BodyText"/>
        <w:spacing w:line="268" w:lineRule="auto" w:before="166"/>
        <w:ind w:left="121" w:right="83" w:firstLine="405"/>
        <w:jc w:val="left"/>
      </w:pPr>
      <w:r>
        <w:rPr>
          <w:w w:val="99"/>
        </w:rPr>
        <w:t>注</w:t>
      </w:r>
      <w:r>
        <w:rPr>
          <w:spacing w:val="-55"/>
          <w:w w:val="99"/>
        </w:rPr>
        <w:t> </w:t>
      </w:r>
      <w:r>
        <w:rPr>
          <w:spacing w:val="-1"/>
          <w:w w:val="99"/>
        </w:rPr>
        <w:t>1、该等购股权之行权价为每股</w:t>
      </w:r>
      <w:r>
        <w:rPr>
          <w:spacing w:val="-54"/>
          <w:w w:val="99"/>
        </w:rPr>
        <w:t> </w:t>
      </w:r>
      <w:r>
        <w:rPr>
          <w:w w:val="99"/>
        </w:rPr>
        <w:t>5.750</w:t>
      </w:r>
      <w:r>
        <w:rPr>
          <w:spacing w:val="-55"/>
          <w:w w:val="99"/>
        </w:rPr>
        <w:t> </w:t>
      </w:r>
      <w:r>
        <w:rPr>
          <w:spacing w:val="-2"/>
          <w:w w:val="99"/>
        </w:rPr>
        <w:t>港元（0.74</w:t>
      </w:r>
      <w:r>
        <w:rPr>
          <w:spacing w:val="-55"/>
          <w:w w:val="99"/>
        </w:rPr>
        <w:t> </w:t>
      </w:r>
      <w:r>
        <w:rPr>
          <w:spacing w:val="-21"/>
          <w:w w:val="99"/>
        </w:rPr>
        <w:t>美元），已于</w:t>
      </w:r>
      <w:r>
        <w:rPr>
          <w:spacing w:val="-55"/>
          <w:w w:val="99"/>
        </w:rPr>
        <w:t> </w:t>
      </w:r>
      <w:r>
        <w:rPr>
          <w:w w:val="99"/>
        </w:rPr>
        <w:t>2012</w:t>
      </w:r>
      <w:r>
        <w:rPr>
          <w:spacing w:val="-55"/>
          <w:w w:val="99"/>
        </w:rPr>
        <w:t> </w:t>
      </w:r>
      <w:r>
        <w:rPr>
          <w:w w:val="99"/>
        </w:rPr>
        <w:t>年</w:t>
      </w:r>
      <w:r>
        <w:rPr>
          <w:spacing w:val="-55"/>
          <w:w w:val="99"/>
        </w:rPr>
        <w:t> </w:t>
      </w:r>
      <w:r>
        <w:rPr>
          <w:w w:val="99"/>
        </w:rPr>
        <w:t>12</w:t>
      </w:r>
      <w:r>
        <w:rPr>
          <w:spacing w:val="-55"/>
          <w:w w:val="99"/>
        </w:rPr>
        <w:t> </w:t>
      </w:r>
      <w:r>
        <w:rPr>
          <w:w w:val="99"/>
        </w:rPr>
        <w:t>月</w:t>
      </w:r>
      <w:r>
        <w:rPr>
          <w:spacing w:val="-55"/>
          <w:w w:val="99"/>
        </w:rPr>
        <w:t> </w:t>
      </w:r>
      <w:r>
        <w:rPr>
          <w:spacing w:val="-1"/>
          <w:w w:val="99"/>
        </w:rPr>
        <w:t>11</w:t>
      </w:r>
      <w:r>
        <w:rPr>
          <w:spacing w:val="-55"/>
          <w:w w:val="99"/>
        </w:rPr>
        <w:t> </w:t>
      </w:r>
      <w:r>
        <w:rPr>
          <w:w w:val="99"/>
        </w:rPr>
        <w:t>日</w:t>
      </w:r>
      <w:r>
        <w:rPr>
          <w:w w:val="99"/>
        </w:rPr>
        <w:t> </w:t>
      </w:r>
      <w:r>
        <w:rPr/>
        <w:t>到期。</w:t>
      </w:r>
    </w:p>
    <w:p>
      <w:pPr>
        <w:spacing w:line="240" w:lineRule="auto" w:before="12"/>
        <w:rPr>
          <w:rFonts w:ascii="宋体" w:hAnsi="宋体" w:cs="宋体" w:eastAsia="宋体" w:hint="default"/>
          <w:sz w:val="30"/>
          <w:szCs w:val="30"/>
        </w:rPr>
      </w:pPr>
    </w:p>
    <w:p>
      <w:pPr>
        <w:pStyle w:val="BodyText"/>
        <w:spacing w:line="240" w:lineRule="auto"/>
        <w:ind w:left="527" w:right="83"/>
        <w:jc w:val="left"/>
      </w:pPr>
      <w:r>
        <w:rPr>
          <w:w w:val="99"/>
        </w:rPr>
        <w:t>注</w:t>
      </w:r>
      <w:r>
        <w:rPr>
          <w:spacing w:val="-52"/>
        </w:rPr>
        <w:t> </w:t>
      </w:r>
      <w:r>
        <w:rPr>
          <w:w w:val="99"/>
        </w:rPr>
        <w:t>2、该等购股权之行权价为每股</w:t>
      </w:r>
      <w:r>
        <w:rPr>
          <w:spacing w:val="-50"/>
        </w:rPr>
        <w:t> </w:t>
      </w:r>
      <w:r>
        <w:rPr>
          <w:w w:val="99"/>
        </w:rPr>
        <w:t>5.008</w:t>
      </w:r>
      <w:r>
        <w:rPr>
          <w:spacing w:val="-51"/>
        </w:rPr>
        <w:t> </w:t>
      </w:r>
      <w:r>
        <w:rPr>
          <w:w w:val="99"/>
        </w:rPr>
        <w:t>港元（0.64</w:t>
      </w:r>
      <w:r>
        <w:rPr>
          <w:spacing w:val="-51"/>
        </w:rPr>
        <w:t> </w:t>
      </w:r>
      <w:r>
        <w:rPr>
          <w:w w:val="99"/>
        </w:rPr>
        <w:t>美</w:t>
      </w:r>
      <w:r>
        <w:rPr>
          <w:spacing w:val="-2"/>
          <w:w w:val="99"/>
        </w:rPr>
        <w:t>元</w:t>
      </w:r>
      <w:r>
        <w:rPr>
          <w:spacing w:val="-111"/>
          <w:w w:val="99"/>
        </w:rPr>
        <w:t>）</w:t>
      </w:r>
      <w:r>
        <w:rPr>
          <w:w w:val="99"/>
        </w:rPr>
        <w:t>，可分四期行使：即</w:t>
      </w:r>
      <w:r>
        <w:rPr>
          <w:spacing w:val="-52"/>
        </w:rPr>
        <w:t> </w:t>
      </w:r>
      <w:r>
        <w:rPr>
          <w:w w:val="99"/>
        </w:rPr>
        <w:t>2012</w:t>
      </w:r>
      <w:r>
        <w:rPr/>
      </w:r>
    </w:p>
    <w:p>
      <w:pPr>
        <w:pStyle w:val="BodyText"/>
        <w:spacing w:line="240" w:lineRule="auto" w:before="32"/>
        <w:ind w:left="121" w:right="83"/>
        <w:jc w:val="left"/>
      </w:pPr>
      <w:r>
        <w:rPr/>
        <w:t>年</w:t>
      </w:r>
      <w:r>
        <w:rPr>
          <w:spacing w:val="-55"/>
        </w:rPr>
        <w:t> </w:t>
      </w:r>
      <w:r>
        <w:rPr/>
        <w:t>1</w:t>
      </w:r>
      <w:r>
        <w:rPr>
          <w:spacing w:val="-54"/>
        </w:rPr>
        <w:t> </w:t>
      </w:r>
      <w:r>
        <w:rPr/>
        <w:t>月</w:t>
      </w:r>
      <w:r>
        <w:rPr>
          <w:spacing w:val="-55"/>
        </w:rPr>
        <w:t> </w:t>
      </w:r>
      <w:r>
        <w:rPr/>
        <w:t>18</w:t>
      </w:r>
      <w:r>
        <w:rPr>
          <w:spacing w:val="-54"/>
        </w:rPr>
        <w:t> </w:t>
      </w:r>
      <w:r>
        <w:rPr/>
        <w:t>日至</w:t>
      </w:r>
      <w:r>
        <w:rPr>
          <w:spacing w:val="-55"/>
        </w:rPr>
        <w:t> </w:t>
      </w:r>
      <w:r>
        <w:rPr/>
        <w:t>2021</w:t>
      </w:r>
      <w:r>
        <w:rPr>
          <w:spacing w:val="-54"/>
        </w:rPr>
        <w:t> </w:t>
      </w:r>
      <w:r>
        <w:rPr/>
        <w:t>年</w:t>
      </w:r>
      <w:r>
        <w:rPr>
          <w:spacing w:val="-55"/>
        </w:rPr>
        <w:t> </w:t>
      </w:r>
      <w:r>
        <w:rPr/>
        <w:t>1</w:t>
      </w:r>
      <w:r>
        <w:rPr>
          <w:spacing w:val="-56"/>
        </w:rPr>
        <w:t> </w:t>
      </w:r>
      <w:r>
        <w:rPr/>
        <w:t>月</w:t>
      </w:r>
      <w:r>
        <w:rPr>
          <w:spacing w:val="-55"/>
        </w:rPr>
        <w:t> </w:t>
      </w:r>
      <w:r>
        <w:rPr/>
        <w:t>17</w:t>
      </w:r>
      <w:r>
        <w:rPr>
          <w:spacing w:val="-54"/>
        </w:rPr>
        <w:t> </w:t>
      </w:r>
      <w:r>
        <w:rPr/>
        <w:t>日、2013</w:t>
      </w:r>
      <w:r>
        <w:rPr>
          <w:spacing w:val="-54"/>
        </w:rPr>
        <w:t> </w:t>
      </w:r>
      <w:r>
        <w:rPr/>
        <w:t>年</w:t>
      </w:r>
      <w:r>
        <w:rPr>
          <w:spacing w:val="-55"/>
        </w:rPr>
        <w:t> </w:t>
      </w:r>
      <w:r>
        <w:rPr/>
        <w:t>1</w:t>
      </w:r>
      <w:r>
        <w:rPr>
          <w:spacing w:val="-54"/>
        </w:rPr>
        <w:t> </w:t>
      </w:r>
      <w:r>
        <w:rPr/>
        <w:t>月</w:t>
      </w:r>
      <w:r>
        <w:rPr>
          <w:spacing w:val="-55"/>
        </w:rPr>
        <w:t> </w:t>
      </w:r>
      <w:r>
        <w:rPr/>
        <w:t>18</w:t>
      </w:r>
      <w:r>
        <w:rPr>
          <w:spacing w:val="-54"/>
        </w:rPr>
        <w:t> </w:t>
      </w:r>
      <w:r>
        <w:rPr/>
        <w:t>日至</w:t>
      </w:r>
      <w:r>
        <w:rPr>
          <w:spacing w:val="-55"/>
        </w:rPr>
        <w:t> </w:t>
      </w:r>
      <w:r>
        <w:rPr/>
        <w:t>2021</w:t>
      </w:r>
      <w:r>
        <w:rPr>
          <w:spacing w:val="-56"/>
        </w:rPr>
        <w:t> </w:t>
      </w:r>
      <w:r>
        <w:rPr/>
        <w:t>年</w:t>
      </w:r>
      <w:r>
        <w:rPr>
          <w:spacing w:val="-55"/>
        </w:rPr>
        <w:t> </w:t>
      </w:r>
      <w:r>
        <w:rPr/>
        <w:t>1</w:t>
      </w:r>
      <w:r>
        <w:rPr>
          <w:spacing w:val="-54"/>
        </w:rPr>
        <w:t> </w:t>
      </w:r>
      <w:r>
        <w:rPr/>
        <w:t>月</w:t>
      </w:r>
      <w:r>
        <w:rPr>
          <w:spacing w:val="-55"/>
        </w:rPr>
        <w:t> </w:t>
      </w:r>
      <w:r>
        <w:rPr/>
        <w:t>17</w:t>
      </w:r>
      <w:r>
        <w:rPr>
          <w:spacing w:val="-54"/>
        </w:rPr>
        <w:t> </w:t>
      </w:r>
      <w:r>
        <w:rPr/>
        <w:t>日、2014</w:t>
      </w:r>
      <w:r>
        <w:rPr>
          <w:spacing w:val="-54"/>
        </w:rPr>
        <w:t> </w:t>
      </w:r>
      <w:r>
        <w:rPr/>
        <w:t>年</w:t>
      </w:r>
      <w:r>
        <w:rPr>
          <w:spacing w:val="-55"/>
        </w:rPr>
        <w:t> </w:t>
      </w:r>
      <w:r>
        <w:rPr/>
        <w:t>1</w:t>
      </w:r>
      <w:r>
        <w:rPr>
          <w:spacing w:val="-54"/>
        </w:rPr>
        <w:t> </w:t>
      </w:r>
      <w:r>
        <w:rPr/>
        <w:t>月</w:t>
      </w:r>
    </w:p>
    <w:p>
      <w:pPr>
        <w:pStyle w:val="BodyText"/>
        <w:spacing w:line="240" w:lineRule="auto" w:before="31"/>
        <w:ind w:left="121" w:right="83"/>
        <w:jc w:val="left"/>
      </w:pPr>
      <w:r>
        <w:rPr>
          <w:w w:val="99"/>
        </w:rPr>
        <w:t>18</w:t>
      </w:r>
      <w:r>
        <w:rPr>
          <w:spacing w:val="-58"/>
        </w:rPr>
        <w:t> </w:t>
      </w:r>
      <w:r>
        <w:rPr>
          <w:w w:val="99"/>
        </w:rPr>
        <w:t>日至</w:t>
      </w:r>
      <w:r>
        <w:rPr>
          <w:spacing w:val="-59"/>
        </w:rPr>
        <w:t> </w:t>
      </w:r>
      <w:r>
        <w:rPr>
          <w:w w:val="99"/>
        </w:rPr>
        <w:t>2021</w:t>
      </w:r>
      <w:r>
        <w:rPr>
          <w:spacing w:val="-58"/>
        </w:rPr>
        <w:t> </w:t>
      </w:r>
      <w:r>
        <w:rPr>
          <w:w w:val="99"/>
        </w:rPr>
        <w:t>年</w:t>
      </w:r>
      <w:r>
        <w:rPr>
          <w:spacing w:val="-59"/>
        </w:rPr>
        <w:t> </w:t>
      </w:r>
      <w:r>
        <w:rPr>
          <w:w w:val="99"/>
        </w:rPr>
        <w:t>1</w:t>
      </w:r>
      <w:r>
        <w:rPr>
          <w:spacing w:val="-58"/>
        </w:rPr>
        <w:t> </w:t>
      </w:r>
      <w:r>
        <w:rPr>
          <w:w w:val="99"/>
        </w:rPr>
        <w:t>月</w:t>
      </w:r>
      <w:r>
        <w:rPr>
          <w:spacing w:val="-59"/>
        </w:rPr>
        <w:t> </w:t>
      </w:r>
      <w:r>
        <w:rPr>
          <w:w w:val="99"/>
        </w:rPr>
        <w:t>17</w:t>
      </w:r>
      <w:r>
        <w:rPr>
          <w:spacing w:val="-59"/>
        </w:rPr>
        <w:t> </w:t>
      </w:r>
      <w:r>
        <w:rPr>
          <w:w w:val="99"/>
        </w:rPr>
        <w:t>日及</w:t>
      </w:r>
      <w:r>
        <w:rPr>
          <w:spacing w:val="-59"/>
        </w:rPr>
        <w:t> </w:t>
      </w:r>
      <w:r>
        <w:rPr>
          <w:w w:val="99"/>
        </w:rPr>
        <w:t>2015</w:t>
      </w:r>
      <w:r>
        <w:rPr>
          <w:spacing w:val="-59"/>
        </w:rPr>
        <w:t> </w:t>
      </w:r>
      <w:r>
        <w:rPr>
          <w:w w:val="99"/>
        </w:rPr>
        <w:t>年</w:t>
      </w:r>
      <w:r>
        <w:rPr>
          <w:spacing w:val="-59"/>
        </w:rPr>
        <w:t> </w:t>
      </w:r>
      <w:r>
        <w:rPr>
          <w:w w:val="99"/>
        </w:rPr>
        <w:t>1</w:t>
      </w:r>
      <w:r>
        <w:rPr>
          <w:spacing w:val="-58"/>
        </w:rPr>
        <w:t> </w:t>
      </w:r>
      <w:r>
        <w:rPr>
          <w:w w:val="99"/>
        </w:rPr>
        <w:t>月</w:t>
      </w:r>
      <w:r>
        <w:rPr>
          <w:spacing w:val="-59"/>
        </w:rPr>
        <w:t> </w:t>
      </w:r>
      <w:r>
        <w:rPr>
          <w:w w:val="99"/>
        </w:rPr>
        <w:t>18</w:t>
      </w:r>
      <w:r>
        <w:rPr>
          <w:spacing w:val="-58"/>
        </w:rPr>
        <w:t> </w:t>
      </w:r>
      <w:r>
        <w:rPr>
          <w:spacing w:val="-2"/>
          <w:w w:val="99"/>
        </w:rPr>
        <w:t>日</w:t>
      </w:r>
      <w:r>
        <w:rPr>
          <w:w w:val="99"/>
        </w:rPr>
        <w:t>至</w:t>
      </w:r>
      <w:r>
        <w:rPr>
          <w:spacing w:val="-59"/>
        </w:rPr>
        <w:t> </w:t>
      </w:r>
      <w:r>
        <w:rPr>
          <w:w w:val="99"/>
        </w:rPr>
        <w:t>2021</w:t>
      </w:r>
      <w:r>
        <w:rPr>
          <w:spacing w:val="-58"/>
        </w:rPr>
        <w:t> </w:t>
      </w:r>
      <w:r>
        <w:rPr>
          <w:w w:val="99"/>
        </w:rPr>
        <w:t>年</w:t>
      </w:r>
      <w:r>
        <w:rPr>
          <w:spacing w:val="-60"/>
        </w:rPr>
        <w:t> </w:t>
      </w:r>
      <w:r>
        <w:rPr>
          <w:w w:val="99"/>
        </w:rPr>
        <w:t>1</w:t>
      </w:r>
      <w:r>
        <w:rPr>
          <w:spacing w:val="-59"/>
        </w:rPr>
        <w:t> </w:t>
      </w:r>
      <w:r>
        <w:rPr>
          <w:w w:val="99"/>
        </w:rPr>
        <w:t>月</w:t>
      </w:r>
      <w:r>
        <w:rPr>
          <w:spacing w:val="-59"/>
        </w:rPr>
        <w:t> </w:t>
      </w:r>
      <w:r>
        <w:rPr>
          <w:w w:val="99"/>
        </w:rPr>
        <w:t>17</w:t>
      </w:r>
      <w:r>
        <w:rPr>
          <w:spacing w:val="-58"/>
        </w:rPr>
        <w:t> </w:t>
      </w:r>
      <w:r>
        <w:rPr>
          <w:w w:val="99"/>
        </w:rPr>
        <w:t>日期间</w:t>
      </w:r>
      <w:r>
        <w:rPr>
          <w:spacing w:val="-111"/>
          <w:w w:val="99"/>
        </w:rPr>
        <w:t>，</w:t>
      </w:r>
      <w:r>
        <w:rPr>
          <w:w w:val="99"/>
        </w:rPr>
        <w:t>分别以</w:t>
      </w:r>
      <w:r>
        <w:rPr>
          <w:spacing w:val="-59"/>
        </w:rPr>
        <w:t> </w:t>
      </w:r>
      <w:r>
        <w:rPr>
          <w:w w:val="99"/>
        </w:rPr>
        <w:t>20%</w:t>
      </w:r>
      <w:r>
        <w:rPr>
          <w:spacing w:val="-111"/>
          <w:w w:val="99"/>
        </w:rPr>
        <w:t>、</w:t>
      </w:r>
      <w:r>
        <w:rPr>
          <w:w w:val="99"/>
        </w:rPr>
        <w:t>50%、</w:t>
      </w:r>
      <w:r>
        <w:rPr/>
      </w:r>
    </w:p>
    <w:p>
      <w:pPr>
        <w:pStyle w:val="BodyText"/>
        <w:spacing w:line="240" w:lineRule="auto" w:before="33"/>
        <w:ind w:left="121" w:right="83"/>
        <w:jc w:val="left"/>
      </w:pPr>
      <w:r>
        <w:rPr/>
        <w:t>75%及</w:t>
      </w:r>
      <w:r>
        <w:rPr>
          <w:spacing w:val="-66"/>
        </w:rPr>
        <w:t> </w:t>
      </w:r>
      <w:r>
        <w:rPr/>
        <w:t>100%之可予行使购股权百分比上限认购本集团股份。</w:t>
      </w:r>
    </w:p>
    <w:p>
      <w:pPr>
        <w:spacing w:line="240" w:lineRule="auto" w:before="12"/>
        <w:rPr>
          <w:rFonts w:ascii="宋体" w:hAnsi="宋体" w:cs="宋体" w:eastAsia="宋体" w:hint="default"/>
          <w:sz w:val="32"/>
          <w:szCs w:val="32"/>
        </w:rPr>
      </w:pPr>
    </w:p>
    <w:p>
      <w:pPr>
        <w:pStyle w:val="BodyText"/>
        <w:spacing w:line="532" w:lineRule="auto"/>
        <w:ind w:left="571" w:right="2113" w:hanging="10"/>
        <w:jc w:val="left"/>
        <w:rPr>
          <w:rFonts w:ascii="宋体" w:hAnsi="宋体" w:cs="宋体" w:eastAsia="宋体" w:hint="default"/>
        </w:rPr>
      </w:pPr>
      <w:r>
        <w:rPr/>
        <w:t>本年度，其中</w:t>
      </w:r>
      <w:r>
        <w:rPr>
          <w:spacing w:val="-60"/>
        </w:rPr>
        <w:t> </w:t>
      </w:r>
      <w:r>
        <w:rPr/>
        <w:t>4,000,000</w:t>
      </w:r>
      <w:r>
        <w:rPr>
          <w:spacing w:val="-60"/>
        </w:rPr>
        <w:t> </w:t>
      </w:r>
      <w:r>
        <w:rPr/>
        <w:t>股可行权因特定员工终止雇佣而失效。</w:t>
      </w:r>
      <w:r>
        <w:rPr>
          <w:w w:val="99"/>
        </w:rPr>
        <w:t> </w:t>
      </w:r>
      <w:r>
        <w:rPr>
          <w:rFonts w:ascii="宋体" w:hAnsi="宋体" w:cs="宋体" w:eastAsia="宋体" w:hint="default"/>
          <w:b/>
          <w:bCs/>
          <w:spacing w:val="2"/>
        </w:rPr>
        <w:t>九、或有事项</w:t>
      </w:r>
      <w:r>
        <w:rPr>
          <w:rFonts w:ascii="宋体" w:hAnsi="宋体" w:cs="宋体" w:eastAsia="宋体" w:hint="default"/>
        </w:rPr>
      </w:r>
    </w:p>
    <w:p>
      <w:pPr>
        <w:pStyle w:val="BodyText"/>
        <w:spacing w:line="240" w:lineRule="auto" w:before="125"/>
        <w:ind w:left="520" w:right="3823"/>
        <w:jc w:val="left"/>
      </w:pPr>
      <w:r>
        <w:rPr/>
        <w:t>1.未决诉讼或仲裁形成的或有负债</w:t>
      </w:r>
    </w:p>
    <w:p>
      <w:pPr>
        <w:spacing w:line="240" w:lineRule="auto" w:before="12"/>
        <w:rPr>
          <w:rFonts w:ascii="宋体" w:hAnsi="宋体" w:cs="宋体" w:eastAsia="宋体" w:hint="default"/>
          <w:sz w:val="32"/>
          <w:szCs w:val="32"/>
        </w:rPr>
      </w:pPr>
    </w:p>
    <w:p>
      <w:pPr>
        <w:pStyle w:val="BodyText"/>
        <w:spacing w:line="266" w:lineRule="auto"/>
        <w:ind w:left="121" w:right="83" w:firstLine="440"/>
        <w:jc w:val="left"/>
      </w:pPr>
      <w:r>
        <w:rPr/>
        <w:t>（1）2008</w:t>
      </w:r>
      <w:r>
        <w:rPr>
          <w:spacing w:val="-30"/>
        </w:rPr>
        <w:t> </w:t>
      </w:r>
      <w:r>
        <w:rPr/>
        <w:t>年</w:t>
      </w:r>
      <w:r>
        <w:rPr>
          <w:spacing w:val="-29"/>
        </w:rPr>
        <w:t> </w:t>
      </w:r>
      <w:r>
        <w:rPr/>
        <w:t>12</w:t>
      </w:r>
      <w:r>
        <w:rPr>
          <w:spacing w:val="-29"/>
        </w:rPr>
        <w:t> </w:t>
      </w:r>
      <w:r>
        <w:rPr/>
        <w:t>月，一家第三方原告公司在美国对冠捷科技及其一家联营公司及其</w:t>
      </w:r>
      <w:r>
        <w:rPr>
          <w:w w:val="99"/>
        </w:rPr>
        <w:t> </w:t>
      </w:r>
      <w:r>
        <w:rPr>
          <w:spacing w:val="-5"/>
          <w:w w:val="99"/>
        </w:rPr>
        <w:t>他第三方公司提出起诉。该诉讼系就侵犯原告公司的专利权（制造电脑显示器的某些专利：</w:t>
      </w:r>
      <w:r>
        <w:rPr>
          <w:spacing w:val="-81"/>
          <w:w w:val="99"/>
        </w:rPr>
        <w:t> </w:t>
      </w:r>
      <w:r>
        <w:rPr>
          <w:spacing w:val="-81"/>
          <w:w w:val="99"/>
        </w:rPr>
      </w:r>
      <w:r>
        <w:rPr/>
        <w:t>“专利Ⅰ”）而提出索偿。</w:t>
      </w:r>
    </w:p>
    <w:p>
      <w:pPr>
        <w:spacing w:line="240" w:lineRule="auto" w:before="2"/>
        <w:rPr>
          <w:rFonts w:ascii="宋体" w:hAnsi="宋体" w:cs="宋体" w:eastAsia="宋体" w:hint="default"/>
          <w:sz w:val="31"/>
          <w:szCs w:val="31"/>
        </w:rPr>
      </w:pPr>
    </w:p>
    <w:p>
      <w:pPr>
        <w:pStyle w:val="BodyText"/>
        <w:spacing w:line="240" w:lineRule="auto"/>
        <w:ind w:left="562" w:right="83"/>
        <w:jc w:val="left"/>
      </w:pPr>
      <w:r>
        <w:rPr/>
        <w:t>冠捷科技董事认为由于仲裁程序仍然未决，暂时未能对该仲裁的结果作出评估。</w:t>
      </w:r>
    </w:p>
    <w:p>
      <w:pPr>
        <w:spacing w:line="240" w:lineRule="auto" w:before="12"/>
        <w:rPr>
          <w:rFonts w:ascii="宋体" w:hAnsi="宋体" w:cs="宋体" w:eastAsia="宋体" w:hint="default"/>
          <w:sz w:val="32"/>
          <w:szCs w:val="32"/>
        </w:rPr>
      </w:pPr>
    </w:p>
    <w:p>
      <w:pPr>
        <w:pStyle w:val="BodyText"/>
        <w:spacing w:line="268" w:lineRule="auto"/>
        <w:ind w:left="121" w:right="209" w:firstLine="440"/>
        <w:jc w:val="left"/>
      </w:pPr>
      <w:r>
        <w:rPr/>
        <w:t>（2）2009</w:t>
      </w:r>
      <w:r>
        <w:rPr>
          <w:spacing w:val="-66"/>
        </w:rPr>
        <w:t> </w:t>
      </w:r>
      <w:r>
        <w:rPr/>
        <w:t>年</w:t>
      </w:r>
      <w:r>
        <w:rPr>
          <w:spacing w:val="-65"/>
        </w:rPr>
        <w:t> </w:t>
      </w:r>
      <w:r>
        <w:rPr/>
        <w:t>1</w:t>
      </w:r>
      <w:r>
        <w:rPr>
          <w:spacing w:val="-65"/>
        </w:rPr>
        <w:t> </w:t>
      </w:r>
      <w:r>
        <w:rPr/>
        <w:t>月，一家第三方原告公司在德国对冠捷科技提出起诉。该诉讼系就侵</w:t>
      </w:r>
      <w:r>
        <w:rPr>
          <w:w w:val="99"/>
        </w:rPr>
        <w:t> </w:t>
      </w:r>
      <w:r>
        <w:rPr/>
        <w:t>犯原告公司的专利权（制造电脑显示器的某些专利：“专利Ⅱ”）提出索偿。</w:t>
      </w:r>
    </w:p>
    <w:p>
      <w:pPr>
        <w:pStyle w:val="BodyText"/>
        <w:spacing w:line="718" w:lineRule="exact" w:before="88"/>
        <w:ind w:left="562" w:right="83"/>
        <w:jc w:val="left"/>
      </w:pPr>
      <w:r>
        <w:rPr/>
        <w:t>就对冠捷科技的申诉，原告人主要指（其中包括）：</w:t>
      </w:r>
      <w:r>
        <w:rPr>
          <w:w w:val="99"/>
        </w:rPr>
        <w:t> </w:t>
      </w:r>
      <w:r>
        <w:rPr/>
        <w:t>1)冠捷科技在德国进行制造、使用、导致使用，且试图出售、进口及/或导致进口显</w:t>
      </w:r>
    </w:p>
    <w:p>
      <w:pPr>
        <w:pStyle w:val="BodyText"/>
        <w:spacing w:line="209" w:lineRule="exact"/>
        <w:ind w:left="121" w:right="83"/>
        <w:jc w:val="left"/>
      </w:pPr>
      <w:r>
        <w:rPr/>
        <w:t>示器，从而侵犯、积极促成、助成侵犯“专利Ⅱ”；</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0"/>
          <w:szCs w:val="20"/>
        </w:rPr>
      </w:pPr>
    </w:p>
    <w:p>
      <w:pPr>
        <w:pStyle w:val="BodyText"/>
        <w:spacing w:line="300" w:lineRule="auto"/>
        <w:ind w:left="121" w:right="199" w:firstLine="440"/>
        <w:jc w:val="left"/>
      </w:pPr>
      <w:r>
        <w:rPr>
          <w:spacing w:val="-2"/>
        </w:rPr>
        <w:t>2)该侵权行为引致及继续引致原告人利益受损，直至法院裁定原告人获得赔偿，包括</w:t>
      </w:r>
      <w:r>
        <w:rPr>
          <w:w w:val="99"/>
        </w:rPr>
        <w:t> </w:t>
      </w:r>
      <w:r>
        <w:rPr/>
        <w:t>此次申诉而合理产生的律师费用、成本及支出。</w:t>
      </w:r>
    </w:p>
    <w:p>
      <w:pPr>
        <w:spacing w:after="0" w:line="300" w:lineRule="auto"/>
        <w:jc w:val="left"/>
        <w:sectPr>
          <w:pgSz w:w="11910" w:h="16840"/>
          <w:pgMar w:header="0" w:footer="844" w:top="1880" w:bottom="1040" w:left="1580" w:right="1480"/>
        </w:sectPr>
      </w:pPr>
    </w:p>
    <w:p>
      <w:pPr>
        <w:spacing w:line="240" w:lineRule="auto" w:before="5"/>
        <w:rPr>
          <w:rFonts w:ascii="宋体" w:hAnsi="宋体" w:cs="宋体" w:eastAsia="宋体" w:hint="default"/>
          <w:sz w:val="15"/>
          <w:szCs w:val="15"/>
        </w:rPr>
      </w:pPr>
    </w:p>
    <w:p>
      <w:pPr>
        <w:pStyle w:val="BodyText"/>
        <w:spacing w:line="268" w:lineRule="auto" w:before="31"/>
        <w:ind w:left="121" w:right="173" w:firstLine="440"/>
        <w:jc w:val="both"/>
      </w:pPr>
      <w:r>
        <w:rPr>
          <w:spacing w:val="-2"/>
        </w:rPr>
        <w:t>冠捷科技董事认为由于上述程序仍在进行中，暂时不能对这次案件的结果或者影响作</w:t>
      </w:r>
      <w:r>
        <w:rPr>
          <w:w w:val="99"/>
        </w:rPr>
        <w:t> </w:t>
      </w:r>
      <w:r>
        <w:rPr/>
        <w:t>出评估。</w:t>
      </w:r>
    </w:p>
    <w:p>
      <w:pPr>
        <w:spacing w:line="240" w:lineRule="auto" w:before="12"/>
        <w:rPr>
          <w:rFonts w:ascii="宋体" w:hAnsi="宋体" w:cs="宋体" w:eastAsia="宋体" w:hint="default"/>
          <w:sz w:val="30"/>
          <w:szCs w:val="30"/>
        </w:rPr>
      </w:pPr>
    </w:p>
    <w:p>
      <w:pPr>
        <w:pStyle w:val="BodyText"/>
        <w:spacing w:line="268" w:lineRule="auto"/>
        <w:ind w:left="121" w:right="174" w:firstLine="440"/>
        <w:jc w:val="both"/>
      </w:pPr>
      <w:r>
        <w:rPr/>
        <w:t>（3）2010</w:t>
      </w:r>
      <w:r>
        <w:rPr>
          <w:spacing w:val="-66"/>
        </w:rPr>
        <w:t> </w:t>
      </w:r>
      <w:r>
        <w:rPr/>
        <w:t>年</w:t>
      </w:r>
      <w:r>
        <w:rPr>
          <w:spacing w:val="-65"/>
        </w:rPr>
        <w:t> </w:t>
      </w:r>
      <w:r>
        <w:rPr/>
        <w:t>7</w:t>
      </w:r>
      <w:r>
        <w:rPr>
          <w:spacing w:val="-65"/>
        </w:rPr>
        <w:t> </w:t>
      </w:r>
      <w:r>
        <w:rPr/>
        <w:t>月，一家第三方原告公司在美国对冠捷科技提出诉讼。该诉讼系基于</w:t>
      </w:r>
      <w:r>
        <w:rPr>
          <w:w w:val="99"/>
        </w:rPr>
        <w:t> </w:t>
      </w:r>
      <w:r>
        <w:rPr/>
        <w:t>各方签订的一份协议内与补偿责任相关的索偿而作出。</w:t>
      </w:r>
    </w:p>
    <w:p>
      <w:pPr>
        <w:spacing w:line="240" w:lineRule="auto" w:before="0"/>
        <w:rPr>
          <w:rFonts w:ascii="宋体" w:hAnsi="宋体" w:cs="宋体" w:eastAsia="宋体" w:hint="default"/>
          <w:sz w:val="31"/>
          <w:szCs w:val="31"/>
        </w:rPr>
      </w:pPr>
    </w:p>
    <w:p>
      <w:pPr>
        <w:pStyle w:val="BodyText"/>
        <w:spacing w:line="240" w:lineRule="auto"/>
        <w:ind w:left="562" w:right="0"/>
        <w:jc w:val="left"/>
      </w:pPr>
      <w:r>
        <w:rPr/>
        <w:t>冠捷科技董事认为由于法律程序还在进行中，目前不能对这次案件的结果作出评估。</w:t>
      </w:r>
    </w:p>
    <w:p>
      <w:pPr>
        <w:spacing w:line="240" w:lineRule="auto" w:before="12"/>
        <w:rPr>
          <w:rFonts w:ascii="宋体" w:hAnsi="宋体" w:cs="宋体" w:eastAsia="宋体" w:hint="default"/>
          <w:sz w:val="32"/>
          <w:szCs w:val="32"/>
        </w:rPr>
      </w:pPr>
    </w:p>
    <w:p>
      <w:pPr>
        <w:pStyle w:val="BodyText"/>
        <w:spacing w:line="266" w:lineRule="auto"/>
        <w:ind w:left="121" w:right="173" w:firstLine="440"/>
        <w:jc w:val="both"/>
      </w:pPr>
      <w:r>
        <w:rPr/>
        <w:t>（4）2010</w:t>
      </w:r>
      <w:r>
        <w:rPr>
          <w:spacing w:val="-64"/>
        </w:rPr>
        <w:t> </w:t>
      </w:r>
      <w:r>
        <w:rPr/>
        <w:t>年</w:t>
      </w:r>
      <w:r>
        <w:rPr>
          <w:spacing w:val="-63"/>
        </w:rPr>
        <w:t> </w:t>
      </w:r>
      <w:r>
        <w:rPr/>
        <w:t>7</w:t>
      </w:r>
      <w:r>
        <w:rPr>
          <w:spacing w:val="-63"/>
        </w:rPr>
        <w:t> </w:t>
      </w:r>
      <w:r>
        <w:rPr/>
        <w:t>月，一家第三方原告公司在美国对冠捷科技及其一家联营企业和其他</w:t>
      </w:r>
      <w:r>
        <w:rPr>
          <w:w w:val="99"/>
        </w:rPr>
        <w:t> </w:t>
      </w:r>
      <w:r>
        <w:rPr>
          <w:spacing w:val="-2"/>
        </w:rPr>
        <w:t>第三方公司提出起诉。该诉讼系就侵犯原告公司的专利权（制造电视的某些专利：“专利</w:t>
      </w:r>
      <w:r>
        <w:rPr>
          <w:spacing w:val="-108"/>
        </w:rPr>
        <w:t> </w:t>
      </w:r>
      <w:r>
        <w:rPr>
          <w:spacing w:val="-108"/>
        </w:rPr>
      </w:r>
      <w:r>
        <w:rPr/>
        <w:t>Ⅲ”）而提出索偿。</w:t>
      </w:r>
    </w:p>
    <w:p>
      <w:pPr>
        <w:pStyle w:val="BodyText"/>
        <w:spacing w:line="718" w:lineRule="exact" w:before="90"/>
        <w:ind w:left="562" w:right="0"/>
        <w:jc w:val="left"/>
      </w:pPr>
      <w:r>
        <w:rPr/>
        <w:t>对冠捷科技及其一家联营企业的控诉，原告人主要指称：</w:t>
      </w:r>
      <w:r>
        <w:rPr>
          <w:w w:val="99"/>
        </w:rPr>
        <w:t> </w:t>
      </w:r>
      <w:r>
        <w:rPr/>
        <w:t>1）冠捷科技及其一家联营企业对“专利Ⅲ”的产品已存在侵权并继续、及于美国积</w:t>
      </w:r>
    </w:p>
    <w:p>
      <w:pPr>
        <w:pStyle w:val="BodyText"/>
        <w:spacing w:line="209" w:lineRule="exact"/>
        <w:ind w:left="121" w:right="0"/>
        <w:jc w:val="left"/>
      </w:pPr>
      <w:r>
        <w:rPr/>
        <w:t>极促成他人侵权的行为；</w:t>
      </w:r>
    </w:p>
    <w:p>
      <w:pPr>
        <w:spacing w:line="240" w:lineRule="auto" w:before="12"/>
        <w:rPr>
          <w:rFonts w:ascii="宋体" w:hAnsi="宋体" w:cs="宋体" w:eastAsia="宋体" w:hint="default"/>
          <w:sz w:val="32"/>
          <w:szCs w:val="32"/>
        </w:rPr>
      </w:pPr>
    </w:p>
    <w:p>
      <w:pPr>
        <w:pStyle w:val="BodyText"/>
        <w:spacing w:line="266" w:lineRule="auto"/>
        <w:ind w:left="121" w:right="173" w:firstLine="440"/>
        <w:jc w:val="both"/>
      </w:pPr>
      <w:r>
        <w:rPr/>
        <w:t>2）该侵权行为引致及继续引致原告公司利益受损，直至法院禁止冠捷科技和其联营</w:t>
      </w:r>
      <w:r>
        <w:rPr>
          <w:w w:val="99"/>
        </w:rPr>
        <w:t> </w:t>
      </w:r>
      <w:r>
        <w:rPr/>
        <w:t>企业进一步侵犯“专利Ⅲ”。</w:t>
      </w:r>
    </w:p>
    <w:p>
      <w:pPr>
        <w:spacing w:line="240" w:lineRule="auto" w:before="9"/>
        <w:rPr>
          <w:rFonts w:ascii="宋体" w:hAnsi="宋体" w:cs="宋体" w:eastAsia="宋体" w:hint="default"/>
          <w:sz w:val="28"/>
          <w:szCs w:val="28"/>
        </w:rPr>
      </w:pPr>
    </w:p>
    <w:p>
      <w:pPr>
        <w:pStyle w:val="BodyText"/>
        <w:spacing w:line="240" w:lineRule="auto" w:before="31"/>
        <w:ind w:left="562" w:right="0"/>
        <w:jc w:val="left"/>
      </w:pPr>
      <w:r>
        <w:rPr/>
        <w:t>冠捷科技董事认为由于法律程序仍在进行中，目前不能对案件的结果或者影响作出评</w:t>
      </w:r>
    </w:p>
    <w:p>
      <w:pPr>
        <w:pStyle w:val="BodyText"/>
        <w:spacing w:line="240" w:lineRule="auto" w:before="33"/>
        <w:ind w:left="121" w:right="0"/>
        <w:jc w:val="left"/>
      </w:pPr>
      <w:r>
        <w:rPr/>
        <w:t>估。</w:t>
      </w:r>
    </w:p>
    <w:p>
      <w:pPr>
        <w:spacing w:line="240" w:lineRule="auto" w:before="0"/>
        <w:rPr>
          <w:rFonts w:ascii="宋体" w:hAnsi="宋体" w:cs="宋体" w:eastAsia="宋体" w:hint="default"/>
          <w:sz w:val="20"/>
          <w:szCs w:val="20"/>
        </w:rPr>
      </w:pPr>
    </w:p>
    <w:p>
      <w:pPr>
        <w:pStyle w:val="BodyText"/>
        <w:spacing w:line="268" w:lineRule="auto" w:before="169"/>
        <w:ind w:left="121" w:right="173" w:firstLine="440"/>
        <w:jc w:val="both"/>
      </w:pPr>
      <w:r>
        <w:rPr/>
        <w:t>（5）2010</w:t>
      </w:r>
      <w:r>
        <w:rPr>
          <w:spacing w:val="-31"/>
        </w:rPr>
        <w:t> </w:t>
      </w:r>
      <w:r>
        <w:rPr/>
        <w:t>年</w:t>
      </w:r>
      <w:r>
        <w:rPr>
          <w:spacing w:val="-30"/>
        </w:rPr>
        <w:t> </w:t>
      </w:r>
      <w:r>
        <w:rPr/>
        <w:t>11</w:t>
      </w:r>
      <w:r>
        <w:rPr>
          <w:spacing w:val="-30"/>
        </w:rPr>
        <w:t> </w:t>
      </w:r>
      <w:r>
        <w:rPr/>
        <w:t>月，一自然人在美国向冠捷科技提出诉讼，控告冠捷科技生产的产</w:t>
      </w:r>
      <w:r>
        <w:rPr>
          <w:w w:val="99"/>
        </w:rPr>
        <w:t> </w:t>
      </w:r>
      <w:r>
        <w:rPr/>
        <w:t>品含有石棉，导致其人身伤害而提出索赔。</w:t>
      </w:r>
    </w:p>
    <w:p>
      <w:pPr>
        <w:spacing w:line="240" w:lineRule="auto" w:before="12"/>
        <w:rPr>
          <w:rFonts w:ascii="宋体" w:hAnsi="宋体" w:cs="宋体" w:eastAsia="宋体" w:hint="default"/>
          <w:sz w:val="30"/>
          <w:szCs w:val="30"/>
        </w:rPr>
      </w:pPr>
    </w:p>
    <w:p>
      <w:pPr>
        <w:pStyle w:val="BodyText"/>
        <w:spacing w:line="266" w:lineRule="auto"/>
        <w:ind w:left="121" w:right="171" w:firstLine="440"/>
        <w:jc w:val="both"/>
      </w:pPr>
      <w:r>
        <w:rPr/>
        <w:t>至</w:t>
      </w:r>
      <w:r>
        <w:rPr>
          <w:spacing w:val="-55"/>
        </w:rPr>
        <w:t> </w:t>
      </w:r>
      <w:r>
        <w:rPr/>
        <w:t>2012</w:t>
      </w:r>
      <w:r>
        <w:rPr>
          <w:spacing w:val="-55"/>
        </w:rPr>
        <w:t> </w:t>
      </w:r>
      <w:r>
        <w:rPr/>
        <w:t>年</w:t>
      </w:r>
      <w:r>
        <w:rPr>
          <w:spacing w:val="-56"/>
        </w:rPr>
        <w:t> </w:t>
      </w:r>
      <w:r>
        <w:rPr/>
        <w:t>4</w:t>
      </w:r>
      <w:r>
        <w:rPr>
          <w:spacing w:val="-56"/>
        </w:rPr>
        <w:t> </w:t>
      </w:r>
      <w:r>
        <w:rPr/>
        <w:t>月</w:t>
      </w:r>
      <w:r>
        <w:rPr>
          <w:spacing w:val="-55"/>
        </w:rPr>
        <w:t> </w:t>
      </w:r>
      <w:r>
        <w:rPr/>
        <w:t>26</w:t>
      </w:r>
      <w:r>
        <w:rPr>
          <w:spacing w:val="-55"/>
        </w:rPr>
        <w:t> </w:t>
      </w:r>
      <w:r>
        <w:rPr>
          <w:spacing w:val="-3"/>
        </w:rPr>
        <w:t>日，该诉讼申请已经由法院命令驳回，冠捷科技之董事认为该驳回</w:t>
      </w:r>
      <w:r>
        <w:rPr>
          <w:w w:val="99"/>
        </w:rPr>
        <w:t> </w:t>
      </w:r>
      <w:r>
        <w:rPr/>
        <w:t>对冠捷科技集团整体而言不会构成任何重大财务影响。</w:t>
      </w:r>
    </w:p>
    <w:p>
      <w:pPr>
        <w:spacing w:line="240" w:lineRule="auto" w:before="1"/>
        <w:rPr>
          <w:rFonts w:ascii="宋体" w:hAnsi="宋体" w:cs="宋体" w:eastAsia="宋体" w:hint="default"/>
          <w:sz w:val="31"/>
          <w:szCs w:val="31"/>
        </w:rPr>
      </w:pPr>
    </w:p>
    <w:p>
      <w:pPr>
        <w:pStyle w:val="BodyText"/>
        <w:spacing w:line="268" w:lineRule="auto"/>
        <w:ind w:left="121" w:right="173" w:firstLine="440"/>
        <w:jc w:val="both"/>
      </w:pPr>
      <w:r>
        <w:rPr/>
        <w:t>（6）2011</w:t>
      </w:r>
      <w:r>
        <w:rPr>
          <w:spacing w:val="-64"/>
        </w:rPr>
        <w:t> </w:t>
      </w:r>
      <w:r>
        <w:rPr/>
        <w:t>年</w:t>
      </w:r>
      <w:r>
        <w:rPr>
          <w:spacing w:val="-63"/>
        </w:rPr>
        <w:t> </w:t>
      </w:r>
      <w:r>
        <w:rPr/>
        <w:t>8</w:t>
      </w:r>
      <w:r>
        <w:rPr>
          <w:spacing w:val="-63"/>
        </w:rPr>
        <w:t> </w:t>
      </w:r>
      <w:r>
        <w:rPr/>
        <w:t>月，一间第三方原告公司在美国对冠捷科技及一家联营企业和其他第</w:t>
      </w:r>
      <w:r>
        <w:rPr>
          <w:w w:val="99"/>
        </w:rPr>
        <w:t> </w:t>
      </w:r>
      <w:r>
        <w:rPr>
          <w:spacing w:val="-8"/>
          <w:w w:val="99"/>
        </w:rPr>
        <w:t>三方公司提出诉讼。诉讼缘由是原告公司在美国注册的专利权（电视的集成电路技术：“专</w:t>
      </w:r>
      <w:r>
        <w:rPr>
          <w:spacing w:val="-71"/>
          <w:w w:val="99"/>
        </w:rPr>
        <w:t> </w:t>
      </w:r>
      <w:r>
        <w:rPr>
          <w:spacing w:val="-71"/>
          <w:w w:val="99"/>
        </w:rPr>
      </w:r>
      <w:r>
        <w:rPr/>
        <w:t>利Ⅳ”）受到侵权。</w:t>
      </w:r>
    </w:p>
    <w:p>
      <w:pPr>
        <w:spacing w:line="240" w:lineRule="auto" w:before="0"/>
        <w:rPr>
          <w:rFonts w:ascii="宋体" w:hAnsi="宋体" w:cs="宋体" w:eastAsia="宋体" w:hint="default"/>
          <w:sz w:val="31"/>
          <w:szCs w:val="31"/>
        </w:rPr>
      </w:pPr>
    </w:p>
    <w:p>
      <w:pPr>
        <w:pStyle w:val="BodyText"/>
        <w:spacing w:line="240" w:lineRule="auto"/>
        <w:ind w:left="562" w:right="0"/>
        <w:jc w:val="left"/>
      </w:pPr>
      <w:r>
        <w:rPr/>
        <w:t>冠捷科技董事认为由于法律程序仍在进行中，暂时无法对该案件的结果做出评估。</w:t>
      </w:r>
    </w:p>
    <w:p>
      <w:pPr>
        <w:spacing w:line="240" w:lineRule="auto" w:before="12"/>
        <w:rPr>
          <w:rFonts w:ascii="宋体" w:hAnsi="宋体" w:cs="宋体" w:eastAsia="宋体" w:hint="default"/>
          <w:sz w:val="32"/>
          <w:szCs w:val="32"/>
        </w:rPr>
      </w:pPr>
    </w:p>
    <w:p>
      <w:pPr>
        <w:pStyle w:val="BodyText"/>
        <w:spacing w:line="266" w:lineRule="auto"/>
        <w:ind w:left="121" w:right="99" w:firstLine="440"/>
        <w:jc w:val="both"/>
      </w:pPr>
      <w:r>
        <w:rPr/>
        <w:t>（7）2012</w:t>
      </w:r>
      <w:r>
        <w:rPr>
          <w:spacing w:val="-62"/>
        </w:rPr>
        <w:t> </w:t>
      </w:r>
      <w:r>
        <w:rPr/>
        <w:t>年</w:t>
      </w:r>
      <w:r>
        <w:rPr>
          <w:spacing w:val="-61"/>
        </w:rPr>
        <w:t> </w:t>
      </w:r>
      <w:r>
        <w:rPr/>
        <w:t>1</w:t>
      </w:r>
      <w:r>
        <w:rPr>
          <w:spacing w:val="-61"/>
        </w:rPr>
        <w:t> </w:t>
      </w:r>
      <w:r>
        <w:rPr/>
        <w:t>月，美国国际贸易委员会基于一间第三方原告公司对冠捷及其联营企</w:t>
      </w:r>
      <w:r>
        <w:rPr>
          <w:w w:val="99"/>
        </w:rPr>
        <w:t> </w:t>
      </w:r>
      <w:r>
        <w:rPr/>
        <w:t>业和其他第三方公司申诉展开调查。该调查系就指控侵犯制造某些电视技术专利而作出。</w:t>
      </w:r>
    </w:p>
    <w:p>
      <w:pPr>
        <w:spacing w:after="0" w:line="266" w:lineRule="auto"/>
        <w:jc w:val="both"/>
        <w:sectPr>
          <w:pgSz w:w="11910" w:h="16840"/>
          <w:pgMar w:header="0" w:footer="844" w:top="1880" w:bottom="1040" w:left="1580" w:right="1520"/>
        </w:sectPr>
      </w:pPr>
    </w:p>
    <w:p>
      <w:pPr>
        <w:spacing w:line="240" w:lineRule="auto" w:before="7"/>
        <w:rPr>
          <w:rFonts w:ascii="宋体" w:hAnsi="宋体" w:cs="宋体" w:eastAsia="宋体" w:hint="default"/>
          <w:sz w:val="15"/>
          <w:szCs w:val="15"/>
        </w:rPr>
      </w:pPr>
    </w:p>
    <w:p>
      <w:pPr>
        <w:pStyle w:val="BodyText"/>
        <w:spacing w:line="240" w:lineRule="auto" w:before="31"/>
        <w:ind w:left="561" w:right="0"/>
        <w:jc w:val="left"/>
      </w:pPr>
      <w:r>
        <w:rPr/>
        <w:t>就对冠捷科技及联营企业的控诉申请，原告人主要指称（其中包括）：</w:t>
      </w:r>
    </w:p>
    <w:p>
      <w:pPr>
        <w:spacing w:line="240" w:lineRule="auto" w:before="12"/>
        <w:rPr>
          <w:rFonts w:ascii="宋体" w:hAnsi="宋体" w:cs="宋体" w:eastAsia="宋体" w:hint="default"/>
          <w:sz w:val="32"/>
          <w:szCs w:val="32"/>
        </w:rPr>
      </w:pPr>
    </w:p>
    <w:p>
      <w:pPr>
        <w:pStyle w:val="BodyText"/>
        <w:spacing w:line="268" w:lineRule="auto"/>
        <w:ind w:left="121" w:right="173" w:firstLine="440"/>
        <w:jc w:val="both"/>
      </w:pPr>
      <w:r>
        <w:rPr/>
        <w:t>1）冠捷科技及其一家联营企业和其他第三方公司在美国已经境口销售，进口及进口</w:t>
      </w:r>
      <w:r>
        <w:rPr>
          <w:w w:val="99"/>
        </w:rPr>
        <w:t> </w:t>
      </w:r>
      <w:r>
        <w:rPr/>
        <w:t>销售某些直接侵犯“专利Ⅳ”的电视；</w:t>
      </w:r>
    </w:p>
    <w:p>
      <w:pPr>
        <w:spacing w:line="240" w:lineRule="auto" w:before="12"/>
        <w:rPr>
          <w:rFonts w:ascii="宋体" w:hAnsi="宋体" w:cs="宋体" w:eastAsia="宋体" w:hint="default"/>
          <w:sz w:val="30"/>
          <w:szCs w:val="30"/>
        </w:rPr>
      </w:pPr>
    </w:p>
    <w:p>
      <w:pPr>
        <w:pStyle w:val="BodyText"/>
        <w:spacing w:line="268" w:lineRule="auto"/>
        <w:ind w:left="121" w:right="173" w:firstLine="440"/>
        <w:jc w:val="both"/>
      </w:pPr>
      <w:r>
        <w:rPr/>
        <w:t>2）原告人请求永久禁制令禁止所有被控诉的电视进口美国，并要求暂时销售命令停</w:t>
      </w:r>
      <w:r>
        <w:rPr>
          <w:w w:val="99"/>
        </w:rPr>
        <w:t> </w:t>
      </w:r>
      <w:r>
        <w:rPr/>
        <w:t>止及终止所有有关已进口侵权产品的商业行为。</w:t>
      </w:r>
    </w:p>
    <w:p>
      <w:pPr>
        <w:spacing w:line="240" w:lineRule="auto" w:before="12"/>
        <w:rPr>
          <w:rFonts w:ascii="宋体" w:hAnsi="宋体" w:cs="宋体" w:eastAsia="宋体" w:hint="default"/>
          <w:sz w:val="30"/>
          <w:szCs w:val="30"/>
        </w:rPr>
      </w:pPr>
    </w:p>
    <w:p>
      <w:pPr>
        <w:pStyle w:val="BodyText"/>
        <w:spacing w:line="266" w:lineRule="auto"/>
        <w:ind w:left="121" w:right="174" w:firstLine="440"/>
        <w:jc w:val="both"/>
      </w:pPr>
      <w:r>
        <w:rPr/>
        <w:t>2012</w:t>
      </w:r>
      <w:r>
        <w:rPr>
          <w:spacing w:val="-40"/>
        </w:rPr>
        <w:t> </w:t>
      </w:r>
      <w:r>
        <w:rPr/>
        <w:t>年</w:t>
      </w:r>
      <w:r>
        <w:rPr>
          <w:spacing w:val="-40"/>
        </w:rPr>
        <w:t> </w:t>
      </w:r>
      <w:r>
        <w:rPr/>
        <w:t>10</w:t>
      </w:r>
      <w:r>
        <w:rPr>
          <w:spacing w:val="-41"/>
        </w:rPr>
        <w:t> </w:t>
      </w:r>
      <w:r>
        <w:rPr/>
        <w:t>月</w:t>
      </w:r>
      <w:r>
        <w:rPr>
          <w:spacing w:val="-40"/>
        </w:rPr>
        <w:t> </w:t>
      </w:r>
      <w:r>
        <w:rPr/>
        <w:t>17</w:t>
      </w:r>
      <w:r>
        <w:rPr>
          <w:spacing w:val="-40"/>
        </w:rPr>
        <w:t> </w:t>
      </w:r>
      <w:r>
        <w:rPr/>
        <w:t>日，根据美国国际贸易委员会命令调查终止。董事认为有关终止对</w:t>
      </w:r>
      <w:r>
        <w:rPr>
          <w:w w:val="99"/>
        </w:rPr>
        <w:t> </w:t>
      </w:r>
      <w:r>
        <w:rPr/>
        <w:t>冠捷科技集团整体而言不会构成任何重大财务影响。</w:t>
      </w:r>
    </w:p>
    <w:p>
      <w:pPr>
        <w:spacing w:line="240" w:lineRule="auto" w:before="1"/>
        <w:rPr>
          <w:rFonts w:ascii="宋体" w:hAnsi="宋体" w:cs="宋体" w:eastAsia="宋体" w:hint="default"/>
          <w:sz w:val="31"/>
          <w:szCs w:val="31"/>
        </w:rPr>
      </w:pPr>
    </w:p>
    <w:p>
      <w:pPr>
        <w:pStyle w:val="BodyText"/>
        <w:spacing w:line="268" w:lineRule="auto"/>
        <w:ind w:left="121" w:right="173" w:firstLine="440"/>
        <w:jc w:val="both"/>
      </w:pPr>
      <w:r>
        <w:rPr/>
        <w:t>（8）2012</w:t>
      </w:r>
      <w:r>
        <w:rPr>
          <w:spacing w:val="-66"/>
        </w:rPr>
        <w:t> </w:t>
      </w:r>
      <w:r>
        <w:rPr/>
        <w:t>年</w:t>
      </w:r>
      <w:r>
        <w:rPr>
          <w:spacing w:val="-65"/>
        </w:rPr>
        <w:t> </w:t>
      </w:r>
      <w:r>
        <w:rPr/>
        <w:t>6</w:t>
      </w:r>
      <w:r>
        <w:rPr>
          <w:spacing w:val="-65"/>
        </w:rPr>
        <w:t> </w:t>
      </w:r>
      <w:r>
        <w:rPr/>
        <w:t>月，一家第三方原告公司在美元向冠捷科技、及其一间联营企业及其</w:t>
      </w:r>
      <w:r>
        <w:rPr>
          <w:w w:val="99"/>
        </w:rPr>
        <w:t> </w:t>
      </w:r>
      <w:r>
        <w:rPr>
          <w:spacing w:val="-2"/>
        </w:rPr>
        <w:t>他第三方公司提出诉讼。该诉讼就指控侵犯制造某些显示器及电视的技术及某些专利（专</w:t>
      </w:r>
      <w:r>
        <w:rPr>
          <w:w w:val="99"/>
        </w:rPr>
        <w:t> </w:t>
      </w:r>
      <w:r>
        <w:rPr/>
        <w:t>利</w:t>
      </w:r>
      <w:r>
        <w:rPr>
          <w:spacing w:val="-58"/>
        </w:rPr>
        <w:t> </w:t>
      </w:r>
      <w:r>
        <w:rPr/>
        <w:t>V）而提出索赔。</w:t>
      </w:r>
    </w:p>
    <w:p>
      <w:pPr>
        <w:spacing w:line="240" w:lineRule="auto" w:before="0"/>
        <w:rPr>
          <w:rFonts w:ascii="宋体" w:hAnsi="宋体" w:cs="宋体" w:eastAsia="宋体" w:hint="default"/>
          <w:sz w:val="31"/>
          <w:szCs w:val="31"/>
        </w:rPr>
      </w:pPr>
    </w:p>
    <w:p>
      <w:pPr>
        <w:pStyle w:val="BodyText"/>
        <w:spacing w:line="600" w:lineRule="auto"/>
        <w:ind w:left="562" w:right="306"/>
        <w:jc w:val="left"/>
      </w:pPr>
      <w:r>
        <w:rPr/>
        <w:t>就对冠捷科技及联营企业的控诉申请，原告人主要指称（其中包括）：</w:t>
      </w:r>
      <w:r>
        <w:rPr>
          <w:w w:val="99"/>
        </w:rPr>
        <w:t> </w:t>
      </w:r>
      <w:r>
        <w:rPr/>
        <w:t>1）一直侵犯并持续侵犯专利</w:t>
      </w:r>
      <w:r>
        <w:rPr>
          <w:spacing w:val="-57"/>
        </w:rPr>
        <w:t> </w:t>
      </w:r>
      <w:r>
        <w:rPr/>
        <w:t>V，亦助成及积极促成在美国的其他地方侵犯专利</w:t>
      </w:r>
      <w:r>
        <w:rPr>
          <w:spacing w:val="-57"/>
        </w:rPr>
        <w:t> </w:t>
      </w:r>
      <w:r>
        <w:rPr/>
        <w:t>V；</w:t>
      </w:r>
    </w:p>
    <w:p>
      <w:pPr>
        <w:pStyle w:val="BodyText"/>
        <w:spacing w:line="240" w:lineRule="auto" w:before="101"/>
        <w:ind w:left="562" w:right="0"/>
        <w:jc w:val="left"/>
      </w:pPr>
      <w:r>
        <w:rPr/>
        <w:t>2）该侵权行为引发及将持续引致原告人利益受操作，直至法院禁止进一步侵犯专利</w:t>
      </w:r>
    </w:p>
    <w:p>
      <w:pPr>
        <w:pStyle w:val="BodyText"/>
        <w:spacing w:line="240" w:lineRule="auto" w:before="32"/>
        <w:ind w:left="121" w:right="0"/>
        <w:jc w:val="left"/>
      </w:pPr>
      <w:r>
        <w:rPr/>
        <w:t>V。</w:t>
      </w:r>
    </w:p>
    <w:p>
      <w:pPr>
        <w:spacing w:line="240" w:lineRule="auto" w:before="0"/>
        <w:rPr>
          <w:rFonts w:ascii="宋体" w:hAnsi="宋体" w:cs="宋体" w:eastAsia="宋体" w:hint="default"/>
          <w:sz w:val="20"/>
          <w:szCs w:val="20"/>
        </w:rPr>
      </w:pPr>
    </w:p>
    <w:p>
      <w:pPr>
        <w:pStyle w:val="BodyText"/>
        <w:spacing w:line="240" w:lineRule="auto" w:before="170"/>
        <w:ind w:left="562" w:right="0"/>
        <w:jc w:val="left"/>
      </w:pPr>
      <w:r>
        <w:rPr/>
        <w:t>董事会认为由于法律程序仍在进行中，暂时无法对这次案件的部分结果作出评估。</w:t>
      </w:r>
    </w:p>
    <w:p>
      <w:pPr>
        <w:spacing w:line="240" w:lineRule="auto" w:before="12"/>
        <w:rPr>
          <w:rFonts w:ascii="宋体" w:hAnsi="宋体" w:cs="宋体" w:eastAsia="宋体" w:hint="default"/>
          <w:sz w:val="32"/>
          <w:szCs w:val="32"/>
        </w:rPr>
      </w:pPr>
    </w:p>
    <w:p>
      <w:pPr>
        <w:pStyle w:val="BodyText"/>
        <w:spacing w:line="268" w:lineRule="auto"/>
        <w:ind w:left="121" w:right="173" w:firstLine="440"/>
        <w:jc w:val="both"/>
      </w:pPr>
      <w:r>
        <w:rPr/>
        <w:t>（9）2012</w:t>
      </w:r>
      <w:r>
        <w:rPr>
          <w:spacing w:val="-66"/>
        </w:rPr>
        <w:t> </w:t>
      </w:r>
      <w:r>
        <w:rPr/>
        <w:t>年</w:t>
      </w:r>
      <w:r>
        <w:rPr>
          <w:spacing w:val="-65"/>
        </w:rPr>
        <w:t> </w:t>
      </w:r>
      <w:r>
        <w:rPr/>
        <w:t>7</w:t>
      </w:r>
      <w:r>
        <w:rPr>
          <w:spacing w:val="-65"/>
        </w:rPr>
        <w:t> </w:t>
      </w:r>
      <w:r>
        <w:rPr/>
        <w:t>月，一家第三方原告公司在美国，向冠捷科技、及其一间联营企业及</w:t>
      </w:r>
      <w:r>
        <w:rPr>
          <w:w w:val="99"/>
        </w:rPr>
        <w:t> </w:t>
      </w:r>
      <w:r>
        <w:rPr>
          <w:spacing w:val="-2"/>
        </w:rPr>
        <w:t>其他第三方公司提出诉讼。该诉讼申请就指挥侵犯制造某些电视的技术及某些专利（专利</w:t>
      </w:r>
      <w:r>
        <w:rPr>
          <w:w w:val="99"/>
        </w:rPr>
        <w:t> </w:t>
      </w:r>
      <w:r>
        <w:rPr/>
        <w:t>VI）而提出索赔。</w:t>
      </w:r>
    </w:p>
    <w:p>
      <w:pPr>
        <w:spacing w:line="240" w:lineRule="auto" w:before="0"/>
        <w:rPr>
          <w:rFonts w:ascii="宋体" w:hAnsi="宋体" w:cs="宋体" w:eastAsia="宋体" w:hint="default"/>
          <w:sz w:val="31"/>
          <w:szCs w:val="31"/>
        </w:rPr>
      </w:pPr>
    </w:p>
    <w:p>
      <w:pPr>
        <w:pStyle w:val="BodyText"/>
        <w:spacing w:line="600" w:lineRule="auto"/>
        <w:ind w:left="562" w:right="88"/>
        <w:jc w:val="left"/>
      </w:pPr>
      <w:r>
        <w:rPr/>
        <w:t>就对冠捷科技及联营企业的控诉申请，原告人主要指称（其中包括）：</w:t>
      </w:r>
      <w:r>
        <w:rPr>
          <w:w w:val="99"/>
        </w:rPr>
        <w:t> </w:t>
      </w:r>
      <w:r>
        <w:rPr/>
        <w:t>1）一直侵犯并持续侵犯专利</w:t>
      </w:r>
      <w:r>
        <w:rPr>
          <w:spacing w:val="-58"/>
        </w:rPr>
        <w:t> </w:t>
      </w:r>
      <w:r>
        <w:rPr/>
        <w:t>VI，亦助成及积极促成在美国的其他地方侵犯专利</w:t>
      </w:r>
      <w:r>
        <w:rPr>
          <w:spacing w:val="-58"/>
        </w:rPr>
        <w:t> </w:t>
      </w:r>
      <w:r>
        <w:rPr/>
        <w:t>VI；</w:t>
      </w:r>
    </w:p>
    <w:p>
      <w:pPr>
        <w:pStyle w:val="BodyText"/>
        <w:spacing w:line="240" w:lineRule="auto" w:before="101"/>
        <w:ind w:left="562" w:right="0"/>
        <w:jc w:val="left"/>
      </w:pPr>
      <w:r>
        <w:rPr/>
        <w:t>2）该侵权行为引发及将持续引致原告人利益受操作，直至法院禁止进一步侵犯专利</w:t>
      </w:r>
    </w:p>
    <w:p>
      <w:pPr>
        <w:pStyle w:val="BodyText"/>
        <w:spacing w:line="240" w:lineRule="auto" w:before="32"/>
        <w:ind w:left="121" w:right="0"/>
        <w:jc w:val="left"/>
      </w:pPr>
      <w:r>
        <w:rPr/>
        <w:t>VI。</w:t>
      </w:r>
    </w:p>
    <w:p>
      <w:pPr>
        <w:spacing w:line="240" w:lineRule="auto" w:before="0"/>
        <w:rPr>
          <w:rFonts w:ascii="宋体" w:hAnsi="宋体" w:cs="宋体" w:eastAsia="宋体" w:hint="default"/>
          <w:sz w:val="20"/>
          <w:szCs w:val="20"/>
        </w:rPr>
      </w:pPr>
    </w:p>
    <w:p>
      <w:pPr>
        <w:pStyle w:val="BodyText"/>
        <w:spacing w:line="240" w:lineRule="auto" w:before="170"/>
        <w:ind w:left="562" w:right="0"/>
        <w:jc w:val="left"/>
      </w:pPr>
      <w:r>
        <w:rPr/>
        <w:t>董事会认为由于法律程序仍在进行中，暂时无法对这次案件的部分结果作出评估。</w:t>
      </w:r>
    </w:p>
    <w:p>
      <w:pPr>
        <w:spacing w:line="240" w:lineRule="auto" w:before="12"/>
        <w:rPr>
          <w:rFonts w:ascii="宋体" w:hAnsi="宋体" w:cs="宋体" w:eastAsia="宋体" w:hint="default"/>
          <w:sz w:val="32"/>
          <w:szCs w:val="32"/>
        </w:rPr>
      </w:pPr>
    </w:p>
    <w:p>
      <w:pPr>
        <w:pStyle w:val="BodyText"/>
        <w:spacing w:line="240" w:lineRule="auto"/>
        <w:ind w:left="562" w:right="0"/>
        <w:jc w:val="left"/>
      </w:pPr>
      <w:r>
        <w:rPr/>
        <w:t>（10）2011</w:t>
      </w:r>
      <w:r>
        <w:rPr>
          <w:spacing w:val="-29"/>
        </w:rPr>
        <w:t> </w:t>
      </w:r>
      <w:r>
        <w:rPr/>
        <w:t>年，一名第三方原告方就寻求取回</w:t>
      </w:r>
      <w:r>
        <w:rPr>
          <w:spacing w:val="-28"/>
        </w:rPr>
        <w:t> </w:t>
      </w:r>
      <w:r>
        <w:rPr/>
        <w:t>TP</w:t>
      </w:r>
      <w:r>
        <w:rPr>
          <w:spacing w:val="-4"/>
        </w:rPr>
        <w:t> </w:t>
      </w:r>
      <w:r>
        <w:rPr/>
        <w:t>Vision</w:t>
      </w:r>
      <w:r>
        <w:rPr>
          <w:spacing w:val="-29"/>
        </w:rPr>
        <w:t> </w:t>
      </w:r>
      <w:r>
        <w:rPr/>
        <w:t>集团目前位于巴西马瑙斯</w:t>
      </w:r>
    </w:p>
    <w:p>
      <w:pPr>
        <w:spacing w:after="0" w:line="240" w:lineRule="auto"/>
        <w:jc w:val="left"/>
        <w:sectPr>
          <w:pgSz w:w="11910" w:h="16840"/>
          <w:pgMar w:header="0" w:footer="844" w:top="1880" w:bottom="1040" w:left="1580" w:right="1520"/>
        </w:sectPr>
      </w:pPr>
    </w:p>
    <w:p>
      <w:pPr>
        <w:spacing w:line="240" w:lineRule="auto" w:before="5"/>
        <w:rPr>
          <w:rFonts w:ascii="宋体" w:hAnsi="宋体" w:cs="宋体" w:eastAsia="宋体" w:hint="default"/>
          <w:sz w:val="15"/>
          <w:szCs w:val="15"/>
        </w:rPr>
      </w:pPr>
    </w:p>
    <w:p>
      <w:pPr>
        <w:pStyle w:val="BodyText"/>
        <w:spacing w:line="268" w:lineRule="auto" w:before="31"/>
        <w:ind w:left="121" w:right="201"/>
        <w:jc w:val="left"/>
      </w:pPr>
      <w:r>
        <w:rPr>
          <w:spacing w:val="-2"/>
        </w:rPr>
        <w:t>一幅面积相对小的土地的管理权提出索偿。该事项目前由法律机关进行审议。根据与飞利</w:t>
      </w:r>
      <w:r>
        <w:rPr>
          <w:spacing w:val="-108"/>
        </w:rPr>
        <w:t> </w:t>
      </w:r>
      <w:r>
        <w:rPr>
          <w:spacing w:val="-108"/>
        </w:rPr>
      </w:r>
      <w:r>
        <w:rPr/>
        <w:t>浦订立的股份买卖协议条件，此次索偿导致的任何损失将全数由飞利浦补偿。</w:t>
      </w:r>
    </w:p>
    <w:p>
      <w:pPr>
        <w:spacing w:line="240" w:lineRule="auto" w:before="0"/>
        <w:rPr>
          <w:rFonts w:ascii="宋体" w:hAnsi="宋体" w:cs="宋体" w:eastAsia="宋体" w:hint="default"/>
          <w:sz w:val="31"/>
          <w:szCs w:val="31"/>
        </w:rPr>
      </w:pPr>
    </w:p>
    <w:p>
      <w:pPr>
        <w:pStyle w:val="BodyText"/>
        <w:spacing w:line="240" w:lineRule="auto"/>
        <w:ind w:left="562" w:right="83"/>
        <w:jc w:val="left"/>
      </w:pPr>
      <w:r>
        <w:rPr/>
        <w:t>董事会认为由于法律程序仍在进行中，暂时无法对这次案件的部分结果作出评估。</w:t>
      </w:r>
    </w:p>
    <w:p>
      <w:pPr>
        <w:spacing w:line="240" w:lineRule="auto" w:before="12"/>
        <w:rPr>
          <w:rFonts w:ascii="宋体" w:hAnsi="宋体" w:cs="宋体" w:eastAsia="宋体" w:hint="default"/>
          <w:sz w:val="32"/>
          <w:szCs w:val="32"/>
        </w:rPr>
      </w:pPr>
    </w:p>
    <w:p>
      <w:pPr>
        <w:pStyle w:val="BodyText"/>
        <w:spacing w:line="266" w:lineRule="auto"/>
        <w:ind w:left="121" w:right="212" w:firstLine="440"/>
        <w:jc w:val="both"/>
      </w:pPr>
      <w:r>
        <w:rPr/>
        <w:t>（11）2012</w:t>
      </w:r>
      <w:r>
        <w:rPr>
          <w:spacing w:val="-64"/>
        </w:rPr>
        <w:t> </w:t>
      </w:r>
      <w:r>
        <w:rPr/>
        <w:t>年，TP</w:t>
      </w:r>
      <w:r>
        <w:rPr>
          <w:spacing w:val="-63"/>
        </w:rPr>
        <w:t> </w:t>
      </w:r>
      <w:r>
        <w:rPr/>
        <w:t>Vision</w:t>
      </w:r>
      <w:r>
        <w:rPr>
          <w:spacing w:val="-63"/>
        </w:rPr>
        <w:t> </w:t>
      </w:r>
      <w:r>
        <w:rPr/>
        <w:t>集团已累计支付某一指定国家客户的赔偿金额，且有关金</w:t>
      </w:r>
      <w:r>
        <w:rPr>
          <w:w w:val="99"/>
        </w:rPr>
        <w:t> </w:t>
      </w:r>
      <w:r>
        <w:rPr/>
        <w:t>额已视为可全额扣税。2013</w:t>
      </w:r>
      <w:r>
        <w:rPr>
          <w:spacing w:val="25"/>
        </w:rPr>
        <w:t> </w:t>
      </w:r>
      <w:r>
        <w:rPr/>
        <w:t>年提交相关税表后，该国家税务机关可能质疑有关付款扣税</w:t>
      </w:r>
      <w:r>
        <w:rPr>
          <w:spacing w:val="-107"/>
        </w:rPr>
        <w:t> </w:t>
      </w:r>
      <w:r>
        <w:rPr>
          <w:spacing w:val="-107"/>
        </w:rPr>
      </w:r>
      <w:r>
        <w:rPr/>
        <w:t>的可能性。</w:t>
      </w:r>
    </w:p>
    <w:p>
      <w:pPr>
        <w:spacing w:line="240" w:lineRule="auto" w:before="2"/>
        <w:rPr>
          <w:rFonts w:ascii="宋体" w:hAnsi="宋体" w:cs="宋体" w:eastAsia="宋体" w:hint="default"/>
          <w:sz w:val="31"/>
          <w:szCs w:val="31"/>
        </w:rPr>
      </w:pPr>
    </w:p>
    <w:p>
      <w:pPr>
        <w:pStyle w:val="BodyText"/>
        <w:spacing w:line="600" w:lineRule="auto"/>
        <w:ind w:left="562" w:right="5182"/>
        <w:jc w:val="left"/>
      </w:pPr>
      <w:r>
        <w:rPr/>
        <w:t>董事认为目前无须作出拨备。</w:t>
      </w:r>
      <w:r>
        <w:rPr>
          <w:w w:val="99"/>
        </w:rPr>
        <w:t> </w:t>
      </w:r>
      <w:r>
        <w:rPr/>
        <w:t>2.对外提供担保形成的或有负债</w:t>
      </w:r>
    </w:p>
    <w:p>
      <w:pPr>
        <w:pStyle w:val="BodyText"/>
        <w:spacing w:line="268" w:lineRule="auto" w:before="101"/>
        <w:ind w:left="121" w:right="203" w:firstLine="440"/>
        <w:jc w:val="left"/>
      </w:pPr>
      <w:r>
        <w:rPr/>
        <w:t>（1）2002</w:t>
      </w:r>
      <w:r>
        <w:rPr>
          <w:spacing w:val="-80"/>
        </w:rPr>
        <w:t> </w:t>
      </w:r>
      <w:r>
        <w:rPr/>
        <w:t>年开始本公司为了开拓教育市场经董事会批准决定采用“买方信贷”方式</w:t>
      </w:r>
      <w:r>
        <w:rPr>
          <w:w w:val="99"/>
        </w:rPr>
        <w:t> </w:t>
      </w:r>
      <w:r>
        <w:rPr/>
        <w:t>为购买方向银行贷款提供连带担保责任。</w:t>
      </w:r>
    </w:p>
    <w:p>
      <w:pPr>
        <w:spacing w:line="240" w:lineRule="auto" w:before="0"/>
        <w:rPr>
          <w:rFonts w:ascii="宋体" w:hAnsi="宋体" w:cs="宋体" w:eastAsia="宋体" w:hint="default"/>
          <w:sz w:val="31"/>
          <w:szCs w:val="31"/>
        </w:rPr>
      </w:pPr>
    </w:p>
    <w:p>
      <w:pPr>
        <w:pStyle w:val="BodyText"/>
        <w:spacing w:line="240" w:lineRule="auto"/>
        <w:ind w:left="562" w:right="3823"/>
        <w:jc w:val="left"/>
      </w:pPr>
      <w:r>
        <w:rPr/>
        <w:t>相关具体董事会决议如下：</w:t>
      </w:r>
    </w:p>
    <w:p>
      <w:pPr>
        <w:spacing w:line="240" w:lineRule="auto" w:before="12"/>
        <w:rPr>
          <w:rFonts w:ascii="宋体" w:hAnsi="宋体" w:cs="宋体" w:eastAsia="宋体" w:hint="default"/>
          <w:sz w:val="32"/>
          <w:szCs w:val="32"/>
        </w:rPr>
      </w:pPr>
    </w:p>
    <w:p>
      <w:pPr>
        <w:pStyle w:val="BodyText"/>
        <w:spacing w:line="268" w:lineRule="auto"/>
        <w:ind w:left="121" w:right="83" w:firstLine="440"/>
        <w:jc w:val="left"/>
      </w:pPr>
      <w:r>
        <w:rPr/>
        <w:t>1）经</w:t>
      </w:r>
      <w:r>
        <w:rPr>
          <w:spacing w:val="-54"/>
        </w:rPr>
        <w:t> </w:t>
      </w:r>
      <w:r>
        <w:rPr/>
        <w:t>2002</w:t>
      </w:r>
      <w:r>
        <w:rPr>
          <w:spacing w:val="-54"/>
        </w:rPr>
        <w:t> </w:t>
      </w:r>
      <w:r>
        <w:rPr/>
        <w:t>年</w:t>
      </w:r>
      <w:r>
        <w:rPr>
          <w:spacing w:val="-54"/>
        </w:rPr>
        <w:t> </w:t>
      </w:r>
      <w:r>
        <w:rPr/>
        <w:t>7</w:t>
      </w:r>
      <w:r>
        <w:rPr>
          <w:spacing w:val="-53"/>
        </w:rPr>
        <w:t> </w:t>
      </w:r>
      <w:r>
        <w:rPr/>
        <w:t>月</w:t>
      </w:r>
      <w:r>
        <w:rPr>
          <w:spacing w:val="-54"/>
        </w:rPr>
        <w:t> </w:t>
      </w:r>
      <w:r>
        <w:rPr/>
        <w:t>19</w:t>
      </w:r>
      <w:r>
        <w:rPr>
          <w:spacing w:val="-54"/>
        </w:rPr>
        <w:t> </w:t>
      </w:r>
      <w:r>
        <w:rPr/>
        <w:t>日</w:t>
      </w:r>
      <w:r>
        <w:rPr>
          <w:spacing w:val="-54"/>
        </w:rPr>
        <w:t> </w:t>
      </w:r>
      <w:r>
        <w:rPr/>
        <w:t>41-2002</w:t>
      </w:r>
      <w:r>
        <w:rPr>
          <w:spacing w:val="-54"/>
        </w:rPr>
        <w:t> </w:t>
      </w:r>
      <w:r>
        <w:rPr/>
        <w:t>号董事会决议批准，买方信贷额度限制在</w:t>
      </w:r>
      <w:r>
        <w:rPr>
          <w:spacing w:val="-54"/>
        </w:rPr>
        <w:t> </w:t>
      </w:r>
      <w:r>
        <w:rPr/>
        <w:t>3,000</w:t>
      </w:r>
      <w:r>
        <w:rPr>
          <w:spacing w:val="-54"/>
        </w:rPr>
        <w:t> </w:t>
      </w:r>
      <w:r>
        <w:rPr/>
        <w:t>万</w:t>
      </w:r>
      <w:r>
        <w:rPr>
          <w:w w:val="99"/>
        </w:rPr>
        <w:t> </w:t>
      </w:r>
      <w:r>
        <w:rPr/>
        <w:t>元之内；</w:t>
      </w:r>
    </w:p>
    <w:p>
      <w:pPr>
        <w:spacing w:line="240" w:lineRule="auto" w:before="12"/>
        <w:rPr>
          <w:rFonts w:ascii="宋体" w:hAnsi="宋体" w:cs="宋体" w:eastAsia="宋体" w:hint="default"/>
          <w:sz w:val="30"/>
          <w:szCs w:val="30"/>
        </w:rPr>
      </w:pPr>
    </w:p>
    <w:p>
      <w:pPr>
        <w:pStyle w:val="BodyText"/>
        <w:spacing w:line="266" w:lineRule="auto"/>
        <w:ind w:left="121" w:right="83" w:firstLine="440"/>
        <w:jc w:val="left"/>
      </w:pPr>
      <w:r>
        <w:rPr/>
        <w:t>2）经</w:t>
      </w:r>
      <w:r>
        <w:rPr>
          <w:spacing w:val="-54"/>
        </w:rPr>
        <w:t> </w:t>
      </w:r>
      <w:r>
        <w:rPr/>
        <w:t>2004</w:t>
      </w:r>
      <w:r>
        <w:rPr>
          <w:spacing w:val="-54"/>
        </w:rPr>
        <w:t> </w:t>
      </w:r>
      <w:r>
        <w:rPr/>
        <w:t>年</w:t>
      </w:r>
      <w:r>
        <w:rPr>
          <w:spacing w:val="-54"/>
        </w:rPr>
        <w:t> </w:t>
      </w:r>
      <w:r>
        <w:rPr/>
        <w:t>4</w:t>
      </w:r>
      <w:r>
        <w:rPr>
          <w:spacing w:val="-53"/>
        </w:rPr>
        <w:t> </w:t>
      </w:r>
      <w:r>
        <w:rPr/>
        <w:t>月</w:t>
      </w:r>
      <w:r>
        <w:rPr>
          <w:spacing w:val="-54"/>
        </w:rPr>
        <w:t> </w:t>
      </w:r>
      <w:r>
        <w:rPr/>
        <w:t>22</w:t>
      </w:r>
      <w:r>
        <w:rPr>
          <w:spacing w:val="-54"/>
        </w:rPr>
        <w:t> </w:t>
      </w:r>
      <w:r>
        <w:rPr/>
        <w:t>日</w:t>
      </w:r>
      <w:r>
        <w:rPr>
          <w:spacing w:val="-54"/>
        </w:rPr>
        <w:t> </w:t>
      </w:r>
      <w:r>
        <w:rPr/>
        <w:t>31-2004</w:t>
      </w:r>
      <w:r>
        <w:rPr>
          <w:spacing w:val="-54"/>
        </w:rPr>
        <w:t> </w:t>
      </w:r>
      <w:r>
        <w:rPr/>
        <w:t>号董事会决议批准，买方信贷额度限制在</w:t>
      </w:r>
      <w:r>
        <w:rPr>
          <w:spacing w:val="-54"/>
        </w:rPr>
        <w:t> </w:t>
      </w:r>
      <w:r>
        <w:rPr/>
        <w:t>1.2</w:t>
      </w:r>
      <w:r>
        <w:rPr>
          <w:spacing w:val="-53"/>
        </w:rPr>
        <w:t> </w:t>
      </w:r>
      <w:r>
        <w:rPr/>
        <w:t>亿元</w:t>
      </w:r>
      <w:r>
        <w:rPr>
          <w:w w:val="99"/>
        </w:rPr>
        <w:t> </w:t>
      </w:r>
      <w:r>
        <w:rPr/>
        <w:t>之内；</w:t>
      </w:r>
    </w:p>
    <w:p>
      <w:pPr>
        <w:spacing w:line="240" w:lineRule="auto" w:before="1"/>
        <w:rPr>
          <w:rFonts w:ascii="宋体" w:hAnsi="宋体" w:cs="宋体" w:eastAsia="宋体" w:hint="default"/>
          <w:sz w:val="31"/>
          <w:szCs w:val="31"/>
        </w:rPr>
      </w:pPr>
    </w:p>
    <w:p>
      <w:pPr>
        <w:pStyle w:val="BodyText"/>
        <w:spacing w:line="268" w:lineRule="auto"/>
        <w:ind w:left="121" w:right="83" w:firstLine="426"/>
        <w:jc w:val="left"/>
      </w:pPr>
      <w:r>
        <w:rPr>
          <w:spacing w:val="4"/>
        </w:rPr>
        <w:t>3）经</w:t>
      </w:r>
      <w:r>
        <w:rPr>
          <w:spacing w:val="-29"/>
        </w:rPr>
        <w:t> </w:t>
      </w:r>
      <w:r>
        <w:rPr>
          <w:spacing w:val="3"/>
        </w:rPr>
        <w:t>2004</w:t>
      </w:r>
      <w:r>
        <w:rPr>
          <w:spacing w:val="-31"/>
        </w:rPr>
        <w:t> </w:t>
      </w:r>
      <w:r>
        <w:rPr/>
        <w:t>年</w:t>
      </w:r>
      <w:r>
        <w:rPr>
          <w:spacing w:val="-29"/>
        </w:rPr>
        <w:t> </w:t>
      </w:r>
      <w:r>
        <w:rPr/>
        <w:t>11</w:t>
      </w:r>
      <w:r>
        <w:rPr>
          <w:spacing w:val="-31"/>
        </w:rPr>
        <w:t> </w:t>
      </w:r>
      <w:r>
        <w:rPr/>
        <w:t>月</w:t>
      </w:r>
      <w:r>
        <w:rPr>
          <w:spacing w:val="-29"/>
        </w:rPr>
        <w:t> </w:t>
      </w:r>
      <w:r>
        <w:rPr/>
        <w:t>10</w:t>
      </w:r>
      <w:r>
        <w:rPr>
          <w:spacing w:val="-31"/>
        </w:rPr>
        <w:t> </w:t>
      </w:r>
      <w:r>
        <w:rPr/>
        <w:t>日</w:t>
      </w:r>
      <w:r>
        <w:rPr>
          <w:spacing w:val="-29"/>
        </w:rPr>
        <w:t> </w:t>
      </w:r>
      <w:r>
        <w:rPr>
          <w:spacing w:val="3"/>
        </w:rPr>
        <w:t>59-2004</w:t>
      </w:r>
      <w:r>
        <w:rPr>
          <w:spacing w:val="-31"/>
        </w:rPr>
        <w:t> </w:t>
      </w:r>
      <w:r>
        <w:rPr>
          <w:spacing w:val="7"/>
        </w:rPr>
        <w:t>号董事会决议批准，新增买方信贷额度</w:t>
      </w:r>
      <w:r>
        <w:rPr>
          <w:spacing w:val="-29"/>
        </w:rPr>
        <w:t> </w:t>
      </w:r>
      <w:r>
        <w:rPr>
          <w:spacing w:val="4"/>
        </w:rPr>
        <w:t>5,000</w:t>
      </w:r>
      <w:r>
        <w:rPr>
          <w:spacing w:val="4"/>
          <w:w w:val="99"/>
        </w:rPr>
        <w:t> </w:t>
      </w:r>
      <w:r>
        <w:rPr>
          <w:spacing w:val="8"/>
        </w:rPr>
        <w:t>万元。</w:t>
      </w:r>
      <w:r>
        <w:rPr/>
      </w:r>
    </w:p>
    <w:p>
      <w:pPr>
        <w:spacing w:line="240" w:lineRule="auto" w:before="12"/>
        <w:rPr>
          <w:rFonts w:ascii="宋体" w:hAnsi="宋体" w:cs="宋体" w:eastAsia="宋体" w:hint="default"/>
          <w:sz w:val="30"/>
          <w:szCs w:val="30"/>
        </w:rPr>
      </w:pPr>
    </w:p>
    <w:p>
      <w:pPr>
        <w:pStyle w:val="BodyText"/>
        <w:spacing w:line="266" w:lineRule="auto"/>
        <w:ind w:left="121" w:right="83" w:firstLine="440"/>
        <w:jc w:val="left"/>
      </w:pPr>
      <w:r>
        <w:rPr>
          <w:spacing w:val="-3"/>
        </w:rPr>
        <w:t>根据董事会决议，公司在</w:t>
      </w:r>
      <w:r>
        <w:rPr>
          <w:spacing w:val="-55"/>
        </w:rPr>
        <w:t> </w:t>
      </w:r>
      <w:r>
        <w:rPr>
          <w:spacing w:val="-4"/>
        </w:rPr>
        <w:t>2003、2004、2005</w:t>
      </w:r>
      <w:r>
        <w:rPr>
          <w:spacing w:val="-55"/>
        </w:rPr>
        <w:t> </w:t>
      </w:r>
      <w:r>
        <w:rPr/>
        <w:t>年分别为教育债权客户提供了买方信贷，</w:t>
      </w:r>
      <w:r>
        <w:rPr>
          <w:w w:val="99"/>
        </w:rPr>
        <w:t> </w:t>
      </w:r>
      <w:r>
        <w:rPr/>
        <w:t>但是因收费“一费制”的推行或生源不足导致部分被担保方偿债能力减弱，本公司已履行</w:t>
      </w:r>
      <w:r>
        <w:rPr>
          <w:w w:val="99"/>
        </w:rPr>
        <w:t> </w:t>
      </w:r>
      <w:r>
        <w:rPr/>
        <w:t>该等被担保方无法偿还到期贷款及利息而承担连带责任的义务。公司会定期根据上述单位</w:t>
      </w:r>
      <w:r>
        <w:rPr>
          <w:w w:val="99"/>
        </w:rPr>
        <w:t> </w:t>
      </w:r>
      <w:r>
        <w:rPr>
          <w:spacing w:val="3"/>
        </w:rPr>
        <w:t>还款能力估计相应的因代付本金和利息的可收回性。对代垫利息部分计提了相应坏账准</w:t>
      </w:r>
      <w:r>
        <w:rPr>
          <w:spacing w:val="-103"/>
        </w:rPr>
        <w:t> </w:t>
      </w:r>
      <w:r>
        <w:rPr>
          <w:spacing w:val="-103"/>
        </w:rPr>
      </w:r>
      <w:r>
        <w:rPr/>
        <w:t>备，而对本金部分则按或有事项准则计提了预计负债。</w:t>
      </w:r>
    </w:p>
    <w:p>
      <w:pPr>
        <w:pStyle w:val="BodyText"/>
        <w:spacing w:line="300" w:lineRule="auto" w:before="166"/>
        <w:ind w:left="121" w:right="83" w:firstLine="440"/>
        <w:jc w:val="left"/>
      </w:pPr>
      <w:r>
        <w:rPr/>
        <w:t>截止至</w:t>
      </w:r>
      <w:r>
        <w:rPr>
          <w:spacing w:val="-52"/>
        </w:rPr>
        <w:t> </w:t>
      </w:r>
      <w:r>
        <w:rPr/>
        <w:t>2012</w:t>
      </w:r>
      <w:r>
        <w:rPr>
          <w:spacing w:val="-53"/>
        </w:rPr>
        <w:t> </w:t>
      </w:r>
      <w:r>
        <w:rPr/>
        <w:t>年</w:t>
      </w:r>
      <w:r>
        <w:rPr>
          <w:spacing w:val="-52"/>
        </w:rPr>
        <w:t> </w:t>
      </w:r>
      <w:r>
        <w:rPr/>
        <w:t>12</w:t>
      </w:r>
      <w:r>
        <w:rPr>
          <w:spacing w:val="-52"/>
        </w:rPr>
        <w:t> </w:t>
      </w:r>
      <w:r>
        <w:rPr/>
        <w:t>月</w:t>
      </w:r>
      <w:r>
        <w:rPr>
          <w:spacing w:val="-52"/>
        </w:rPr>
        <w:t> </w:t>
      </w:r>
      <w:r>
        <w:rPr/>
        <w:t>31</w:t>
      </w:r>
      <w:r>
        <w:rPr>
          <w:spacing w:val="-53"/>
        </w:rPr>
        <w:t> </w:t>
      </w:r>
      <w:r>
        <w:rPr/>
        <w:t>日公司代垫本息计</w:t>
      </w:r>
      <w:r>
        <w:rPr>
          <w:spacing w:val="-52"/>
        </w:rPr>
        <w:t> </w:t>
      </w:r>
      <w:r>
        <w:rPr/>
        <w:t>32,631,369.29</w:t>
      </w:r>
      <w:r>
        <w:rPr>
          <w:spacing w:val="-53"/>
        </w:rPr>
        <w:t> </w:t>
      </w:r>
      <w:r>
        <w:rPr/>
        <w:t>元。本期无尚未到期的担</w:t>
      </w:r>
      <w:r>
        <w:rPr>
          <w:w w:val="99"/>
        </w:rPr>
        <w:t> </w:t>
      </w:r>
      <w:r>
        <w:rPr/>
        <w:t>保本金余额。</w:t>
      </w:r>
    </w:p>
    <w:p>
      <w:pPr>
        <w:pStyle w:val="BodyText"/>
        <w:spacing w:line="240" w:lineRule="auto" w:before="137"/>
        <w:ind w:left="562" w:right="83"/>
        <w:jc w:val="left"/>
      </w:pPr>
      <w:r>
        <w:rPr/>
        <w:t>截止至</w:t>
      </w:r>
      <w:r>
        <w:rPr>
          <w:spacing w:val="-56"/>
        </w:rPr>
        <w:t> </w:t>
      </w:r>
      <w:r>
        <w:rPr/>
        <w:t>2011</w:t>
      </w:r>
      <w:r>
        <w:rPr>
          <w:spacing w:val="-57"/>
        </w:rPr>
        <w:t> </w:t>
      </w:r>
      <w:r>
        <w:rPr/>
        <w:t>年</w:t>
      </w:r>
      <w:r>
        <w:rPr>
          <w:spacing w:val="-56"/>
        </w:rPr>
        <w:t> </w:t>
      </w:r>
      <w:r>
        <w:rPr/>
        <w:t>12</w:t>
      </w:r>
      <w:r>
        <w:rPr>
          <w:spacing w:val="-56"/>
        </w:rPr>
        <w:t> </w:t>
      </w:r>
      <w:r>
        <w:rPr/>
        <w:t>月</w:t>
      </w:r>
      <w:r>
        <w:rPr>
          <w:spacing w:val="-56"/>
        </w:rPr>
        <w:t> </w:t>
      </w:r>
      <w:r>
        <w:rPr/>
        <w:t>31</w:t>
      </w:r>
      <w:r>
        <w:rPr>
          <w:spacing w:val="-57"/>
        </w:rPr>
        <w:t> </w:t>
      </w:r>
      <w:r>
        <w:rPr/>
        <w:t>日累计计提预计负债</w:t>
      </w:r>
      <w:r>
        <w:rPr>
          <w:spacing w:val="-56"/>
        </w:rPr>
        <w:t> </w:t>
      </w:r>
      <w:r>
        <w:rPr/>
        <w:t>35,050,095.71</w:t>
      </w:r>
      <w:r>
        <w:rPr>
          <w:spacing w:val="-56"/>
        </w:rPr>
        <w:t> </w:t>
      </w:r>
      <w:r>
        <w:rPr>
          <w:spacing w:val="-4"/>
        </w:rPr>
        <w:t>元，2012</w:t>
      </w:r>
      <w:r>
        <w:rPr>
          <w:spacing w:val="-57"/>
        </w:rPr>
        <w:t> </w:t>
      </w:r>
      <w:r>
        <w:rPr/>
        <w:t>年对需承担的</w:t>
      </w:r>
    </w:p>
    <w:p>
      <w:pPr>
        <w:pStyle w:val="BodyText"/>
        <w:spacing w:line="240" w:lineRule="auto" w:before="72"/>
        <w:ind w:left="121" w:right="83"/>
        <w:jc w:val="left"/>
      </w:pPr>
      <w:r>
        <w:rPr/>
        <w:t>连带担保义务计提预计负债</w:t>
      </w:r>
      <w:r>
        <w:rPr>
          <w:spacing w:val="-51"/>
        </w:rPr>
        <w:t> </w:t>
      </w:r>
      <w:r>
        <w:rPr/>
        <w:t>0</w:t>
      </w:r>
      <w:r>
        <w:rPr>
          <w:spacing w:val="-50"/>
        </w:rPr>
        <w:t> </w:t>
      </w:r>
      <w:r>
        <w:rPr/>
        <w:t>元，本年收到部分单位的偿还本金</w:t>
      </w:r>
      <w:r>
        <w:rPr>
          <w:spacing w:val="-51"/>
        </w:rPr>
        <w:t> </w:t>
      </w:r>
      <w:r>
        <w:rPr/>
        <w:t>5,197,428.70</w:t>
      </w:r>
      <w:r>
        <w:rPr>
          <w:spacing w:val="-50"/>
        </w:rPr>
        <w:t> </w:t>
      </w:r>
      <w:r>
        <w:rPr/>
        <w:t>元。本年</w:t>
      </w:r>
    </w:p>
    <w:p>
      <w:pPr>
        <w:pStyle w:val="BodyText"/>
        <w:spacing w:line="240" w:lineRule="auto" w:before="72"/>
        <w:ind w:left="121" w:right="83"/>
        <w:jc w:val="left"/>
      </w:pPr>
      <w:r>
        <w:rPr/>
        <w:t>末预计负债余额为</w:t>
      </w:r>
      <w:r>
        <w:rPr>
          <w:spacing w:val="-61"/>
        </w:rPr>
        <w:t> </w:t>
      </w:r>
      <w:r>
        <w:rPr/>
        <w:t>29,237,109.83</w:t>
      </w:r>
      <w:r>
        <w:rPr>
          <w:spacing w:val="-62"/>
        </w:rPr>
        <w:t> </w:t>
      </w:r>
      <w:r>
        <w:rPr>
          <w:spacing w:val="-3"/>
        </w:rPr>
        <w:t>元已调整至坏账准备，调整后有关买方信贷的预计负债</w:t>
      </w:r>
    </w:p>
    <w:p>
      <w:pPr>
        <w:spacing w:after="0" w:line="240" w:lineRule="auto"/>
        <w:jc w:val="left"/>
        <w:sectPr>
          <w:pgSz w:w="11910" w:h="16840"/>
          <w:pgMar w:header="0" w:footer="844" w:top="1880" w:bottom="1040" w:left="1580" w:right="1480"/>
        </w:sectPr>
      </w:pPr>
    </w:p>
    <w:p>
      <w:pPr>
        <w:spacing w:line="240" w:lineRule="auto" w:before="7"/>
        <w:rPr>
          <w:rFonts w:ascii="宋体" w:hAnsi="宋体" w:cs="宋体" w:eastAsia="宋体" w:hint="default"/>
          <w:sz w:val="18"/>
          <w:szCs w:val="18"/>
        </w:rPr>
      </w:pPr>
    </w:p>
    <w:p>
      <w:pPr>
        <w:pStyle w:val="BodyText"/>
        <w:spacing w:line="240" w:lineRule="auto" w:before="31"/>
        <w:ind w:left="241" w:right="123"/>
        <w:jc w:val="left"/>
      </w:pPr>
      <w:r>
        <w:rPr/>
        <w:t>无余额。</w:t>
      </w:r>
    </w:p>
    <w:p>
      <w:pPr>
        <w:spacing w:line="240" w:lineRule="auto" w:before="0"/>
        <w:rPr>
          <w:rFonts w:ascii="宋体" w:hAnsi="宋体" w:cs="宋体" w:eastAsia="宋体" w:hint="default"/>
          <w:sz w:val="22"/>
          <w:szCs w:val="22"/>
        </w:rPr>
      </w:pPr>
    </w:p>
    <w:p>
      <w:pPr>
        <w:pStyle w:val="BodyText"/>
        <w:spacing w:line="266" w:lineRule="auto" w:before="144"/>
        <w:ind w:left="241" w:right="113" w:firstLine="440"/>
        <w:jc w:val="both"/>
      </w:pPr>
      <w:r>
        <w:rPr/>
        <w:t>（2）本年本公司采用“内保外贷”的方式为为子公司中国长城计算机（香港）控股</w:t>
      </w:r>
      <w:r>
        <w:rPr>
          <w:w w:val="99"/>
        </w:rPr>
        <w:t> </w:t>
      </w:r>
      <w:r>
        <w:rPr/>
        <w:t>有限公司提供担保，担保期限为</w:t>
      </w:r>
      <w:r>
        <w:rPr>
          <w:spacing w:val="-48"/>
        </w:rPr>
        <w:t> </w:t>
      </w:r>
      <w:r>
        <w:rPr/>
        <w:t>13</w:t>
      </w:r>
      <w:r>
        <w:rPr>
          <w:spacing w:val="-47"/>
        </w:rPr>
        <w:t> </w:t>
      </w:r>
      <w:r>
        <w:rPr/>
        <w:t>个月，担保额度总额预计为</w:t>
      </w:r>
      <w:r>
        <w:rPr>
          <w:spacing w:val="-48"/>
        </w:rPr>
        <w:t> </w:t>
      </w:r>
      <w:r>
        <w:rPr/>
        <w:t>4</w:t>
      </w:r>
      <w:r>
        <w:rPr>
          <w:spacing w:val="-47"/>
        </w:rPr>
        <w:t> </w:t>
      </w:r>
      <w:r>
        <w:rPr/>
        <w:t>亿元人民币，此担保未</w:t>
      </w:r>
      <w:r>
        <w:rPr>
          <w:w w:val="99"/>
        </w:rPr>
        <w:t> </w:t>
      </w:r>
      <w:r>
        <w:rPr/>
        <w:t>逾期，未发生诉讼，所以未计预计负债。</w:t>
      </w:r>
    </w:p>
    <w:p>
      <w:pPr>
        <w:spacing w:line="240" w:lineRule="auto" w:before="1"/>
        <w:rPr>
          <w:rFonts w:ascii="宋体" w:hAnsi="宋体" w:cs="宋体" w:eastAsia="宋体" w:hint="default"/>
          <w:sz w:val="31"/>
          <w:szCs w:val="31"/>
        </w:rPr>
      </w:pPr>
    </w:p>
    <w:p>
      <w:pPr>
        <w:pStyle w:val="BodyText"/>
        <w:spacing w:line="268" w:lineRule="auto"/>
        <w:ind w:left="241" w:right="113" w:firstLine="440"/>
        <w:jc w:val="both"/>
      </w:pPr>
      <w:r>
        <w:rPr/>
        <w:t>（3）本公司为子公司中电长城能源申请银行综合授信额度提供信用担保，担保期限</w:t>
      </w:r>
      <w:r>
        <w:rPr>
          <w:w w:val="99"/>
        </w:rPr>
        <w:t> </w:t>
      </w:r>
      <w:r>
        <w:rPr/>
        <w:t>不超过</w:t>
      </w:r>
      <w:r>
        <w:rPr>
          <w:spacing w:val="-58"/>
        </w:rPr>
        <w:t> </w:t>
      </w:r>
      <w:r>
        <w:rPr/>
        <w:t>1</w:t>
      </w:r>
      <w:r>
        <w:rPr>
          <w:spacing w:val="-58"/>
        </w:rPr>
        <w:t> </w:t>
      </w:r>
      <w:r>
        <w:rPr/>
        <w:t>年，担保额度总额最高不超过</w:t>
      </w:r>
      <w:r>
        <w:rPr>
          <w:spacing w:val="-58"/>
        </w:rPr>
        <w:t> </w:t>
      </w:r>
      <w:r>
        <w:rPr/>
        <w:t>1.85</w:t>
      </w:r>
      <w:r>
        <w:rPr>
          <w:spacing w:val="-58"/>
        </w:rPr>
        <w:t> </w:t>
      </w:r>
      <w:r>
        <w:rPr/>
        <w:t>亿元人民币。</w:t>
      </w:r>
    </w:p>
    <w:p>
      <w:pPr>
        <w:spacing w:line="240" w:lineRule="auto" w:before="0"/>
        <w:rPr>
          <w:rFonts w:ascii="宋体" w:hAnsi="宋体" w:cs="宋体" w:eastAsia="宋体" w:hint="default"/>
          <w:sz w:val="31"/>
          <w:szCs w:val="31"/>
        </w:rPr>
      </w:pPr>
    </w:p>
    <w:p>
      <w:pPr>
        <w:pStyle w:val="BodyText"/>
        <w:spacing w:line="600" w:lineRule="auto"/>
        <w:ind w:left="691" w:right="123" w:hanging="10"/>
        <w:jc w:val="left"/>
        <w:rPr>
          <w:rFonts w:ascii="宋体" w:hAnsi="宋体" w:cs="宋体" w:eastAsia="宋体" w:hint="default"/>
        </w:rPr>
      </w:pPr>
      <w:r>
        <w:rPr/>
        <w:t>3.除存在上述或有事项外，截至</w:t>
      </w:r>
      <w:r>
        <w:rPr>
          <w:spacing w:val="-58"/>
        </w:rPr>
        <w:t> </w:t>
      </w:r>
      <w:r>
        <w:rPr/>
        <w:t>2012</w:t>
      </w:r>
      <w:r>
        <w:rPr>
          <w:spacing w:val="-58"/>
        </w:rPr>
        <w:t> </w:t>
      </w:r>
      <w:r>
        <w:rPr/>
        <w:t>年</w:t>
      </w:r>
      <w:r>
        <w:rPr>
          <w:spacing w:val="-58"/>
        </w:rPr>
        <w:t> </w:t>
      </w:r>
      <w:r>
        <w:rPr/>
        <w:t>12</w:t>
      </w:r>
      <w:r>
        <w:rPr>
          <w:spacing w:val="-58"/>
        </w:rPr>
        <w:t> </w:t>
      </w:r>
      <w:r>
        <w:rPr/>
        <w:t>月</w:t>
      </w:r>
      <w:r>
        <w:rPr>
          <w:spacing w:val="-58"/>
        </w:rPr>
        <w:t> </w:t>
      </w:r>
      <w:r>
        <w:rPr/>
        <w:t>31</w:t>
      </w:r>
      <w:r>
        <w:rPr>
          <w:spacing w:val="-58"/>
        </w:rPr>
        <w:t> </w:t>
      </w:r>
      <w:r>
        <w:rPr/>
        <w:t>日，本集团无其他重大或有事项。</w:t>
      </w:r>
      <w:r>
        <w:rPr>
          <w:w w:val="99"/>
        </w:rPr>
        <w:t> </w:t>
      </w:r>
      <w:r>
        <w:rPr>
          <w:rFonts w:ascii="宋体" w:hAnsi="宋体" w:cs="宋体" w:eastAsia="宋体" w:hint="default"/>
          <w:b/>
          <w:bCs/>
          <w:spacing w:val="2"/>
        </w:rPr>
        <w:t>十、承诺事项</w:t>
      </w:r>
      <w:r>
        <w:rPr>
          <w:rFonts w:ascii="宋体" w:hAnsi="宋体" w:cs="宋体" w:eastAsia="宋体" w:hint="default"/>
        </w:rPr>
      </w:r>
    </w:p>
    <w:p>
      <w:pPr>
        <w:pStyle w:val="BodyText"/>
        <w:spacing w:line="240" w:lineRule="auto" w:before="21"/>
        <w:ind w:left="691" w:right="123"/>
        <w:jc w:val="left"/>
      </w:pPr>
      <w:r>
        <w:rPr/>
        <w:t>1．</w:t>
      </w:r>
      <w:r>
        <w:rPr>
          <w:spacing w:val="-92"/>
        </w:rPr>
        <w:t> </w:t>
      </w:r>
      <w:r>
        <w:rPr/>
        <w:t>重大承诺事项</w:t>
      </w:r>
    </w:p>
    <w:p>
      <w:pPr>
        <w:spacing w:line="240" w:lineRule="auto" w:before="0"/>
        <w:rPr>
          <w:rFonts w:ascii="宋体" w:hAnsi="宋体" w:cs="宋体" w:eastAsia="宋体" w:hint="default"/>
          <w:sz w:val="22"/>
          <w:szCs w:val="22"/>
        </w:rPr>
      </w:pPr>
    </w:p>
    <w:p>
      <w:pPr>
        <w:pStyle w:val="BodyText"/>
        <w:spacing w:line="240" w:lineRule="auto" w:before="144"/>
        <w:ind w:left="741" w:right="123"/>
        <w:jc w:val="left"/>
      </w:pPr>
      <w:r>
        <w:rPr/>
        <w:t>1）</w:t>
      </w:r>
      <w:r>
        <w:rPr>
          <w:spacing w:val="-44"/>
        </w:rPr>
        <w:t> </w:t>
      </w:r>
      <w:r>
        <w:rPr/>
        <w:t>已签订的尚未履行或尚未完全履行的对外投资合同及有关财务支出</w:t>
      </w:r>
    </w:p>
    <w:p>
      <w:pPr>
        <w:spacing w:line="240" w:lineRule="auto" w:before="0"/>
        <w:rPr>
          <w:rFonts w:ascii="宋体" w:hAnsi="宋体" w:cs="宋体" w:eastAsia="宋体" w:hint="default"/>
          <w:sz w:val="22"/>
          <w:szCs w:val="22"/>
        </w:rPr>
      </w:pPr>
    </w:p>
    <w:p>
      <w:pPr>
        <w:pStyle w:val="BodyText"/>
        <w:spacing w:line="240" w:lineRule="auto" w:before="144"/>
        <w:ind w:left="741" w:right="0"/>
        <w:jc w:val="left"/>
      </w:pPr>
      <w:r>
        <w:rPr/>
        <w:t>截至</w:t>
      </w:r>
      <w:r>
        <w:rPr>
          <w:spacing w:val="-62"/>
        </w:rPr>
        <w:t> </w:t>
      </w:r>
      <w:r>
        <w:rPr/>
        <w:t>2012</w:t>
      </w:r>
      <w:r>
        <w:rPr>
          <w:spacing w:val="-63"/>
        </w:rPr>
        <w:t> </w:t>
      </w:r>
      <w:r>
        <w:rPr/>
        <w:t>年</w:t>
      </w:r>
      <w:r>
        <w:rPr>
          <w:spacing w:val="-62"/>
        </w:rPr>
        <w:t> </w:t>
      </w:r>
      <w:r>
        <w:rPr/>
        <w:t>12</w:t>
      </w:r>
      <w:r>
        <w:rPr>
          <w:spacing w:val="-62"/>
        </w:rPr>
        <w:t> </w:t>
      </w:r>
      <w:r>
        <w:rPr/>
        <w:t>月</w:t>
      </w:r>
      <w:r>
        <w:rPr>
          <w:spacing w:val="-62"/>
        </w:rPr>
        <w:t> </w:t>
      </w:r>
      <w:r>
        <w:rPr/>
        <w:t>31</w:t>
      </w:r>
      <w:r>
        <w:rPr>
          <w:spacing w:val="-63"/>
        </w:rPr>
        <w:t> </w:t>
      </w:r>
      <w:r>
        <w:rPr/>
        <w:t>日，本集团尚有已签订合同但未付的约定重大对外投资支出共</w:t>
      </w:r>
    </w:p>
    <w:p>
      <w:pPr>
        <w:pStyle w:val="BodyText"/>
        <w:spacing w:line="240" w:lineRule="auto" w:before="33"/>
        <w:ind w:left="241" w:right="123"/>
        <w:jc w:val="left"/>
      </w:pPr>
      <w:r>
        <w:rPr/>
        <w:t>计</w:t>
      </w:r>
      <w:r>
        <w:rPr>
          <w:spacing w:val="-59"/>
        </w:rPr>
        <w:t> </w:t>
      </w:r>
      <w:r>
        <w:rPr/>
        <w:t>140,00.00</w:t>
      </w:r>
      <w:r>
        <w:rPr>
          <w:spacing w:val="-59"/>
        </w:rPr>
        <w:t> </w:t>
      </w:r>
      <w:r>
        <w:rPr/>
        <w:t>万元，具体情况如下：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114"/>
        <w:gridCol w:w="1806"/>
        <w:gridCol w:w="980"/>
        <w:gridCol w:w="1819"/>
        <w:gridCol w:w="1050"/>
        <w:gridCol w:w="778"/>
      </w:tblGrid>
      <w:tr>
        <w:trPr>
          <w:trHeight w:val="617" w:hRule="exact"/>
        </w:trPr>
        <w:tc>
          <w:tcPr>
            <w:tcW w:w="211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8"/>
              <w:ind w:left="462" w:right="0"/>
              <w:jc w:val="left"/>
              <w:rPr>
                <w:rFonts w:ascii="宋体" w:hAnsi="宋体" w:cs="宋体" w:eastAsia="宋体" w:hint="default"/>
                <w:sz w:val="20"/>
                <w:szCs w:val="20"/>
              </w:rPr>
            </w:pPr>
            <w:r>
              <w:rPr>
                <w:rFonts w:ascii="宋体" w:hAnsi="宋体" w:cs="宋体" w:eastAsia="宋体" w:hint="default"/>
                <w:b/>
                <w:bCs/>
                <w:sz w:val="20"/>
                <w:szCs w:val="20"/>
              </w:rPr>
              <w:t>投资项目名称</w:t>
            </w:r>
            <w:r>
              <w:rPr>
                <w:rFonts w:ascii="宋体" w:hAnsi="宋体" w:cs="宋体" w:eastAsia="宋体" w:hint="default"/>
                <w:sz w:val="20"/>
                <w:szCs w:val="20"/>
              </w:rPr>
            </w:r>
          </w:p>
        </w:tc>
        <w:tc>
          <w:tcPr>
            <w:tcW w:w="18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397" w:right="0"/>
              <w:jc w:val="left"/>
              <w:rPr>
                <w:rFonts w:ascii="宋体" w:hAnsi="宋体" w:cs="宋体" w:eastAsia="宋体" w:hint="default"/>
                <w:sz w:val="20"/>
                <w:szCs w:val="20"/>
              </w:rPr>
            </w:pPr>
            <w:r>
              <w:rPr>
                <w:rFonts w:ascii="宋体" w:hAnsi="宋体" w:cs="宋体" w:eastAsia="宋体" w:hint="default"/>
                <w:b/>
                <w:bCs/>
                <w:sz w:val="20"/>
                <w:szCs w:val="20"/>
              </w:rPr>
              <w:t>合同投资额</w:t>
            </w:r>
            <w:r>
              <w:rPr>
                <w:rFonts w:ascii="宋体" w:hAnsi="宋体" w:cs="宋体" w:eastAsia="宋体" w:hint="default"/>
                <w:sz w:val="20"/>
                <w:szCs w:val="20"/>
              </w:rPr>
            </w:r>
          </w:p>
        </w:tc>
        <w:tc>
          <w:tcPr>
            <w:tcW w:w="9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285" w:right="185" w:hanging="100"/>
              <w:jc w:val="left"/>
              <w:rPr>
                <w:rFonts w:ascii="宋体" w:hAnsi="宋体" w:cs="宋体" w:eastAsia="宋体" w:hint="default"/>
                <w:sz w:val="20"/>
                <w:szCs w:val="20"/>
              </w:rPr>
            </w:pPr>
            <w:r>
              <w:rPr>
                <w:rFonts w:ascii="宋体" w:hAnsi="宋体" w:cs="宋体" w:eastAsia="宋体" w:hint="default"/>
                <w:b/>
                <w:bCs/>
                <w:sz w:val="20"/>
                <w:szCs w:val="20"/>
              </w:rPr>
              <w:t>已付投</w:t>
            </w:r>
            <w:r>
              <w:rPr>
                <w:rFonts w:ascii="宋体" w:hAnsi="宋体" w:cs="宋体" w:eastAsia="宋体" w:hint="default"/>
                <w:b/>
                <w:bCs/>
                <w:w w:val="99"/>
                <w:sz w:val="20"/>
                <w:szCs w:val="20"/>
              </w:rPr>
              <w:t> </w:t>
            </w:r>
            <w:r>
              <w:rPr>
                <w:rFonts w:ascii="宋体" w:hAnsi="宋体" w:cs="宋体" w:eastAsia="宋体" w:hint="default"/>
                <w:b/>
                <w:bCs/>
                <w:sz w:val="20"/>
                <w:szCs w:val="20"/>
              </w:rPr>
              <w:t>资额</w:t>
            </w:r>
            <w:r>
              <w:rPr>
                <w:rFonts w:ascii="宋体" w:hAnsi="宋体" w:cs="宋体" w:eastAsia="宋体" w:hint="default"/>
                <w:sz w:val="20"/>
                <w:szCs w:val="20"/>
              </w:rPr>
            </w:r>
          </w:p>
        </w:tc>
        <w:tc>
          <w:tcPr>
            <w:tcW w:w="18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404" w:right="0"/>
              <w:jc w:val="left"/>
              <w:rPr>
                <w:rFonts w:ascii="宋体" w:hAnsi="宋体" w:cs="宋体" w:eastAsia="宋体" w:hint="default"/>
                <w:sz w:val="20"/>
                <w:szCs w:val="20"/>
              </w:rPr>
            </w:pPr>
            <w:r>
              <w:rPr>
                <w:rFonts w:ascii="宋体" w:hAnsi="宋体" w:cs="宋体" w:eastAsia="宋体" w:hint="default"/>
                <w:b/>
                <w:bCs/>
                <w:sz w:val="20"/>
                <w:szCs w:val="20"/>
              </w:rPr>
              <w:t>未付投资额</w:t>
            </w:r>
            <w:r>
              <w:rPr>
                <w:rFonts w:ascii="宋体" w:hAnsi="宋体" w:cs="宋体" w:eastAsia="宋体" w:hint="default"/>
                <w:sz w:val="20"/>
                <w:szCs w:val="20"/>
              </w:rPr>
            </w:r>
          </w:p>
        </w:tc>
        <w:tc>
          <w:tcPr>
            <w:tcW w:w="105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320" w:right="119" w:hanging="200"/>
              <w:jc w:val="left"/>
              <w:rPr>
                <w:rFonts w:ascii="宋体" w:hAnsi="宋体" w:cs="宋体" w:eastAsia="宋体" w:hint="default"/>
                <w:sz w:val="20"/>
                <w:szCs w:val="20"/>
              </w:rPr>
            </w:pPr>
            <w:r>
              <w:rPr>
                <w:rFonts w:ascii="宋体" w:hAnsi="宋体" w:cs="宋体" w:eastAsia="宋体" w:hint="default"/>
                <w:b/>
                <w:bCs/>
                <w:sz w:val="20"/>
                <w:szCs w:val="20"/>
              </w:rPr>
              <w:t>预计投资</w:t>
            </w:r>
            <w:r>
              <w:rPr>
                <w:rFonts w:ascii="宋体" w:hAnsi="宋体" w:cs="宋体" w:eastAsia="宋体" w:hint="default"/>
                <w:b/>
                <w:bCs/>
                <w:w w:val="99"/>
                <w:sz w:val="20"/>
                <w:szCs w:val="20"/>
              </w:rPr>
              <w:t> </w:t>
            </w:r>
            <w:r>
              <w:rPr>
                <w:rFonts w:ascii="宋体" w:hAnsi="宋体" w:cs="宋体" w:eastAsia="宋体" w:hint="default"/>
                <w:b/>
                <w:bCs/>
                <w:sz w:val="20"/>
                <w:szCs w:val="20"/>
              </w:rPr>
              <w:t>期间</w:t>
            </w:r>
            <w:r>
              <w:rPr>
                <w:rFonts w:ascii="宋体" w:hAnsi="宋体" w:cs="宋体" w:eastAsia="宋体" w:hint="default"/>
                <w:sz w:val="20"/>
                <w:szCs w:val="20"/>
              </w:rPr>
            </w:r>
          </w:p>
        </w:tc>
        <w:tc>
          <w:tcPr>
            <w:tcW w:w="77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8"/>
              <w:ind w:left="184" w:right="0"/>
              <w:jc w:val="left"/>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605" w:hRule="exact"/>
        </w:trPr>
        <w:tc>
          <w:tcPr>
            <w:tcW w:w="211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102"/>
              <w:jc w:val="left"/>
              <w:rPr>
                <w:rFonts w:ascii="宋体" w:hAnsi="宋体" w:cs="宋体" w:eastAsia="宋体" w:hint="default"/>
                <w:sz w:val="20"/>
                <w:szCs w:val="20"/>
              </w:rPr>
            </w:pPr>
            <w:r>
              <w:rPr>
                <w:rFonts w:ascii="宋体" w:hAnsi="宋体" w:cs="宋体" w:eastAsia="宋体" w:hint="default"/>
                <w:spacing w:val="8"/>
                <w:sz w:val="20"/>
                <w:szCs w:val="20"/>
              </w:rPr>
              <w:t>南京中电熊猫平板显</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示科技有限公司</w:t>
            </w:r>
          </w:p>
        </w:tc>
        <w:tc>
          <w:tcPr>
            <w:tcW w:w="18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
                <w:sz w:val="20"/>
              </w:rPr>
              <w:t>140,000,000.00</w:t>
            </w:r>
          </w:p>
        </w:tc>
        <w:tc>
          <w:tcPr>
            <w:tcW w:w="980" w:type="dxa"/>
            <w:tcBorders>
              <w:top w:val="single" w:sz="2" w:space="0" w:color="000000"/>
              <w:left w:val="single" w:sz="2" w:space="0" w:color="000000"/>
              <w:bottom w:val="single" w:sz="2" w:space="0" w:color="000000"/>
              <w:right w:val="single" w:sz="2" w:space="0" w:color="000000"/>
            </w:tcBorders>
          </w:tcPr>
          <w:p>
            <w:pP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
                <w:sz w:val="20"/>
              </w:rPr>
              <w:t>140,000,000.00</w:t>
            </w:r>
          </w:p>
        </w:tc>
        <w:tc>
          <w:tcPr>
            <w:tcW w:w="10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288" w:right="0"/>
              <w:jc w:val="left"/>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778" w:type="dxa"/>
            <w:tcBorders>
              <w:top w:val="single" w:sz="2" w:space="0" w:color="000000"/>
              <w:left w:val="single" w:sz="2" w:space="0" w:color="000000"/>
              <w:bottom w:val="single" w:sz="2" w:space="0" w:color="000000"/>
              <w:right w:val="nil" w:sz="6" w:space="0" w:color="auto"/>
            </w:tcBorders>
          </w:tcPr>
          <w:p>
            <w:pPr/>
          </w:p>
        </w:tc>
      </w:tr>
      <w:tr>
        <w:trPr>
          <w:trHeight w:val="358" w:hRule="exact"/>
        </w:trPr>
        <w:tc>
          <w:tcPr>
            <w:tcW w:w="211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140,000,000.00</w:t>
            </w:r>
            <w:r>
              <w:rPr>
                <w:rFonts w:ascii="宋体"/>
                <w:sz w:val="20"/>
              </w:rPr>
            </w:r>
          </w:p>
        </w:tc>
        <w:tc>
          <w:tcPr>
            <w:tcW w:w="980" w:type="dxa"/>
            <w:tcBorders>
              <w:top w:val="single" w:sz="2" w:space="0" w:color="000000"/>
              <w:left w:val="single" w:sz="2" w:space="0" w:color="000000"/>
              <w:bottom w:val="single" w:sz="12" w:space="0" w:color="000000"/>
              <w:right w:val="single" w:sz="2" w:space="0" w:color="000000"/>
            </w:tcBorders>
          </w:tcPr>
          <w:p>
            <w:pP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140,000,000.00</w:t>
            </w:r>
            <w:r>
              <w:rPr>
                <w:rFonts w:ascii="宋体"/>
                <w:sz w:val="20"/>
              </w:rPr>
            </w:r>
          </w:p>
        </w:tc>
        <w:tc>
          <w:tcPr>
            <w:tcW w:w="1050" w:type="dxa"/>
            <w:tcBorders>
              <w:top w:val="single" w:sz="2" w:space="0" w:color="000000"/>
              <w:left w:val="single" w:sz="2" w:space="0" w:color="000000"/>
              <w:bottom w:val="single" w:sz="12" w:space="0" w:color="000000"/>
              <w:right w:val="single" w:sz="2" w:space="0" w:color="000000"/>
            </w:tcBorders>
          </w:tcPr>
          <w:p>
            <w:pPr/>
          </w:p>
        </w:tc>
        <w:tc>
          <w:tcPr>
            <w:tcW w:w="77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4"/>
          <w:szCs w:val="14"/>
        </w:rPr>
      </w:pPr>
    </w:p>
    <w:p>
      <w:pPr>
        <w:pStyle w:val="BodyText"/>
        <w:spacing w:line="240" w:lineRule="auto" w:before="31"/>
        <w:ind w:left="741" w:right="123"/>
        <w:jc w:val="left"/>
      </w:pPr>
      <w:r>
        <w:rPr/>
        <w:t>2）</w:t>
      </w:r>
      <w:r>
        <w:rPr>
          <w:spacing w:val="-43"/>
        </w:rPr>
        <w:t> </w:t>
      </w:r>
      <w:r>
        <w:rPr/>
        <w:t>已签订的正在或准备履行的大额发包合同</w:t>
      </w:r>
    </w:p>
    <w:p>
      <w:pPr>
        <w:spacing w:line="240" w:lineRule="auto" w:before="11"/>
        <w:rPr>
          <w:rFonts w:ascii="宋体" w:hAnsi="宋体" w:cs="宋体" w:eastAsia="宋体" w:hint="default"/>
          <w:sz w:val="23"/>
          <w:szCs w:val="23"/>
        </w:rPr>
      </w:pPr>
    </w:p>
    <w:p>
      <w:pPr>
        <w:pStyle w:val="BodyText"/>
        <w:spacing w:line="240" w:lineRule="auto"/>
        <w:ind w:left="740" w:right="0"/>
        <w:jc w:val="left"/>
      </w:pPr>
      <w:r>
        <w:rPr/>
        <w:t>截至</w:t>
      </w:r>
      <w:r>
        <w:rPr>
          <w:spacing w:val="-62"/>
        </w:rPr>
        <w:t> </w:t>
      </w:r>
      <w:r>
        <w:rPr/>
        <w:t>2012</w:t>
      </w:r>
      <w:r>
        <w:rPr>
          <w:spacing w:val="-63"/>
        </w:rPr>
        <w:t> </w:t>
      </w:r>
      <w:r>
        <w:rPr/>
        <w:t>年</w:t>
      </w:r>
      <w:r>
        <w:rPr>
          <w:spacing w:val="-62"/>
        </w:rPr>
        <w:t> </w:t>
      </w:r>
      <w:r>
        <w:rPr/>
        <w:t>12</w:t>
      </w:r>
      <w:r>
        <w:rPr>
          <w:spacing w:val="-62"/>
        </w:rPr>
        <w:t> </w:t>
      </w:r>
      <w:r>
        <w:rPr/>
        <w:t>月</w:t>
      </w:r>
      <w:r>
        <w:rPr>
          <w:spacing w:val="-62"/>
        </w:rPr>
        <w:t> </w:t>
      </w:r>
      <w:r>
        <w:rPr/>
        <w:t>31</w:t>
      </w:r>
      <w:r>
        <w:rPr>
          <w:spacing w:val="-63"/>
        </w:rPr>
        <w:t> </w:t>
      </w:r>
      <w:r>
        <w:rPr/>
        <w:t>日，本公司尚有已签订但未支付的约定大额发包合同支出共计</w:t>
      </w:r>
    </w:p>
    <w:p>
      <w:pPr>
        <w:pStyle w:val="BodyText"/>
        <w:spacing w:line="240" w:lineRule="auto" w:before="72"/>
        <w:ind w:left="241" w:right="123"/>
        <w:jc w:val="left"/>
      </w:pPr>
      <w:r>
        <w:rPr/>
        <w:t>52,626.01</w:t>
      </w:r>
      <w:r>
        <w:rPr>
          <w:spacing w:val="-62"/>
        </w:rPr>
        <w:t> </w:t>
      </w:r>
      <w:r>
        <w:rPr/>
        <w:t>万元，具体情况如下：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484"/>
        <w:gridCol w:w="1932"/>
        <w:gridCol w:w="1918"/>
        <w:gridCol w:w="1722"/>
        <w:gridCol w:w="937"/>
        <w:gridCol w:w="554"/>
      </w:tblGrid>
      <w:tr>
        <w:trPr>
          <w:trHeight w:val="617" w:hRule="exact"/>
        </w:trPr>
        <w:tc>
          <w:tcPr>
            <w:tcW w:w="14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8"/>
              <w:ind w:left="346"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9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561" w:right="0"/>
              <w:jc w:val="left"/>
              <w:rPr>
                <w:rFonts w:ascii="宋体" w:hAnsi="宋体" w:cs="宋体" w:eastAsia="宋体" w:hint="default"/>
                <w:sz w:val="20"/>
                <w:szCs w:val="20"/>
              </w:rPr>
            </w:pPr>
            <w:r>
              <w:rPr>
                <w:rFonts w:ascii="宋体" w:hAnsi="宋体" w:cs="宋体" w:eastAsia="宋体" w:hint="default"/>
                <w:b/>
                <w:bCs/>
                <w:sz w:val="20"/>
                <w:szCs w:val="20"/>
              </w:rPr>
              <w:t>合同金额</w:t>
            </w:r>
            <w:r>
              <w:rPr>
                <w:rFonts w:ascii="宋体" w:hAnsi="宋体" w:cs="宋体" w:eastAsia="宋体" w:hint="default"/>
                <w:sz w:val="20"/>
                <w:szCs w:val="20"/>
              </w:rPr>
            </w:r>
          </w:p>
        </w:tc>
        <w:tc>
          <w:tcPr>
            <w:tcW w:w="19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554" w:right="0"/>
              <w:jc w:val="left"/>
              <w:rPr>
                <w:rFonts w:ascii="宋体" w:hAnsi="宋体" w:cs="宋体" w:eastAsia="宋体" w:hint="default"/>
                <w:sz w:val="20"/>
                <w:szCs w:val="20"/>
              </w:rPr>
            </w:pPr>
            <w:r>
              <w:rPr>
                <w:rFonts w:ascii="宋体" w:hAnsi="宋体" w:cs="宋体" w:eastAsia="宋体" w:hint="default"/>
                <w:b/>
                <w:bCs/>
                <w:sz w:val="20"/>
                <w:szCs w:val="20"/>
              </w:rPr>
              <w:t>已付金额</w:t>
            </w:r>
            <w:r>
              <w:rPr>
                <w:rFonts w:ascii="宋体" w:hAnsi="宋体" w:cs="宋体" w:eastAsia="宋体" w:hint="default"/>
                <w:sz w:val="20"/>
                <w:szCs w:val="20"/>
              </w:rPr>
            </w:r>
          </w:p>
        </w:tc>
        <w:tc>
          <w:tcPr>
            <w:tcW w:w="17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456" w:right="0"/>
              <w:jc w:val="left"/>
              <w:rPr>
                <w:rFonts w:ascii="宋体" w:hAnsi="宋体" w:cs="宋体" w:eastAsia="宋体" w:hint="default"/>
                <w:sz w:val="20"/>
                <w:szCs w:val="20"/>
              </w:rPr>
            </w:pPr>
            <w:r>
              <w:rPr>
                <w:rFonts w:ascii="宋体" w:hAnsi="宋体" w:cs="宋体" w:eastAsia="宋体" w:hint="default"/>
                <w:b/>
                <w:bCs/>
                <w:sz w:val="20"/>
                <w:szCs w:val="20"/>
              </w:rPr>
              <w:t>未付金额</w:t>
            </w:r>
            <w:r>
              <w:rPr>
                <w:rFonts w:ascii="宋体" w:hAnsi="宋体" w:cs="宋体" w:eastAsia="宋体" w:hint="default"/>
                <w:sz w:val="20"/>
                <w:szCs w:val="20"/>
              </w:rPr>
            </w:r>
          </w:p>
        </w:tc>
        <w:tc>
          <w:tcPr>
            <w:tcW w:w="9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164" w:right="162" w:firstLine="1"/>
              <w:jc w:val="left"/>
              <w:rPr>
                <w:rFonts w:ascii="宋体" w:hAnsi="宋体" w:cs="宋体" w:eastAsia="宋体" w:hint="default"/>
                <w:sz w:val="20"/>
                <w:szCs w:val="20"/>
              </w:rPr>
            </w:pPr>
            <w:r>
              <w:rPr>
                <w:rFonts w:ascii="宋体" w:hAnsi="宋体" w:cs="宋体" w:eastAsia="宋体" w:hint="default"/>
                <w:b/>
                <w:bCs/>
                <w:sz w:val="20"/>
                <w:szCs w:val="20"/>
              </w:rPr>
              <w:t>预计投</w:t>
            </w:r>
            <w:r>
              <w:rPr>
                <w:rFonts w:ascii="宋体" w:hAnsi="宋体" w:cs="宋体" w:eastAsia="宋体" w:hint="default"/>
                <w:b/>
                <w:bCs/>
                <w:w w:val="99"/>
                <w:sz w:val="20"/>
                <w:szCs w:val="20"/>
              </w:rPr>
              <w:t> </w:t>
            </w:r>
            <w:r>
              <w:rPr>
                <w:rFonts w:ascii="宋体" w:hAnsi="宋体" w:cs="宋体" w:eastAsia="宋体" w:hint="default"/>
                <w:b/>
                <w:bCs/>
                <w:sz w:val="20"/>
                <w:szCs w:val="20"/>
              </w:rPr>
              <w:t>资期间</w:t>
            </w:r>
            <w:r>
              <w:rPr>
                <w:rFonts w:ascii="宋体" w:hAnsi="宋体" w:cs="宋体" w:eastAsia="宋体" w:hint="default"/>
                <w:sz w:val="20"/>
                <w:szCs w:val="20"/>
              </w:rPr>
            </w:r>
          </w:p>
        </w:tc>
        <w:tc>
          <w:tcPr>
            <w:tcW w:w="5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172" w:right="176"/>
              <w:jc w:val="left"/>
              <w:rPr>
                <w:rFonts w:ascii="宋体" w:hAnsi="宋体" w:cs="宋体" w:eastAsia="宋体" w:hint="default"/>
                <w:sz w:val="20"/>
                <w:szCs w:val="20"/>
              </w:rPr>
            </w:pPr>
            <w:r>
              <w:rPr>
                <w:rFonts w:ascii="宋体" w:hAnsi="宋体" w:cs="宋体" w:eastAsia="宋体" w:hint="default"/>
                <w:b/>
                <w:bCs/>
                <w:sz w:val="20"/>
                <w:szCs w:val="20"/>
              </w:rPr>
              <w:t>备</w:t>
            </w:r>
            <w:r>
              <w:rPr>
                <w:rFonts w:ascii="宋体" w:hAnsi="宋体" w:cs="宋体" w:eastAsia="宋体" w:hint="default"/>
                <w:b/>
                <w:bCs/>
                <w:w w:val="99"/>
                <w:sz w:val="20"/>
                <w:szCs w:val="20"/>
              </w:rPr>
              <w:t> </w:t>
            </w:r>
            <w:r>
              <w:rPr>
                <w:rFonts w:ascii="宋体" w:hAnsi="宋体" w:cs="宋体" w:eastAsia="宋体" w:hint="default"/>
                <w:b/>
                <w:bCs/>
                <w:sz w:val="20"/>
                <w:szCs w:val="20"/>
              </w:rPr>
              <w:t>注</w:t>
            </w:r>
            <w:r>
              <w:rPr>
                <w:rFonts w:ascii="宋体" w:hAnsi="宋体" w:cs="宋体" w:eastAsia="宋体" w:hint="default"/>
                <w:sz w:val="20"/>
                <w:szCs w:val="20"/>
              </w:rPr>
            </w:r>
          </w:p>
        </w:tc>
      </w:tr>
      <w:tr>
        <w:trPr>
          <w:trHeight w:val="604" w:hRule="exact"/>
        </w:trPr>
        <w:tc>
          <w:tcPr>
            <w:tcW w:w="14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95"/>
              <w:jc w:val="left"/>
              <w:rPr>
                <w:rFonts w:ascii="宋体" w:hAnsi="宋体" w:cs="宋体" w:eastAsia="宋体" w:hint="default"/>
                <w:sz w:val="20"/>
                <w:szCs w:val="20"/>
              </w:rPr>
            </w:pPr>
            <w:r>
              <w:rPr>
                <w:rFonts w:ascii="宋体" w:hAnsi="宋体" w:cs="宋体" w:eastAsia="宋体" w:hint="default"/>
                <w:spacing w:val="7"/>
                <w:sz w:val="20"/>
                <w:szCs w:val="20"/>
              </w:rPr>
              <w:t>1#厂房桩基工</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程</w:t>
            </w:r>
          </w:p>
        </w:tc>
        <w:tc>
          <w:tcPr>
            <w:tcW w:w="1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10,061,510.97</w:t>
            </w:r>
            <w:r>
              <w:rPr>
                <w:rFonts w:ascii="宋体"/>
                <w:sz w:val="20"/>
              </w:rPr>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2"/>
              <w:jc w:val="right"/>
              <w:rPr>
                <w:rFonts w:ascii="宋体" w:hAnsi="宋体" w:cs="宋体" w:eastAsia="宋体" w:hint="default"/>
                <w:sz w:val="20"/>
                <w:szCs w:val="20"/>
              </w:rPr>
            </w:pPr>
            <w:r>
              <w:rPr>
                <w:rFonts w:ascii="宋体"/>
                <w:spacing w:val="-1"/>
                <w:sz w:val="20"/>
              </w:rPr>
              <w:t>9,841,184.18</w:t>
            </w:r>
            <w:r>
              <w:rPr>
                <w:rFonts w:ascii="宋体"/>
                <w:sz w:val="20"/>
              </w:rPr>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5"/>
              <w:jc w:val="right"/>
              <w:rPr>
                <w:rFonts w:ascii="宋体" w:hAnsi="宋体" w:cs="宋体" w:eastAsia="宋体" w:hint="default"/>
                <w:sz w:val="20"/>
                <w:szCs w:val="20"/>
              </w:rPr>
            </w:pPr>
            <w:r>
              <w:rPr>
                <w:rFonts w:ascii="宋体"/>
                <w:spacing w:val="-1"/>
                <w:sz w:val="20"/>
              </w:rPr>
              <w:t>220,326.79</w:t>
            </w:r>
            <w:r>
              <w:rPr>
                <w:rFonts w:ascii="宋体"/>
                <w:sz w:val="20"/>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73" w:right="0"/>
              <w:jc w:val="center"/>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554" w:type="dxa"/>
            <w:tcBorders>
              <w:top w:val="single" w:sz="2" w:space="0" w:color="000000"/>
              <w:left w:val="single" w:sz="2" w:space="0" w:color="000000"/>
              <w:bottom w:val="single" w:sz="2" w:space="0" w:color="000000"/>
              <w:right w:val="nil" w:sz="6" w:space="0" w:color="auto"/>
            </w:tcBorders>
          </w:tcPr>
          <w:p>
            <w:pPr/>
          </w:p>
        </w:tc>
      </w:tr>
      <w:tr>
        <w:trPr>
          <w:trHeight w:val="605" w:hRule="exact"/>
        </w:trPr>
        <w:tc>
          <w:tcPr>
            <w:tcW w:w="14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95"/>
              <w:jc w:val="left"/>
              <w:rPr>
                <w:rFonts w:ascii="宋体" w:hAnsi="宋体" w:cs="宋体" w:eastAsia="宋体" w:hint="default"/>
                <w:sz w:val="20"/>
                <w:szCs w:val="20"/>
              </w:rPr>
            </w:pPr>
            <w:r>
              <w:rPr>
                <w:rFonts w:ascii="宋体" w:hAnsi="宋体" w:cs="宋体" w:eastAsia="宋体" w:hint="default"/>
                <w:spacing w:val="7"/>
                <w:sz w:val="20"/>
                <w:szCs w:val="20"/>
              </w:rPr>
              <w:t>1#厂房总包工</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z w:val="20"/>
                <w:szCs w:val="20"/>
              </w:rPr>
              <w:t>程+延续工程</w:t>
            </w:r>
          </w:p>
        </w:tc>
        <w:tc>
          <w:tcPr>
            <w:tcW w:w="19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126,954,125.10</w:t>
            </w:r>
          </w:p>
        </w:tc>
        <w:tc>
          <w:tcPr>
            <w:tcW w:w="19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99,178,486.62</w:t>
            </w:r>
            <w:r>
              <w:rPr>
                <w:rFonts w:ascii="宋体"/>
                <w:sz w:val="20"/>
              </w:rPr>
            </w:r>
          </w:p>
        </w:tc>
        <w:tc>
          <w:tcPr>
            <w:tcW w:w="17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5"/>
              <w:jc w:val="right"/>
              <w:rPr>
                <w:rFonts w:ascii="宋体" w:hAnsi="宋体" w:cs="宋体" w:eastAsia="宋体" w:hint="default"/>
                <w:sz w:val="20"/>
                <w:szCs w:val="20"/>
              </w:rPr>
            </w:pPr>
            <w:r>
              <w:rPr>
                <w:rFonts w:ascii="宋体"/>
                <w:spacing w:val="-1"/>
                <w:sz w:val="20"/>
              </w:rPr>
              <w:t>27,775,638.48</w:t>
            </w:r>
            <w:r>
              <w:rPr>
                <w:rFonts w:ascii="宋体"/>
                <w:sz w:val="20"/>
              </w:rPr>
            </w:r>
          </w:p>
        </w:tc>
        <w:tc>
          <w:tcPr>
            <w:tcW w:w="9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left="72" w:right="0"/>
              <w:jc w:val="center"/>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554" w:type="dxa"/>
            <w:tcBorders>
              <w:top w:val="single" w:sz="2" w:space="0" w:color="000000"/>
              <w:left w:val="single" w:sz="2" w:space="0" w:color="000000"/>
              <w:bottom w:val="single" w:sz="2" w:space="0" w:color="000000"/>
              <w:right w:val="nil" w:sz="6" w:space="0" w:color="auto"/>
            </w:tcBorders>
          </w:tcPr>
          <w:p>
            <w:pPr/>
          </w:p>
        </w:tc>
      </w:tr>
      <w:tr>
        <w:trPr>
          <w:trHeight w:val="617" w:hRule="exact"/>
        </w:trPr>
        <w:tc>
          <w:tcPr>
            <w:tcW w:w="1484" w:type="dxa"/>
            <w:tcBorders>
              <w:top w:val="single" w:sz="2" w:space="0" w:color="000000"/>
              <w:left w:val="nil" w:sz="6" w:space="0" w:color="auto"/>
              <w:bottom w:val="single" w:sz="12" w:space="0" w:color="000000"/>
              <w:right w:val="single" w:sz="2" w:space="0" w:color="000000"/>
            </w:tcBorders>
          </w:tcPr>
          <w:p>
            <w:pPr>
              <w:pStyle w:val="TableParagraph"/>
              <w:spacing w:line="260" w:lineRule="exact" w:before="33"/>
              <w:ind w:left="122" w:right="103"/>
              <w:jc w:val="left"/>
              <w:rPr>
                <w:rFonts w:ascii="宋体" w:hAnsi="宋体" w:cs="宋体" w:eastAsia="宋体" w:hint="default"/>
                <w:sz w:val="20"/>
                <w:szCs w:val="20"/>
              </w:rPr>
            </w:pPr>
            <w:r>
              <w:rPr>
                <w:rFonts w:ascii="宋体" w:hAnsi="宋体" w:cs="宋体" w:eastAsia="宋体" w:hint="default"/>
                <w:spacing w:val="7"/>
                <w:sz w:val="20"/>
                <w:szCs w:val="20"/>
              </w:rPr>
              <w:t>冠捷房屋、建</w:t>
            </w:r>
            <w:r>
              <w:rPr>
                <w:rFonts w:ascii="宋体" w:hAnsi="宋体" w:cs="宋体" w:eastAsia="宋体" w:hint="default"/>
                <w:spacing w:val="-92"/>
                <w:sz w:val="20"/>
                <w:szCs w:val="20"/>
              </w:rPr>
              <w:t> </w:t>
            </w:r>
            <w:r>
              <w:rPr>
                <w:rFonts w:ascii="宋体" w:hAnsi="宋体" w:cs="宋体" w:eastAsia="宋体" w:hint="default"/>
                <w:spacing w:val="-92"/>
                <w:sz w:val="20"/>
                <w:szCs w:val="20"/>
              </w:rPr>
            </w:r>
            <w:r>
              <w:rPr>
                <w:rFonts w:ascii="宋体" w:hAnsi="宋体" w:cs="宋体" w:eastAsia="宋体" w:hint="default"/>
                <w:sz w:val="20"/>
                <w:szCs w:val="20"/>
              </w:rPr>
              <w:t>筑及机器设备</w:t>
            </w:r>
          </w:p>
        </w:tc>
        <w:tc>
          <w:tcPr>
            <w:tcW w:w="19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1,574,693,744.00</w:t>
            </w:r>
            <w:r>
              <w:rPr>
                <w:rFonts w:ascii="宋体"/>
                <w:sz w:val="20"/>
              </w:rPr>
            </w:r>
          </w:p>
        </w:tc>
        <w:tc>
          <w:tcPr>
            <w:tcW w:w="19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1,076,429,588.00</w:t>
            </w:r>
            <w:r>
              <w:rPr>
                <w:rFonts w:ascii="宋体"/>
                <w:sz w:val="20"/>
              </w:rPr>
            </w:r>
          </w:p>
        </w:tc>
        <w:tc>
          <w:tcPr>
            <w:tcW w:w="17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498,264,156.00</w:t>
            </w:r>
          </w:p>
        </w:tc>
        <w:tc>
          <w:tcPr>
            <w:tcW w:w="9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left="73" w:right="0"/>
              <w:jc w:val="center"/>
              <w:rPr>
                <w:rFonts w:ascii="宋体" w:hAnsi="宋体" w:cs="宋体" w:eastAsia="宋体" w:hint="default"/>
                <w:sz w:val="20"/>
                <w:szCs w:val="20"/>
              </w:rPr>
            </w:pPr>
            <w:r>
              <w:rPr>
                <w:rFonts w:ascii="宋体" w:hAnsi="宋体" w:cs="宋体" w:eastAsia="宋体" w:hint="default"/>
                <w:sz w:val="20"/>
                <w:szCs w:val="20"/>
              </w:rPr>
              <w:t>2013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55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44" w:top="1880" w:bottom="1040" w:left="1460" w:right="1580"/>
        </w:sectPr>
      </w:pPr>
    </w:p>
    <w:p>
      <w:pPr>
        <w:spacing w:line="240" w:lineRule="auto" w:before="1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484"/>
        <w:gridCol w:w="1932"/>
        <w:gridCol w:w="1918"/>
        <w:gridCol w:w="1722"/>
        <w:gridCol w:w="937"/>
        <w:gridCol w:w="554"/>
      </w:tblGrid>
      <w:tr>
        <w:trPr>
          <w:trHeight w:val="372" w:hRule="exact"/>
        </w:trPr>
        <w:tc>
          <w:tcPr>
            <w:tcW w:w="1484" w:type="dxa"/>
            <w:tcBorders>
              <w:top w:val="single" w:sz="12" w:space="0" w:color="000000"/>
              <w:left w:val="nil" w:sz="6" w:space="0" w:color="auto"/>
              <w:bottom w:val="single" w:sz="12" w:space="0" w:color="000000"/>
              <w:right w:val="single" w:sz="2"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3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206" w:right="0"/>
              <w:jc w:val="left"/>
              <w:rPr>
                <w:rFonts w:ascii="宋体" w:hAnsi="宋体" w:cs="宋体" w:eastAsia="宋体" w:hint="default"/>
                <w:sz w:val="20"/>
                <w:szCs w:val="20"/>
              </w:rPr>
            </w:pPr>
            <w:r>
              <w:rPr>
                <w:rFonts w:ascii="宋体"/>
                <w:b/>
                <w:sz w:val="20"/>
              </w:rPr>
              <w:t>1,711,709,380.07</w:t>
            </w:r>
            <w:r>
              <w:rPr>
                <w:rFonts w:ascii="宋体"/>
                <w:sz w:val="20"/>
              </w:rPr>
            </w:r>
          </w:p>
        </w:tc>
        <w:tc>
          <w:tcPr>
            <w:tcW w:w="1918"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192" w:right="0"/>
              <w:jc w:val="left"/>
              <w:rPr>
                <w:rFonts w:ascii="宋体" w:hAnsi="宋体" w:cs="宋体" w:eastAsia="宋体" w:hint="default"/>
                <w:sz w:val="20"/>
                <w:szCs w:val="20"/>
              </w:rPr>
            </w:pPr>
            <w:r>
              <w:rPr>
                <w:rFonts w:ascii="宋体"/>
                <w:b/>
                <w:sz w:val="20"/>
              </w:rPr>
              <w:t>1,185,449,258.80</w:t>
            </w:r>
            <w:r>
              <w:rPr>
                <w:rFonts w:ascii="宋体"/>
                <w:sz w:val="20"/>
              </w:rPr>
            </w:r>
          </w:p>
        </w:tc>
        <w:tc>
          <w:tcPr>
            <w:tcW w:w="1722"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9"/>
              <w:ind w:left="198" w:right="0"/>
              <w:jc w:val="left"/>
              <w:rPr>
                <w:rFonts w:ascii="宋体" w:hAnsi="宋体" w:cs="宋体" w:eastAsia="宋体" w:hint="default"/>
                <w:sz w:val="20"/>
                <w:szCs w:val="20"/>
              </w:rPr>
            </w:pPr>
            <w:r>
              <w:rPr>
                <w:rFonts w:ascii="宋体"/>
                <w:b/>
                <w:sz w:val="20"/>
              </w:rPr>
              <w:t>526,260,121.27</w:t>
            </w:r>
            <w:r>
              <w:rPr>
                <w:rFonts w:ascii="宋体"/>
                <w:sz w:val="20"/>
              </w:rPr>
            </w:r>
          </w:p>
        </w:tc>
        <w:tc>
          <w:tcPr>
            <w:tcW w:w="937" w:type="dxa"/>
            <w:tcBorders>
              <w:top w:val="single" w:sz="12" w:space="0" w:color="000000"/>
              <w:left w:val="single" w:sz="2" w:space="0" w:color="000000"/>
              <w:bottom w:val="single" w:sz="12" w:space="0" w:color="000000"/>
              <w:right w:val="single" w:sz="2" w:space="0" w:color="000000"/>
            </w:tcBorders>
          </w:tcPr>
          <w:p>
            <w:pPr/>
          </w:p>
        </w:tc>
        <w:tc>
          <w:tcPr>
            <w:tcW w:w="554" w:type="dxa"/>
            <w:tcBorders>
              <w:top w:val="single" w:sz="1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439" w:lineRule="auto" w:before="31"/>
        <w:ind w:left="681" w:right="3125" w:firstLine="60"/>
        <w:jc w:val="left"/>
      </w:pPr>
      <w:r>
        <w:rPr/>
        <w:t>3）</w:t>
      </w:r>
      <w:r>
        <w:rPr>
          <w:spacing w:val="-42"/>
        </w:rPr>
        <w:t> </w:t>
      </w:r>
      <w:r>
        <w:rPr/>
        <w:t>已签订的正在或准备履行的租赁合同及财务影响</w:t>
      </w:r>
      <w:r>
        <w:rPr>
          <w:w w:val="99"/>
        </w:rPr>
        <w:t> </w:t>
      </w:r>
      <w:r>
        <w:rPr/>
        <w:t>本公司：</w:t>
      </w:r>
    </w:p>
    <w:p>
      <w:pPr>
        <w:pStyle w:val="BodyText"/>
        <w:spacing w:line="300" w:lineRule="auto" w:before="144"/>
        <w:ind w:left="241" w:right="148" w:firstLine="440"/>
        <w:jc w:val="left"/>
      </w:pPr>
      <w:r>
        <w:rPr>
          <w:w w:val="99"/>
        </w:rPr>
        <w:t>于</w:t>
      </w:r>
      <w:r>
        <w:rPr>
          <w:spacing w:val="-47"/>
          <w:w w:val="99"/>
        </w:rPr>
        <w:t> </w:t>
      </w:r>
      <w:r>
        <w:rPr>
          <w:w w:val="99"/>
        </w:rPr>
        <w:t>2012</w:t>
      </w:r>
      <w:r>
        <w:rPr>
          <w:spacing w:val="-47"/>
          <w:w w:val="99"/>
        </w:rPr>
        <w:t> </w:t>
      </w:r>
      <w:r>
        <w:rPr>
          <w:w w:val="99"/>
        </w:rPr>
        <w:t>年</w:t>
      </w:r>
      <w:r>
        <w:rPr>
          <w:spacing w:val="-47"/>
          <w:w w:val="99"/>
        </w:rPr>
        <w:t> </w:t>
      </w:r>
      <w:r>
        <w:rPr>
          <w:spacing w:val="-1"/>
          <w:w w:val="99"/>
        </w:rPr>
        <w:t>12</w:t>
      </w:r>
      <w:r>
        <w:rPr>
          <w:spacing w:val="-47"/>
          <w:w w:val="99"/>
        </w:rPr>
        <w:t> </w:t>
      </w:r>
      <w:r>
        <w:rPr>
          <w:w w:val="99"/>
        </w:rPr>
        <w:t>月</w:t>
      </w:r>
      <w:r>
        <w:rPr>
          <w:spacing w:val="-47"/>
          <w:w w:val="99"/>
        </w:rPr>
        <w:t> </w:t>
      </w:r>
      <w:r>
        <w:rPr>
          <w:w w:val="99"/>
        </w:rPr>
        <w:t>31</w:t>
      </w:r>
      <w:r>
        <w:rPr>
          <w:spacing w:val="-47"/>
          <w:w w:val="99"/>
        </w:rPr>
        <w:t> </w:t>
      </w:r>
      <w:r>
        <w:rPr>
          <w:spacing w:val="-4"/>
          <w:w w:val="99"/>
        </w:rPr>
        <w:t>日（T），本公司就各代表处办公场所之不可撤销经营租赁和融资</w:t>
      </w:r>
      <w:r>
        <w:rPr>
          <w:w w:val="99"/>
        </w:rPr>
        <w:t> </w:t>
      </w:r>
      <w:r>
        <w:rPr/>
        <w:t>租赁所需于下列期间承担款项如下（单位：人民币元）</w:t>
      </w:r>
    </w:p>
    <w:p>
      <w:pPr>
        <w:spacing w:line="240" w:lineRule="auto" w:before="1"/>
        <w:rPr>
          <w:rFonts w:ascii="宋体" w:hAnsi="宋体" w:cs="宋体" w:eastAsia="宋体" w:hint="default"/>
          <w:sz w:val="8"/>
          <w:szCs w:val="8"/>
        </w:rPr>
      </w:pPr>
    </w:p>
    <w:tbl>
      <w:tblPr>
        <w:tblW w:w="0" w:type="auto"/>
        <w:jc w:val="left"/>
        <w:tblInd w:w="199" w:type="dxa"/>
        <w:tblLayout w:type="fixed"/>
        <w:tblCellMar>
          <w:top w:w="0" w:type="dxa"/>
          <w:left w:w="0" w:type="dxa"/>
          <w:bottom w:w="0" w:type="dxa"/>
          <w:right w:w="0" w:type="dxa"/>
        </w:tblCellMar>
        <w:tblLook w:val="01E0"/>
      </w:tblPr>
      <w:tblGrid>
        <w:gridCol w:w="3571"/>
        <w:gridCol w:w="4976"/>
      </w:tblGrid>
      <w:tr>
        <w:trPr>
          <w:trHeight w:val="359"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剩余租赁期</w:t>
            </w:r>
            <w:r>
              <w:rPr>
                <w:rFonts w:ascii="宋体" w:hAnsi="宋体" w:cs="宋体" w:eastAsia="宋体" w:hint="default"/>
                <w:sz w:val="20"/>
                <w:szCs w:val="20"/>
              </w:rPr>
            </w:r>
          </w:p>
        </w:tc>
        <w:tc>
          <w:tcPr>
            <w:tcW w:w="49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最低租赁付款额</w:t>
            </w:r>
            <w:r>
              <w:rPr>
                <w:rFonts w:ascii="宋体" w:hAnsi="宋体" w:cs="宋体" w:eastAsia="宋体" w:hint="default"/>
                <w:sz w:val="20"/>
                <w:szCs w:val="20"/>
              </w:rPr>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834,239.25</w:t>
            </w:r>
          </w:p>
        </w:tc>
      </w:tr>
      <w:tr>
        <w:trPr>
          <w:trHeight w:val="34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256,308.82</w:t>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35,585.75</w:t>
            </w:r>
            <w:r>
              <w:rPr>
                <w:rFonts w:ascii="宋体"/>
                <w:sz w:val="20"/>
              </w:rPr>
            </w:r>
          </w:p>
        </w:tc>
      </w:tr>
      <w:tr>
        <w:trPr>
          <w:trHeight w:val="359"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1,126,133.82</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681" w:right="108"/>
        <w:jc w:val="left"/>
      </w:pPr>
      <w:r>
        <w:rPr/>
        <w:t>子公司：冠捷科技</w:t>
      </w:r>
    </w:p>
    <w:p>
      <w:pPr>
        <w:spacing w:line="240" w:lineRule="auto" w:before="12"/>
        <w:rPr>
          <w:rFonts w:ascii="宋体" w:hAnsi="宋体" w:cs="宋体" w:eastAsia="宋体" w:hint="default"/>
          <w:sz w:val="24"/>
          <w:szCs w:val="24"/>
        </w:rPr>
      </w:pPr>
    </w:p>
    <w:p>
      <w:pPr>
        <w:pStyle w:val="BodyText"/>
        <w:spacing w:line="300" w:lineRule="auto"/>
        <w:ind w:left="241" w:right="148" w:firstLine="440"/>
        <w:jc w:val="left"/>
      </w:pPr>
      <w:r>
        <w:rPr>
          <w:w w:val="99"/>
        </w:rPr>
        <w:t>于</w:t>
      </w:r>
      <w:r>
        <w:rPr>
          <w:spacing w:val="-47"/>
          <w:w w:val="99"/>
        </w:rPr>
        <w:t> </w:t>
      </w:r>
      <w:r>
        <w:rPr>
          <w:w w:val="99"/>
        </w:rPr>
        <w:t>2012</w:t>
      </w:r>
      <w:r>
        <w:rPr>
          <w:spacing w:val="-47"/>
          <w:w w:val="99"/>
        </w:rPr>
        <w:t> </w:t>
      </w:r>
      <w:r>
        <w:rPr>
          <w:w w:val="99"/>
        </w:rPr>
        <w:t>年</w:t>
      </w:r>
      <w:r>
        <w:rPr>
          <w:spacing w:val="-47"/>
          <w:w w:val="99"/>
        </w:rPr>
        <w:t> </w:t>
      </w:r>
      <w:r>
        <w:rPr>
          <w:spacing w:val="-1"/>
          <w:w w:val="99"/>
        </w:rPr>
        <w:t>12</w:t>
      </w:r>
      <w:r>
        <w:rPr>
          <w:spacing w:val="-47"/>
          <w:w w:val="99"/>
        </w:rPr>
        <w:t> </w:t>
      </w:r>
      <w:r>
        <w:rPr>
          <w:w w:val="99"/>
        </w:rPr>
        <w:t>月</w:t>
      </w:r>
      <w:r>
        <w:rPr>
          <w:spacing w:val="-47"/>
          <w:w w:val="99"/>
        </w:rPr>
        <w:t> </w:t>
      </w:r>
      <w:r>
        <w:rPr>
          <w:w w:val="99"/>
        </w:rPr>
        <w:t>31</w:t>
      </w:r>
      <w:r>
        <w:rPr>
          <w:spacing w:val="-47"/>
          <w:w w:val="99"/>
        </w:rPr>
        <w:t> </w:t>
      </w:r>
      <w:r>
        <w:rPr>
          <w:spacing w:val="-4"/>
          <w:w w:val="99"/>
        </w:rPr>
        <w:t>日（T），本公司之子公司冠捷科技就土地、厂房不可撤销经营租</w:t>
      </w:r>
      <w:r>
        <w:rPr>
          <w:w w:val="99"/>
        </w:rPr>
        <w:t> </w:t>
      </w:r>
      <w:r>
        <w:rPr/>
        <w:t>赁和融资租赁所需于下列期间承担款项如下（单位：千美元）</w:t>
      </w:r>
    </w:p>
    <w:p>
      <w:pPr>
        <w:spacing w:line="240" w:lineRule="auto" w:before="1"/>
        <w:rPr>
          <w:rFonts w:ascii="宋体" w:hAnsi="宋体" w:cs="宋体" w:eastAsia="宋体" w:hint="default"/>
          <w:sz w:val="8"/>
          <w:szCs w:val="8"/>
        </w:rPr>
      </w:pPr>
    </w:p>
    <w:tbl>
      <w:tblPr>
        <w:tblW w:w="0" w:type="auto"/>
        <w:jc w:val="left"/>
        <w:tblInd w:w="199" w:type="dxa"/>
        <w:tblLayout w:type="fixed"/>
        <w:tblCellMar>
          <w:top w:w="0" w:type="dxa"/>
          <w:left w:w="0" w:type="dxa"/>
          <w:bottom w:w="0" w:type="dxa"/>
          <w:right w:w="0" w:type="dxa"/>
        </w:tblCellMar>
        <w:tblLook w:val="01E0"/>
      </w:tblPr>
      <w:tblGrid>
        <w:gridCol w:w="3571"/>
        <w:gridCol w:w="4976"/>
      </w:tblGrid>
      <w:tr>
        <w:trPr>
          <w:trHeight w:val="359"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剩余租赁期</w:t>
            </w:r>
            <w:r>
              <w:rPr>
                <w:rFonts w:ascii="宋体" w:hAnsi="宋体" w:cs="宋体" w:eastAsia="宋体" w:hint="default"/>
                <w:sz w:val="20"/>
                <w:szCs w:val="20"/>
              </w:rPr>
            </w:r>
          </w:p>
        </w:tc>
        <w:tc>
          <w:tcPr>
            <w:tcW w:w="49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最低租赁付款额</w:t>
            </w:r>
            <w:r>
              <w:rPr>
                <w:rFonts w:ascii="宋体" w:hAnsi="宋体" w:cs="宋体" w:eastAsia="宋体" w:hint="default"/>
                <w:sz w:val="20"/>
                <w:szCs w:val="20"/>
              </w:rPr>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26,296</w:t>
            </w:r>
            <w:r>
              <w:rPr>
                <w:rFonts w:ascii="宋体"/>
                <w:sz w:val="20"/>
              </w:rPr>
            </w:r>
          </w:p>
        </w:tc>
      </w:tr>
      <w:tr>
        <w:trPr>
          <w:trHeight w:val="34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39,328</w:t>
            </w:r>
            <w:r>
              <w:rPr>
                <w:rFonts w:ascii="宋体"/>
                <w:sz w:val="20"/>
              </w:rPr>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0"/>
                <w:sz w:val="20"/>
                <w:szCs w:val="20"/>
              </w:rPr>
              <w:t> </w:t>
            </w:r>
            <w:r>
              <w:rPr>
                <w:rFonts w:ascii="宋体" w:hAnsi="宋体" w:cs="宋体" w:eastAsia="宋体" w:hint="default"/>
                <w:sz w:val="20"/>
                <w:szCs w:val="20"/>
              </w:rPr>
              <w:t>年以后</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6,863</w:t>
            </w:r>
            <w:r>
              <w:rPr>
                <w:rFonts w:ascii="宋体"/>
                <w:sz w:val="20"/>
              </w:rPr>
            </w:r>
          </w:p>
        </w:tc>
      </w:tr>
      <w:tr>
        <w:trPr>
          <w:trHeight w:val="359"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spacing w:val="-1"/>
                <w:sz w:val="20"/>
              </w:rPr>
              <w:t>72,487</w:t>
            </w:r>
            <w:r>
              <w:rPr>
                <w:rFonts w:ascii="宋体"/>
                <w:spacing w:val="-1"/>
                <w:sz w:val="20"/>
              </w:rPr>
            </w:r>
          </w:p>
        </w:tc>
      </w:tr>
    </w:tbl>
    <w:p>
      <w:pPr>
        <w:pStyle w:val="BodyText"/>
        <w:spacing w:line="287" w:lineRule="exact"/>
        <w:ind w:left="689" w:right="108"/>
        <w:jc w:val="left"/>
      </w:pPr>
      <w:r>
        <w:rPr/>
        <w:t>2．</w:t>
      </w:r>
      <w:r>
        <w:rPr>
          <w:spacing w:val="-89"/>
        </w:rPr>
        <w:t> </w:t>
      </w:r>
      <w:r>
        <w:rPr/>
        <w:t>除上述承诺事项外，截至</w:t>
      </w:r>
      <w:r>
        <w:rPr>
          <w:spacing w:val="-58"/>
        </w:rPr>
        <w:t> </w:t>
      </w:r>
      <w:r>
        <w:rPr/>
        <w:t>2012</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日，本集团无其他重大承诺事项。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15"/>
          <w:szCs w:val="15"/>
        </w:rPr>
      </w:pPr>
    </w:p>
    <w:p>
      <w:pPr>
        <w:pStyle w:val="Heading3"/>
        <w:spacing w:line="240" w:lineRule="auto"/>
        <w:ind w:left="691" w:right="108"/>
        <w:jc w:val="left"/>
        <w:rPr>
          <w:b w:val="0"/>
          <w:bCs w:val="0"/>
        </w:rPr>
      </w:pPr>
      <w:r>
        <w:rPr/>
        <w:t>十一、</w:t>
      </w:r>
      <w:r>
        <w:rPr>
          <w:spacing w:val="-96"/>
        </w:rPr>
        <w:t> </w:t>
      </w:r>
      <w:r>
        <w:rPr/>
        <w:t>资产负债表日后事项</w:t>
      </w:r>
      <w:r>
        <w:rPr>
          <w:b w:val="0"/>
          <w:bCs w:val="0"/>
        </w:rPr>
      </w:r>
    </w:p>
    <w:p>
      <w:pPr>
        <w:pStyle w:val="BodyText"/>
        <w:spacing w:line="300" w:lineRule="auto" w:before="148"/>
        <w:ind w:left="691" w:right="5102"/>
        <w:jc w:val="left"/>
      </w:pPr>
      <w:r>
        <w:rPr/>
        <w:t>1．</w:t>
      </w:r>
      <w:r>
        <w:rPr>
          <w:spacing w:val="-42"/>
        </w:rPr>
        <w:t> </w:t>
      </w:r>
      <w:r>
        <w:rPr/>
        <w:t>2012</w:t>
      </w:r>
      <w:r>
        <w:rPr>
          <w:spacing w:val="-57"/>
        </w:rPr>
        <w:t> </w:t>
      </w:r>
      <w:r>
        <w:rPr/>
        <w:t>年度税后利润分配方案</w:t>
      </w:r>
      <w:r>
        <w:rPr>
          <w:w w:val="99"/>
        </w:rPr>
        <w:t> </w:t>
      </w:r>
      <w:r>
        <w:rPr/>
        <w:t>本公司：</w:t>
      </w:r>
    </w:p>
    <w:p>
      <w:pPr>
        <w:pStyle w:val="BodyText"/>
        <w:spacing w:line="240" w:lineRule="auto" w:before="16"/>
        <w:ind w:left="682" w:right="108"/>
        <w:jc w:val="left"/>
      </w:pPr>
      <w:r>
        <w:rPr/>
        <w:t>根</w:t>
      </w:r>
      <w:r>
        <w:rPr>
          <w:spacing w:val="-62"/>
        </w:rPr>
        <w:t> </w:t>
      </w:r>
      <w:r>
        <w:rPr>
          <w:spacing w:val="36"/>
        </w:rPr>
        <w:t>据信永中</w:t>
      </w:r>
      <w:r>
        <w:rPr>
          <w:spacing w:val="-62"/>
        </w:rPr>
        <w:t> </w:t>
      </w:r>
      <w:r>
        <w:rPr>
          <w:spacing w:val="36"/>
        </w:rPr>
        <w:t>和会计师</w:t>
      </w:r>
      <w:r>
        <w:rPr>
          <w:spacing w:val="-62"/>
        </w:rPr>
        <w:t> </w:t>
      </w:r>
      <w:r>
        <w:rPr>
          <w:spacing w:val="36"/>
        </w:rPr>
        <w:t>事务所有</w:t>
      </w:r>
      <w:r>
        <w:rPr>
          <w:spacing w:val="-62"/>
        </w:rPr>
        <w:t> </w:t>
      </w:r>
      <w:r>
        <w:rPr>
          <w:spacing w:val="36"/>
        </w:rPr>
        <w:t>限公司审</w:t>
      </w:r>
      <w:r>
        <w:rPr>
          <w:spacing w:val="-62"/>
        </w:rPr>
        <w:t> </w:t>
      </w:r>
      <w:r>
        <w:rPr>
          <w:spacing w:val="24"/>
        </w:rPr>
        <w:t>计，</w:t>
      </w:r>
      <w:r>
        <w:rPr>
          <w:spacing w:val="-62"/>
        </w:rPr>
        <w:t> </w:t>
      </w:r>
      <w:r>
        <w:rPr/>
        <w:t>2012</w:t>
      </w:r>
      <w:r>
        <w:rPr>
          <w:spacing w:val="49"/>
        </w:rPr>
        <w:t> </w:t>
      </w:r>
      <w:r>
        <w:rPr/>
        <w:t>年</w:t>
      </w:r>
      <w:r>
        <w:rPr>
          <w:spacing w:val="-62"/>
        </w:rPr>
        <w:t> </w:t>
      </w:r>
      <w:r>
        <w:rPr/>
        <w:t>度</w:t>
      </w:r>
      <w:r>
        <w:rPr>
          <w:spacing w:val="-61"/>
        </w:rPr>
        <w:t> </w:t>
      </w:r>
      <w:r>
        <w:rPr/>
        <w:t>母</w:t>
      </w:r>
      <w:r>
        <w:rPr>
          <w:spacing w:val="-61"/>
        </w:rPr>
        <w:t> </w:t>
      </w:r>
      <w:r>
        <w:rPr/>
        <w:t>公</w:t>
      </w:r>
      <w:r>
        <w:rPr>
          <w:spacing w:val="-62"/>
        </w:rPr>
        <w:t> </w:t>
      </w:r>
      <w:r>
        <w:rPr>
          <w:spacing w:val="36"/>
        </w:rPr>
        <w:t>司净利润</w:t>
      </w:r>
      <w:r>
        <w:rPr>
          <w:spacing w:val="-62"/>
        </w:rPr>
        <w:t> </w:t>
      </w:r>
      <w:r>
        <w:rPr/>
        <w:t>为</w:t>
      </w:r>
    </w:p>
    <w:p>
      <w:pPr>
        <w:pStyle w:val="BodyText"/>
        <w:spacing w:line="240" w:lineRule="auto" w:before="33"/>
        <w:ind w:left="241" w:right="108"/>
        <w:jc w:val="left"/>
      </w:pPr>
      <w:r>
        <w:rPr/>
        <w:t>-312,971,873.31</w:t>
      </w:r>
      <w:r>
        <w:rPr>
          <w:spacing w:val="-62"/>
        </w:rPr>
        <w:t> </w:t>
      </w:r>
      <w:r>
        <w:rPr/>
        <w:t>元，年末母公司未分配利润为-146,444,892.96</w:t>
      </w:r>
      <w:r>
        <w:rPr>
          <w:spacing w:val="-62"/>
        </w:rPr>
        <w:t> </w:t>
      </w:r>
      <w:r>
        <w:rPr/>
        <w:t>元。</w:t>
      </w:r>
    </w:p>
    <w:p>
      <w:pPr>
        <w:spacing w:line="240" w:lineRule="auto" w:before="10"/>
        <w:rPr>
          <w:rFonts w:ascii="宋体" w:hAnsi="宋体" w:cs="宋体" w:eastAsia="宋体" w:hint="default"/>
          <w:sz w:val="23"/>
          <w:szCs w:val="23"/>
        </w:rPr>
      </w:pPr>
    </w:p>
    <w:p>
      <w:pPr>
        <w:pStyle w:val="BodyText"/>
        <w:spacing w:line="240" w:lineRule="auto"/>
        <w:ind w:left="682" w:right="108"/>
        <w:jc w:val="left"/>
      </w:pPr>
      <w:r>
        <w:rPr>
          <w:w w:val="99"/>
        </w:rPr>
        <w:t>依</w:t>
      </w:r>
      <w:r>
        <w:rPr>
          <w:spacing w:val="-60"/>
          <w:w w:val="99"/>
        </w:rPr>
        <w:t>据</w:t>
      </w:r>
      <w:r>
        <w:rPr>
          <w:spacing w:val="1"/>
          <w:w w:val="99"/>
        </w:rPr>
        <w:t>《</w:t>
      </w:r>
      <w:r>
        <w:rPr>
          <w:w w:val="99"/>
        </w:rPr>
        <w:t>公</w:t>
      </w:r>
      <w:r>
        <w:rPr>
          <w:spacing w:val="1"/>
          <w:w w:val="99"/>
        </w:rPr>
        <w:t>司</w:t>
      </w:r>
      <w:r>
        <w:rPr>
          <w:w w:val="99"/>
        </w:rPr>
        <w:t>法</w:t>
      </w:r>
      <w:r>
        <w:rPr>
          <w:spacing w:val="-110"/>
          <w:w w:val="99"/>
        </w:rPr>
        <w:t>》</w:t>
      </w:r>
      <w:r>
        <w:rPr>
          <w:spacing w:val="-171"/>
          <w:w w:val="99"/>
        </w:rPr>
        <w:t>、</w:t>
      </w:r>
      <w:r>
        <w:rPr>
          <w:spacing w:val="1"/>
          <w:w w:val="99"/>
        </w:rPr>
        <w:t>《</w:t>
      </w:r>
      <w:r>
        <w:rPr>
          <w:w w:val="99"/>
        </w:rPr>
        <w:t>公</w:t>
      </w:r>
      <w:r>
        <w:rPr>
          <w:spacing w:val="1"/>
          <w:w w:val="99"/>
        </w:rPr>
        <w:t>司</w:t>
      </w:r>
      <w:r>
        <w:rPr>
          <w:w w:val="99"/>
        </w:rPr>
        <w:t>章程</w:t>
      </w:r>
      <w:r>
        <w:rPr>
          <w:spacing w:val="-59"/>
          <w:w w:val="99"/>
        </w:rPr>
        <w:t>》</w:t>
      </w:r>
      <w:r>
        <w:rPr>
          <w:w w:val="99"/>
        </w:rPr>
        <w:t>之有关规定及本公司</w:t>
      </w:r>
      <w:r>
        <w:rPr>
          <w:spacing w:val="-55"/>
        </w:rPr>
        <w:t> </w:t>
      </w:r>
      <w:r>
        <w:rPr>
          <w:w w:val="99"/>
        </w:rPr>
        <w:t>2012</w:t>
      </w:r>
      <w:r>
        <w:rPr>
          <w:spacing w:val="-55"/>
        </w:rPr>
        <w:t> </w:t>
      </w:r>
      <w:r>
        <w:rPr>
          <w:spacing w:val="-2"/>
          <w:w w:val="99"/>
        </w:rPr>
        <w:t>年</w:t>
      </w:r>
      <w:r>
        <w:rPr>
          <w:w w:val="99"/>
        </w:rPr>
        <w:t>度的经营情况</w:t>
      </w:r>
      <w:r>
        <w:rPr>
          <w:spacing w:val="-61"/>
          <w:w w:val="99"/>
        </w:rPr>
        <w:t>，</w:t>
      </w:r>
      <w:r>
        <w:rPr>
          <w:w w:val="99"/>
        </w:rPr>
        <w:t>考虑到</w:t>
      </w:r>
      <w:r>
        <w:rPr>
          <w:spacing w:val="-55"/>
        </w:rPr>
        <w:t> </w:t>
      </w:r>
      <w:r>
        <w:rPr>
          <w:spacing w:val="1"/>
          <w:w w:val="99"/>
        </w:rPr>
        <w:t>2</w:t>
      </w:r>
      <w:r>
        <w:rPr>
          <w:w w:val="99"/>
        </w:rPr>
        <w:t>012</w:t>
      </w:r>
      <w:r>
        <w:rPr/>
      </w:r>
    </w:p>
    <w:p>
      <w:pPr>
        <w:pStyle w:val="BodyText"/>
        <w:spacing w:line="300" w:lineRule="auto" w:before="72"/>
        <w:ind w:left="241" w:right="150"/>
        <w:jc w:val="left"/>
      </w:pPr>
      <w:r>
        <w:rPr/>
        <w:t>年度母公司可供分配利润为负数，基于公司长远发展考虑，公司 2012</w:t>
      </w:r>
      <w:r>
        <w:rPr>
          <w:spacing w:val="-87"/>
        </w:rPr>
        <w:t> </w:t>
      </w:r>
      <w:r>
        <w:rPr/>
        <w:t>年度拟不进行利润</w:t>
      </w:r>
      <w:r>
        <w:rPr>
          <w:w w:val="99"/>
        </w:rPr>
        <w:t> </w:t>
      </w:r>
      <w:r>
        <w:rPr/>
        <w:t>分配及资本公积转增股本。</w:t>
      </w:r>
    </w:p>
    <w:p>
      <w:pPr>
        <w:spacing w:line="240" w:lineRule="auto" w:before="2"/>
        <w:rPr>
          <w:rFonts w:ascii="宋体" w:hAnsi="宋体" w:cs="宋体" w:eastAsia="宋体" w:hint="default"/>
          <w:sz w:val="15"/>
          <w:szCs w:val="15"/>
        </w:rPr>
      </w:pPr>
    </w:p>
    <w:p>
      <w:pPr>
        <w:pStyle w:val="BodyText"/>
        <w:spacing w:line="240" w:lineRule="auto"/>
        <w:ind w:left="691" w:right="108"/>
        <w:jc w:val="left"/>
      </w:pPr>
      <w:r>
        <w:rPr/>
        <w:t>冠捷科技：</w:t>
      </w:r>
    </w:p>
    <w:p>
      <w:pPr>
        <w:spacing w:line="240" w:lineRule="auto" w:before="7"/>
        <w:rPr>
          <w:rFonts w:ascii="宋体" w:hAnsi="宋体" w:cs="宋体" w:eastAsia="宋体" w:hint="default"/>
          <w:sz w:val="5"/>
          <w:szCs w:val="5"/>
        </w:rPr>
      </w:pPr>
    </w:p>
    <w:p>
      <w:pPr>
        <w:spacing w:line="420" w:lineRule="exact"/>
        <w:ind w:left="2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7.9pt;height:21pt;mso-position-horizontal-relative:char;mso-position-vertical-relative:line" coordorigin="0,0" coordsize="8558,420">
            <v:group style="position:absolute;left:19;top:5;width:5679;height:2" coordorigin="19,5" coordsize="5679,2">
              <v:shape style="position:absolute;left:19;top:5;width:5679;height:2" coordorigin="19,5" coordsize="5679,0" path="m19,5l5698,5e" filled="false" stroked="true" strokeweight=".48001pt" strokecolor="#000000">
                <v:path arrowok="t"/>
              </v:shape>
            </v:group>
            <v:group style="position:absolute;left:19;top:24;width:5679;height:2" coordorigin="19,24" coordsize="5679,2">
              <v:shape style="position:absolute;left:19;top:24;width:5679;height:2" coordorigin="19,24" coordsize="5679,0" path="m19,24l5698,24e" filled="false" stroked="true" strokeweight=".48001pt" strokecolor="#000000">
                <v:path arrowok="t"/>
              </v:shape>
            </v:group>
            <v:group style="position:absolute;left:5698;top:5;width:29;height:2" coordorigin="5698,5" coordsize="29,2">
              <v:shape style="position:absolute;left:5698;top:5;width:29;height:2" coordorigin="5698,5" coordsize="29,0" path="m5698,5l5726,5e" filled="false" stroked="true" strokeweight=".48001pt" strokecolor="#000000">
                <v:path arrowok="t"/>
              </v:shape>
            </v:group>
            <v:group style="position:absolute;left:5698;top:24;width:29;height:2" coordorigin="5698,24" coordsize="29,2">
              <v:shape style="position:absolute;left:5698;top:24;width:29;height:2" coordorigin="5698,24" coordsize="29,0" path="m5698,24l5726,24e" filled="false" stroked="true" strokeweight=".48001pt" strokecolor="#000000">
                <v:path arrowok="t"/>
              </v:shape>
            </v:group>
            <v:group style="position:absolute;left:5726;top:5;width:1397;height:2" coordorigin="5726,5" coordsize="1397,2">
              <v:shape style="position:absolute;left:5726;top:5;width:1397;height:2" coordorigin="5726,5" coordsize="1397,0" path="m5726,5l7123,5e" filled="false" stroked="true" strokeweight=".48001pt" strokecolor="#000000">
                <v:path arrowok="t"/>
              </v:shape>
            </v:group>
            <v:group style="position:absolute;left:5726;top:24;width:1397;height:2" coordorigin="5726,24" coordsize="1397,2">
              <v:shape style="position:absolute;left:5726;top:24;width:1397;height:2" coordorigin="5726,24" coordsize="1397,0" path="m5726,24l7123,24e" filled="false" stroked="true" strokeweight=".48001pt" strokecolor="#000000">
                <v:path arrowok="t"/>
              </v:shape>
            </v:group>
            <v:group style="position:absolute;left:7123;top:5;width:29;height:2" coordorigin="7123,5" coordsize="29,2">
              <v:shape style="position:absolute;left:7123;top:5;width:29;height:2" coordorigin="7123,5" coordsize="29,0" path="m7123,5l7152,5e" filled="false" stroked="true" strokeweight=".48001pt" strokecolor="#000000">
                <v:path arrowok="t"/>
              </v:shape>
            </v:group>
            <v:group style="position:absolute;left:7123;top:24;width:29;height:2" coordorigin="7123,24" coordsize="29,2">
              <v:shape style="position:absolute;left:7123;top:24;width:29;height:2" coordorigin="7123,24" coordsize="29,0" path="m7123,24l7152,24e" filled="false" stroked="true" strokeweight=".48001pt" strokecolor="#000000">
                <v:path arrowok="t"/>
              </v:shape>
            </v:group>
            <v:group style="position:absolute;left:7152;top:5;width:1394;height:2" coordorigin="7152,5" coordsize="1394,2">
              <v:shape style="position:absolute;left:7152;top:5;width:1394;height:2" coordorigin="7152,5" coordsize="1394,0" path="m7152,5l8545,5e" filled="false" stroked="true" strokeweight=".48001pt" strokecolor="#000000">
                <v:path arrowok="t"/>
              </v:shape>
            </v:group>
            <v:group style="position:absolute;left:7152;top:24;width:1394;height:2" coordorigin="7152,24" coordsize="1394,2">
              <v:shape style="position:absolute;left:7152;top:24;width:1394;height:2" coordorigin="7152,24" coordsize="1394,0" path="m7152,24l8545,24e" filled="false" stroked="true" strokeweight=".48001pt" strokecolor="#000000">
                <v:path arrowok="t"/>
              </v:shape>
            </v:group>
            <v:group style="position:absolute;left:5;top:415;width:5693;height:2" coordorigin="5,415" coordsize="5693,2">
              <v:shape style="position:absolute;left:5;top:415;width:5693;height:2" coordorigin="5,415" coordsize="5693,0" path="m5,415l5698,415e" filled="false" stroked="true" strokeweight=".47998pt" strokecolor="#000000">
                <v:path arrowok="t"/>
              </v:shape>
            </v:group>
            <v:group style="position:absolute;left:5;top:396;width:5693;height:2" coordorigin="5,396" coordsize="5693,2">
              <v:shape style="position:absolute;left:5;top:396;width:5693;height:2" coordorigin="5,396" coordsize="5693,0" path="m5,396l5698,396e" filled="false" stroked="true" strokeweight=".48001pt" strokecolor="#000000">
                <v:path arrowok="t"/>
              </v:shape>
            </v:group>
            <v:group style="position:absolute;left:5702;top:29;width:2;height:363" coordorigin="5702,29" coordsize="2,363">
              <v:shape style="position:absolute;left:5702;top:29;width:2;height:363" coordorigin="5702,29" coordsize="0,363" path="m5702,29l5702,391e" filled="false" stroked="true" strokeweight=".48001pt" strokecolor="#000000">
                <v:path arrowok="t"/>
              </v:shape>
            </v:group>
            <v:group style="position:absolute;left:5698;top:396;width:29;height:2" coordorigin="5698,396" coordsize="29,2">
              <v:shape style="position:absolute;left:5698;top:396;width:29;height:2" coordorigin="5698,396" coordsize="29,0" path="m5698,396l5726,396e" filled="false" stroked="true" strokeweight=".48001pt" strokecolor="#000000">
                <v:path arrowok="t"/>
              </v:shape>
            </v:group>
            <v:group style="position:absolute;left:5698;top:415;width:1426;height:2" coordorigin="5698,415" coordsize="1426,2">
              <v:shape style="position:absolute;left:5698;top:415;width:1426;height:2" coordorigin="5698,415" coordsize="1426,0" path="m5698,415l7123,415e" filled="false" stroked="true" strokeweight=".47998pt" strokecolor="#000000">
                <v:path arrowok="t"/>
              </v:shape>
            </v:group>
            <v:group style="position:absolute;left:5726;top:396;width:1397;height:2" coordorigin="5726,396" coordsize="1397,2">
              <v:shape style="position:absolute;left:5726;top:396;width:1397;height:2" coordorigin="5726,396" coordsize="1397,0" path="m5726,396l7123,396e" filled="false" stroked="true" strokeweight=".48001pt" strokecolor="#000000">
                <v:path arrowok="t"/>
              </v:shape>
            </v:group>
            <v:group style="position:absolute;left:7128;top:29;width:2;height:363" coordorigin="7128,29" coordsize="2,363">
              <v:shape style="position:absolute;left:7128;top:29;width:2;height:363" coordorigin="7128,29" coordsize="0,363" path="m7128,29l7128,391e" filled="false" stroked="true" strokeweight=".47998pt" strokecolor="#000000">
                <v:path arrowok="t"/>
              </v:shape>
            </v:group>
            <v:group style="position:absolute;left:7123;top:396;width:29;height:2" coordorigin="7123,396" coordsize="29,2">
              <v:shape style="position:absolute;left:7123;top:396;width:29;height:2" coordorigin="7123,396" coordsize="29,0" path="m7123,396l7152,396e" filled="false" stroked="true" strokeweight=".48001pt" strokecolor="#000000">
                <v:path arrowok="t"/>
              </v:shape>
            </v:group>
            <v:group style="position:absolute;left:7123;top:415;width:1430;height:2" coordorigin="7123,415" coordsize="1430,2">
              <v:shape style="position:absolute;left:7123;top:415;width:1430;height:2" coordorigin="7123,415" coordsize="1430,0" path="m7123,415l8552,415e" filled="false" stroked="true" strokeweight=".47998pt" strokecolor="#000000">
                <v:path arrowok="t"/>
              </v:shape>
            </v:group>
            <v:group style="position:absolute;left:7152;top:396;width:1401;height:2" coordorigin="7152,396" coordsize="1401,2">
              <v:shape style="position:absolute;left:7152;top:396;width:1401;height:2" coordorigin="7152,396" coordsize="1401,0" path="m7152,396l8552,396e" filled="false" stroked="true" strokeweight=".48001pt" strokecolor="#000000">
                <v:path arrowok="t"/>
              </v:shape>
              <v:shape style="position:absolute;left:5702;top:14;width:1426;height:392" type="#_x0000_t202" filled="false" stroked="false">
                <v:textbox inset="0,0,0,0">
                  <w:txbxContent>
                    <w:p>
                      <w:pPr>
                        <w:spacing w:before="34"/>
                        <w:ind w:left="560" w:right="0" w:firstLine="0"/>
                        <w:jc w:val="left"/>
                        <w:rPr>
                          <w:rFonts w:ascii="宋体" w:hAnsi="宋体" w:cs="宋体" w:eastAsia="宋体" w:hint="default"/>
                          <w:sz w:val="20"/>
                          <w:szCs w:val="20"/>
                        </w:rPr>
                      </w:pPr>
                      <w:r>
                        <w:rPr>
                          <w:rFonts w:ascii="宋体"/>
                          <w:b/>
                          <w:sz w:val="20"/>
                        </w:rPr>
                        <w:t>2012</w:t>
                      </w:r>
                      <w:r>
                        <w:rPr>
                          <w:rFonts w:ascii="宋体"/>
                          <w:sz w:val="20"/>
                        </w:rPr>
                      </w:r>
                    </w:p>
                  </w:txbxContent>
                </v:textbox>
                <w10:wrap type="none"/>
              </v:shape>
              <v:shape style="position:absolute;left:7789;top:110;width:404;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b/>
                          <w:w w:val="95"/>
                          <w:sz w:val="20"/>
                        </w:rPr>
                        <w:t>2011</w:t>
                      </w:r>
                      <w:r>
                        <w:rPr>
                          <w:rFonts w:ascii="宋体"/>
                          <w:sz w:val="20"/>
                        </w:rPr>
                      </w:r>
                    </w:p>
                  </w:txbxContent>
                </v:textbox>
                <w10:wrap type="none"/>
              </v:shape>
            </v:group>
          </v:group>
        </w:pict>
      </w:r>
      <w:r>
        <w:rPr>
          <w:rFonts w:ascii="宋体" w:hAnsi="宋体" w:cs="宋体" w:eastAsia="宋体" w:hint="default"/>
          <w:position w:val="-7"/>
          <w:sz w:val="20"/>
          <w:szCs w:val="20"/>
        </w:rPr>
      </w:r>
    </w:p>
    <w:p>
      <w:pPr>
        <w:spacing w:after="0" w:line="420" w:lineRule="exact"/>
        <w:rPr>
          <w:rFonts w:ascii="宋体" w:hAnsi="宋体" w:cs="宋体" w:eastAsia="宋体" w:hint="default"/>
          <w:sz w:val="20"/>
          <w:szCs w:val="20"/>
        </w:rPr>
        <w:sectPr>
          <w:pgSz w:w="11910" w:h="16840"/>
          <w:pgMar w:header="0" w:footer="844" w:top="1880" w:bottom="1040" w:left="1460" w:right="1540"/>
        </w:sectPr>
      </w:pPr>
    </w:p>
    <w:p>
      <w:pPr>
        <w:spacing w:line="240" w:lineRule="auto" w:before="12"/>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5698"/>
        <w:gridCol w:w="1426"/>
        <w:gridCol w:w="1424"/>
      </w:tblGrid>
      <w:tr>
        <w:trPr>
          <w:trHeight w:val="380" w:hRule="exact"/>
        </w:trPr>
        <w:tc>
          <w:tcPr>
            <w:tcW w:w="5698" w:type="dxa"/>
            <w:tcBorders>
              <w:top w:val="single" w:sz="12" w:space="0" w:color="000000"/>
              <w:left w:val="nil" w:sz="6" w:space="0" w:color="auto"/>
              <w:bottom w:val="single" w:sz="4" w:space="0" w:color="000000"/>
              <w:right w:val="single" w:sz="4" w:space="0" w:color="000000"/>
            </w:tcBorders>
          </w:tcPr>
          <w:p>
            <w:pP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9"/>
              <w:ind w:left="455"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14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9"/>
              <w:ind w:left="556"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71" w:hRule="exact"/>
        </w:trPr>
        <w:tc>
          <w:tcPr>
            <w:tcW w:w="5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中期每股普通股分红</w:t>
            </w:r>
            <w:r>
              <w:rPr>
                <w:rFonts w:ascii="宋体" w:hAnsi="宋体" w:cs="宋体" w:eastAsia="宋体" w:hint="default"/>
                <w:spacing w:val="-55"/>
                <w:sz w:val="20"/>
                <w:szCs w:val="20"/>
              </w:rPr>
              <w:t> </w:t>
            </w:r>
            <w:r>
              <w:rPr>
                <w:rFonts w:ascii="宋体" w:hAnsi="宋体" w:cs="宋体" w:eastAsia="宋体" w:hint="default"/>
                <w:sz w:val="20"/>
                <w:szCs w:val="20"/>
              </w:rPr>
              <w:t>0.46</w:t>
            </w:r>
            <w:r>
              <w:rPr>
                <w:rFonts w:ascii="宋体" w:hAnsi="宋体" w:cs="宋体" w:eastAsia="宋体" w:hint="default"/>
                <w:spacing w:val="-55"/>
                <w:sz w:val="20"/>
                <w:szCs w:val="20"/>
              </w:rPr>
              <w:t> </w:t>
            </w:r>
            <w:r>
              <w:rPr>
                <w:rFonts w:ascii="宋体" w:hAnsi="宋体" w:cs="宋体" w:eastAsia="宋体" w:hint="default"/>
                <w:sz w:val="20"/>
                <w:szCs w:val="20"/>
              </w:rPr>
              <w:t>美分（2011</w:t>
            </w:r>
            <w:r>
              <w:rPr>
                <w:rFonts w:ascii="宋体" w:hAnsi="宋体" w:cs="宋体" w:eastAsia="宋体" w:hint="default"/>
                <w:spacing w:val="-55"/>
                <w:sz w:val="20"/>
                <w:szCs w:val="20"/>
              </w:rPr>
              <w:t> </w:t>
            </w:r>
            <w:r>
              <w:rPr>
                <w:rFonts w:ascii="宋体" w:hAnsi="宋体" w:cs="宋体" w:eastAsia="宋体" w:hint="default"/>
                <w:sz w:val="20"/>
                <w:szCs w:val="20"/>
              </w:rPr>
              <w:t>同期</w:t>
            </w:r>
            <w:r>
              <w:rPr>
                <w:rFonts w:ascii="宋体" w:hAnsi="宋体" w:cs="宋体" w:eastAsia="宋体" w:hint="default"/>
                <w:spacing w:val="-55"/>
                <w:sz w:val="20"/>
                <w:szCs w:val="20"/>
              </w:rPr>
              <w:t> </w:t>
            </w:r>
            <w:r>
              <w:rPr>
                <w:rFonts w:ascii="宋体" w:hAnsi="宋体" w:cs="宋体" w:eastAsia="宋体" w:hint="default"/>
                <w:sz w:val="20"/>
                <w:szCs w:val="20"/>
              </w:rPr>
              <w:t>0.63</w:t>
            </w:r>
            <w:r>
              <w:rPr>
                <w:rFonts w:ascii="宋体" w:hAnsi="宋体" w:cs="宋体" w:eastAsia="宋体" w:hint="default"/>
                <w:spacing w:val="-53"/>
                <w:sz w:val="20"/>
                <w:szCs w:val="20"/>
              </w:rPr>
              <w:t> </w:t>
            </w:r>
            <w:r>
              <w:rPr>
                <w:rFonts w:ascii="宋体" w:hAnsi="宋体" w:cs="宋体" w:eastAsia="宋体" w:hint="default"/>
                <w:sz w:val="20"/>
                <w:szCs w:val="20"/>
              </w:rPr>
              <w:t>美分）</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53"/>
              <w:jc w:val="right"/>
              <w:rPr>
                <w:rFonts w:ascii="宋体" w:hAnsi="宋体" w:cs="宋体" w:eastAsia="宋体" w:hint="default"/>
                <w:sz w:val="20"/>
                <w:szCs w:val="20"/>
              </w:rPr>
            </w:pPr>
            <w:r>
              <w:rPr>
                <w:rFonts w:ascii="宋体"/>
                <w:spacing w:val="-1"/>
                <w:sz w:val="20"/>
              </w:rPr>
              <w:t>10,789</w:t>
            </w:r>
            <w:r>
              <w:rPr>
                <w:rFonts w:ascii="宋体"/>
                <w:sz w:val="20"/>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78"/>
              <w:jc w:val="right"/>
              <w:rPr>
                <w:rFonts w:ascii="宋体" w:hAnsi="宋体" w:cs="宋体" w:eastAsia="宋体" w:hint="default"/>
                <w:sz w:val="20"/>
                <w:szCs w:val="20"/>
              </w:rPr>
            </w:pPr>
            <w:r>
              <w:rPr>
                <w:rFonts w:ascii="宋体"/>
                <w:spacing w:val="-1"/>
                <w:sz w:val="20"/>
              </w:rPr>
              <w:t>14,778</w:t>
            </w:r>
            <w:r>
              <w:rPr>
                <w:rFonts w:ascii="宋体"/>
                <w:sz w:val="20"/>
              </w:rPr>
            </w:r>
          </w:p>
        </w:tc>
      </w:tr>
      <w:tr>
        <w:trPr>
          <w:trHeight w:val="370" w:hRule="exact"/>
        </w:trPr>
        <w:tc>
          <w:tcPr>
            <w:tcW w:w="56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8"/>
              <w:ind w:left="55" w:right="0"/>
              <w:jc w:val="left"/>
              <w:rPr>
                <w:rFonts w:ascii="宋体" w:hAnsi="宋体" w:cs="宋体" w:eastAsia="宋体" w:hint="default"/>
                <w:sz w:val="20"/>
                <w:szCs w:val="20"/>
              </w:rPr>
            </w:pPr>
            <w:r>
              <w:rPr>
                <w:rFonts w:ascii="宋体" w:hAnsi="宋体" w:cs="宋体" w:eastAsia="宋体" w:hint="default"/>
                <w:sz w:val="20"/>
                <w:szCs w:val="20"/>
              </w:rPr>
              <w:t>期末每股普通股分红</w:t>
            </w:r>
            <w:r>
              <w:rPr>
                <w:rFonts w:ascii="宋体" w:hAnsi="宋体" w:cs="宋体" w:eastAsia="宋体" w:hint="default"/>
                <w:spacing w:val="-55"/>
                <w:sz w:val="20"/>
                <w:szCs w:val="20"/>
              </w:rPr>
              <w:t> </w:t>
            </w:r>
            <w:r>
              <w:rPr>
                <w:rFonts w:ascii="宋体" w:hAnsi="宋体" w:cs="宋体" w:eastAsia="宋体" w:hint="default"/>
                <w:sz w:val="20"/>
                <w:szCs w:val="20"/>
              </w:rPr>
              <w:t>0.97</w:t>
            </w:r>
            <w:r>
              <w:rPr>
                <w:rFonts w:ascii="宋体" w:hAnsi="宋体" w:cs="宋体" w:eastAsia="宋体" w:hint="default"/>
                <w:spacing w:val="-55"/>
                <w:sz w:val="20"/>
                <w:szCs w:val="20"/>
              </w:rPr>
              <w:t> </w:t>
            </w:r>
            <w:r>
              <w:rPr>
                <w:rFonts w:ascii="宋体" w:hAnsi="宋体" w:cs="宋体" w:eastAsia="宋体" w:hint="default"/>
                <w:sz w:val="20"/>
                <w:szCs w:val="20"/>
              </w:rPr>
              <w:t>美分（2011</w:t>
            </w:r>
            <w:r>
              <w:rPr>
                <w:rFonts w:ascii="宋体" w:hAnsi="宋体" w:cs="宋体" w:eastAsia="宋体" w:hint="default"/>
                <w:spacing w:val="-55"/>
                <w:sz w:val="20"/>
                <w:szCs w:val="20"/>
              </w:rPr>
              <w:t> </w:t>
            </w:r>
            <w:r>
              <w:rPr>
                <w:rFonts w:ascii="宋体" w:hAnsi="宋体" w:cs="宋体" w:eastAsia="宋体" w:hint="default"/>
                <w:sz w:val="20"/>
                <w:szCs w:val="20"/>
              </w:rPr>
              <w:t>同期</w:t>
            </w:r>
            <w:r>
              <w:rPr>
                <w:rFonts w:ascii="宋体" w:hAnsi="宋体" w:cs="宋体" w:eastAsia="宋体" w:hint="default"/>
                <w:spacing w:val="-55"/>
                <w:sz w:val="20"/>
                <w:szCs w:val="20"/>
              </w:rPr>
              <w:t> </w:t>
            </w:r>
            <w:r>
              <w:rPr>
                <w:rFonts w:ascii="宋体" w:hAnsi="宋体" w:cs="宋体" w:eastAsia="宋体" w:hint="default"/>
                <w:sz w:val="20"/>
                <w:szCs w:val="20"/>
              </w:rPr>
              <w:t>0.91</w:t>
            </w:r>
            <w:r>
              <w:rPr>
                <w:rFonts w:ascii="宋体" w:hAnsi="宋体" w:cs="宋体" w:eastAsia="宋体" w:hint="default"/>
                <w:spacing w:val="-53"/>
                <w:sz w:val="20"/>
                <w:szCs w:val="20"/>
              </w:rPr>
              <w:t> </w:t>
            </w:r>
            <w:r>
              <w:rPr>
                <w:rFonts w:ascii="宋体" w:hAnsi="宋体" w:cs="宋体" w:eastAsia="宋体" w:hint="default"/>
                <w:sz w:val="20"/>
                <w:szCs w:val="20"/>
              </w:rPr>
              <w:t>美分）</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54"/>
              <w:jc w:val="right"/>
              <w:rPr>
                <w:rFonts w:ascii="宋体" w:hAnsi="宋体" w:cs="宋体" w:eastAsia="宋体" w:hint="default"/>
                <w:sz w:val="20"/>
                <w:szCs w:val="20"/>
              </w:rPr>
            </w:pPr>
            <w:r>
              <w:rPr>
                <w:rFonts w:ascii="宋体"/>
                <w:w w:val="100"/>
                <w:sz w:val="20"/>
              </w:rPr>
            </w:r>
            <w:r>
              <w:rPr>
                <w:rFonts w:ascii="宋体"/>
                <w:spacing w:val="-1"/>
                <w:sz w:val="20"/>
                <w:u w:val="thick" w:color="000000"/>
              </w:rPr>
              <w:t>22,753</w:t>
            </w:r>
            <w:r>
              <w:rPr>
                <w:rFonts w:ascii="宋体"/>
                <w:spacing w:val="-1"/>
                <w:sz w:val="20"/>
              </w:rPr>
            </w:r>
            <w:r>
              <w:rPr>
                <w:rFonts w:ascii="宋体"/>
                <w:sz w:val="20"/>
              </w:rPr>
            </w:r>
          </w:p>
        </w:tc>
        <w:tc>
          <w:tcPr>
            <w:tcW w:w="1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78"/>
              <w:jc w:val="right"/>
              <w:rPr>
                <w:rFonts w:ascii="宋体" w:hAnsi="宋体" w:cs="宋体" w:eastAsia="宋体" w:hint="default"/>
                <w:sz w:val="20"/>
                <w:szCs w:val="20"/>
              </w:rPr>
            </w:pPr>
            <w:r>
              <w:rPr>
                <w:rFonts w:ascii="宋体"/>
                <w:w w:val="100"/>
                <w:sz w:val="20"/>
              </w:rPr>
            </w:r>
            <w:r>
              <w:rPr>
                <w:rFonts w:ascii="宋体"/>
                <w:spacing w:val="-1"/>
                <w:sz w:val="20"/>
                <w:u w:val="thick" w:color="000000"/>
              </w:rPr>
              <w:t>21,345</w:t>
            </w:r>
            <w:r>
              <w:rPr>
                <w:rFonts w:ascii="宋体"/>
                <w:spacing w:val="-1"/>
                <w:sz w:val="20"/>
              </w:rPr>
            </w:r>
            <w:r>
              <w:rPr>
                <w:rFonts w:ascii="宋体"/>
                <w:sz w:val="20"/>
              </w:rPr>
            </w:r>
          </w:p>
        </w:tc>
      </w:tr>
      <w:tr>
        <w:trPr>
          <w:trHeight w:val="380" w:hRule="exact"/>
        </w:trPr>
        <w:tc>
          <w:tcPr>
            <w:tcW w:w="569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8"/>
              <w:ind w:left="5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154"/>
              <w:jc w:val="right"/>
              <w:rPr>
                <w:rFonts w:ascii="宋体" w:hAnsi="宋体" w:cs="宋体" w:eastAsia="宋体" w:hint="default"/>
                <w:sz w:val="20"/>
                <w:szCs w:val="20"/>
              </w:rPr>
            </w:pPr>
            <w:r>
              <w:rPr>
                <w:rFonts w:ascii="宋体"/>
                <w:b/>
                <w:w w:val="95"/>
                <w:sz w:val="20"/>
              </w:rPr>
              <w:t>33,542</w:t>
            </w:r>
            <w:r>
              <w:rPr>
                <w:rFonts w:ascii="宋体"/>
                <w:sz w:val="20"/>
              </w:rPr>
            </w:r>
          </w:p>
        </w:tc>
        <w:tc>
          <w:tcPr>
            <w:tcW w:w="14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8"/>
              <w:ind w:right="78"/>
              <w:jc w:val="right"/>
              <w:rPr>
                <w:rFonts w:ascii="宋体" w:hAnsi="宋体" w:cs="宋体" w:eastAsia="宋体" w:hint="default"/>
                <w:sz w:val="20"/>
                <w:szCs w:val="20"/>
              </w:rPr>
            </w:pPr>
            <w:r>
              <w:rPr>
                <w:rFonts w:ascii="宋体"/>
                <w:b/>
                <w:w w:val="95"/>
                <w:sz w:val="20"/>
              </w:rPr>
              <w:t>36,123</w:t>
            </w:r>
            <w:r>
              <w:rPr>
                <w:rFonts w:ascii="宋体"/>
                <w:sz w:val="20"/>
              </w:rPr>
            </w:r>
          </w:p>
        </w:tc>
      </w:tr>
    </w:tbl>
    <w:p>
      <w:pPr>
        <w:pStyle w:val="BodyText"/>
        <w:spacing w:line="240" w:lineRule="auto" w:before="39"/>
        <w:ind w:left="611" w:right="91"/>
        <w:jc w:val="left"/>
      </w:pPr>
      <w:r>
        <w:rPr/>
        <w:t>冠捷科技于</w:t>
      </w:r>
      <w:r>
        <w:rPr>
          <w:spacing w:val="-51"/>
        </w:rPr>
        <w:t> </w:t>
      </w:r>
      <w:r>
        <w:rPr/>
        <w:t>2013</w:t>
      </w:r>
      <w:r>
        <w:rPr>
          <w:spacing w:val="-52"/>
        </w:rPr>
        <w:t> </w:t>
      </w:r>
      <w:r>
        <w:rPr/>
        <w:t>年</w:t>
      </w:r>
      <w:r>
        <w:rPr>
          <w:spacing w:val="-53"/>
        </w:rPr>
        <w:t> </w:t>
      </w:r>
      <w:r>
        <w:rPr/>
        <w:t>3</w:t>
      </w:r>
      <w:r>
        <w:rPr>
          <w:spacing w:val="-52"/>
        </w:rPr>
        <w:t> </w:t>
      </w:r>
      <w:r>
        <w:rPr/>
        <w:t>月</w:t>
      </w:r>
      <w:r>
        <w:rPr>
          <w:spacing w:val="-54"/>
        </w:rPr>
        <w:t> </w:t>
      </w:r>
      <w:r>
        <w:rPr/>
        <w:t>21</w:t>
      </w:r>
      <w:r>
        <w:rPr>
          <w:spacing w:val="-52"/>
        </w:rPr>
        <w:t> </w:t>
      </w:r>
      <w:r>
        <w:rPr/>
        <w:t>日，董事建议向普通股股东派发期末股息每股</w:t>
      </w:r>
      <w:r>
        <w:rPr>
          <w:spacing w:val="-53"/>
        </w:rPr>
        <w:t> </w:t>
      </w:r>
      <w:r>
        <w:rPr/>
        <w:t>0.97</w:t>
      </w:r>
      <w:r>
        <w:rPr>
          <w:spacing w:val="-52"/>
        </w:rPr>
        <w:t> </w:t>
      </w:r>
      <w:r>
        <w:rPr/>
        <w:t>美分</w:t>
      </w:r>
    </w:p>
    <w:p>
      <w:pPr>
        <w:pStyle w:val="BodyText"/>
        <w:spacing w:line="240" w:lineRule="auto" w:before="32"/>
        <w:ind w:left="161" w:right="91"/>
        <w:jc w:val="left"/>
      </w:pPr>
      <w:r>
        <w:rPr>
          <w:w w:val="99"/>
        </w:rPr>
        <w:t>（2011</w:t>
      </w:r>
      <w:r>
        <w:rPr>
          <w:spacing w:val="-55"/>
        </w:rPr>
        <w:t> </w:t>
      </w:r>
      <w:r>
        <w:rPr>
          <w:w w:val="99"/>
        </w:rPr>
        <w:t>同期</w:t>
      </w:r>
      <w:r>
        <w:rPr>
          <w:spacing w:val="-56"/>
        </w:rPr>
        <w:t> </w:t>
      </w:r>
      <w:r>
        <w:rPr>
          <w:w w:val="99"/>
        </w:rPr>
        <w:t>0.</w:t>
      </w:r>
      <w:r>
        <w:rPr>
          <w:spacing w:val="-1"/>
          <w:w w:val="99"/>
        </w:rPr>
        <w:t>9</w:t>
      </w:r>
      <w:r>
        <w:rPr>
          <w:w w:val="99"/>
        </w:rPr>
        <w:t>1</w:t>
      </w:r>
      <w:r>
        <w:rPr>
          <w:spacing w:val="-55"/>
        </w:rPr>
        <w:t> </w:t>
      </w:r>
      <w:r>
        <w:rPr>
          <w:w w:val="99"/>
        </w:rPr>
        <w:t>美分</w:t>
      </w:r>
      <w:r>
        <w:rPr>
          <w:spacing w:val="-110"/>
          <w:w w:val="99"/>
        </w:rPr>
        <w:t>）</w:t>
      </w:r>
      <w:r>
        <w:rPr>
          <w:w w:val="99"/>
        </w:rPr>
        <w:t>。</w:t>
      </w:r>
      <w:r>
        <w:rPr/>
      </w:r>
    </w:p>
    <w:p>
      <w:pPr>
        <w:pStyle w:val="BodyText"/>
        <w:spacing w:line="240" w:lineRule="auto" w:before="71"/>
        <w:ind w:left="609" w:right="91"/>
        <w:jc w:val="left"/>
      </w:pPr>
      <w:r>
        <w:rPr/>
        <w:t>2．</w:t>
      </w:r>
      <w:r>
        <w:rPr>
          <w:spacing w:val="-40"/>
        </w:rPr>
        <w:t> </w:t>
      </w:r>
      <w:r>
        <w:rPr/>
        <w:t>子公司中电长城能源主要客户赛康公司事项</w:t>
      </w:r>
    </w:p>
    <w:p>
      <w:pPr>
        <w:pStyle w:val="BodyText"/>
        <w:spacing w:line="266" w:lineRule="auto" w:before="73"/>
        <w:ind w:left="161" w:right="214" w:firstLine="440"/>
        <w:jc w:val="both"/>
      </w:pPr>
      <w:r>
        <w:rPr/>
        <w:t>2013</w:t>
      </w:r>
      <w:r>
        <w:rPr>
          <w:spacing w:val="-30"/>
        </w:rPr>
        <w:t> </w:t>
      </w:r>
      <w:r>
        <w:rPr/>
        <w:t>年</w:t>
      </w:r>
      <w:r>
        <w:rPr>
          <w:spacing w:val="-30"/>
        </w:rPr>
        <w:t> </w:t>
      </w:r>
      <w:r>
        <w:rPr/>
        <w:t>2</w:t>
      </w:r>
      <w:r>
        <w:rPr>
          <w:spacing w:val="-30"/>
        </w:rPr>
        <w:t> </w:t>
      </w:r>
      <w:r>
        <w:rPr/>
        <w:t>月，自子公司中电长城能源获悉，其接到了破产法院的通知函：鉴于拟重</w:t>
      </w:r>
      <w:r>
        <w:rPr>
          <w:w w:val="99"/>
        </w:rPr>
        <w:t> </w:t>
      </w:r>
      <w:r>
        <w:rPr/>
        <w:t>组方意向购买</w:t>
      </w:r>
      <w:r>
        <w:rPr>
          <w:spacing w:val="-60"/>
        </w:rPr>
        <w:t> </w:t>
      </w:r>
      <w:r>
        <w:rPr/>
        <w:t>Satcon</w:t>
      </w:r>
      <w:r>
        <w:rPr>
          <w:spacing w:val="-16"/>
        </w:rPr>
        <w:t> </w:t>
      </w:r>
      <w:r>
        <w:rPr/>
        <w:t>Technology</w:t>
      </w:r>
      <w:r>
        <w:rPr>
          <w:spacing w:val="-16"/>
        </w:rPr>
        <w:t> </w:t>
      </w:r>
      <w:r>
        <w:rPr/>
        <w:t>Corporation（以下简称“赛康”）资产的价格申请未</w:t>
      </w:r>
      <w:r>
        <w:rPr>
          <w:w w:val="99"/>
        </w:rPr>
        <w:t> </w:t>
      </w:r>
      <w:r>
        <w:rPr>
          <w:spacing w:val="-2"/>
        </w:rPr>
        <w:t>能获得债权银行的同意，根据赛康的申请，经破产法院听证，同意赛康由原破产保护程序</w:t>
      </w:r>
    </w:p>
    <w:p>
      <w:pPr>
        <w:pStyle w:val="BodyText"/>
        <w:spacing w:line="268" w:lineRule="auto" w:before="7"/>
        <w:ind w:left="161" w:right="203"/>
        <w:jc w:val="left"/>
      </w:pPr>
      <w:r>
        <w:rPr/>
        <w:t>（按破产法第</w:t>
      </w:r>
      <w:r>
        <w:rPr>
          <w:spacing w:val="-48"/>
        </w:rPr>
        <w:t> </w:t>
      </w:r>
      <w:r>
        <w:rPr/>
        <w:t>11</w:t>
      </w:r>
      <w:r>
        <w:rPr>
          <w:spacing w:val="-47"/>
        </w:rPr>
        <w:t> </w:t>
      </w:r>
      <w:r>
        <w:rPr/>
        <w:t>章）转入破产清算程序（按破产法第</w:t>
      </w:r>
      <w:r>
        <w:rPr>
          <w:spacing w:val="-48"/>
        </w:rPr>
        <w:t> </w:t>
      </w:r>
      <w:r>
        <w:rPr/>
        <w:t>7</w:t>
      </w:r>
      <w:r>
        <w:rPr>
          <w:spacing w:val="-47"/>
        </w:rPr>
        <w:t> </w:t>
      </w:r>
      <w:r>
        <w:rPr/>
        <w:t>章）。期后，赛康的资产将交由</w:t>
      </w:r>
      <w:r>
        <w:rPr>
          <w:w w:val="99"/>
        </w:rPr>
        <w:t> </w:t>
      </w:r>
      <w:r>
        <w:rPr/>
        <w:t>资产受托人管理。</w:t>
      </w:r>
    </w:p>
    <w:p>
      <w:pPr>
        <w:spacing w:line="240" w:lineRule="auto" w:before="12"/>
        <w:rPr>
          <w:rFonts w:ascii="宋体" w:hAnsi="宋体" w:cs="宋体" w:eastAsia="宋体" w:hint="default"/>
          <w:sz w:val="30"/>
          <w:szCs w:val="30"/>
        </w:rPr>
      </w:pPr>
    </w:p>
    <w:p>
      <w:pPr>
        <w:pStyle w:val="BodyText"/>
        <w:spacing w:line="240" w:lineRule="auto"/>
        <w:ind w:left="609" w:right="91"/>
        <w:jc w:val="left"/>
      </w:pPr>
      <w:r>
        <w:rPr/>
        <w:t>3．</w:t>
      </w:r>
      <w:r>
        <w:rPr>
          <w:spacing w:val="-40"/>
        </w:rPr>
        <w:t> </w:t>
      </w:r>
      <w:r>
        <w:rPr/>
        <w:t>CEC</w:t>
      </w:r>
      <w:r>
        <w:rPr>
          <w:spacing w:val="-57"/>
        </w:rPr>
        <w:t> </w:t>
      </w:r>
      <w:r>
        <w:rPr/>
        <w:t>向本公司的子公司长城信安注资事项</w:t>
      </w:r>
    </w:p>
    <w:p>
      <w:pPr>
        <w:pStyle w:val="BodyText"/>
        <w:spacing w:line="266" w:lineRule="auto" w:before="73"/>
        <w:ind w:left="161" w:right="91" w:firstLine="440"/>
        <w:jc w:val="left"/>
      </w:pPr>
      <w:r>
        <w:rPr/>
        <w:t>2013</w:t>
      </w:r>
      <w:r>
        <w:rPr>
          <w:spacing w:val="-40"/>
        </w:rPr>
        <w:t> </w:t>
      </w:r>
      <w:r>
        <w:rPr/>
        <w:t>年</w:t>
      </w:r>
      <w:r>
        <w:rPr>
          <w:spacing w:val="-40"/>
        </w:rPr>
        <w:t> </w:t>
      </w:r>
      <w:r>
        <w:rPr/>
        <w:t>3</w:t>
      </w:r>
      <w:r>
        <w:rPr>
          <w:spacing w:val="-40"/>
        </w:rPr>
        <w:t> </w:t>
      </w:r>
      <w:r>
        <w:rPr/>
        <w:t>月，本公司第五届董事会审议通过了关于</w:t>
      </w:r>
      <w:r>
        <w:rPr>
          <w:spacing w:val="-40"/>
        </w:rPr>
        <w:t> </w:t>
      </w:r>
      <w:r>
        <w:rPr/>
        <w:t>CEC</w:t>
      </w:r>
      <w:r>
        <w:rPr>
          <w:spacing w:val="-40"/>
        </w:rPr>
        <w:t> </w:t>
      </w:r>
      <w:r>
        <w:rPr/>
        <w:t>拟向本公司之全资子公司长</w:t>
      </w:r>
      <w:r>
        <w:rPr>
          <w:w w:val="99"/>
        </w:rPr>
        <w:t> </w:t>
      </w:r>
      <w:r>
        <w:rPr/>
        <w:t>城信安注资暨关联交易的议案。</w:t>
      </w:r>
    </w:p>
    <w:p>
      <w:pPr>
        <w:pStyle w:val="BodyText"/>
        <w:spacing w:line="266" w:lineRule="auto" w:before="46"/>
        <w:ind w:left="161" w:right="91" w:firstLine="440"/>
        <w:jc w:val="left"/>
      </w:pPr>
      <w:r>
        <w:rPr>
          <w:spacing w:val="-5"/>
          <w:w w:val="99"/>
        </w:rPr>
        <w:t>考虑到长城信安目前处于成长期，未来需要投入资金较大；为了降低和分散经营风险，</w:t>
      </w:r>
      <w:r>
        <w:rPr>
          <w:w w:val="99"/>
        </w:rPr>
        <w:t> </w:t>
      </w:r>
      <w:r>
        <w:rPr/>
        <w:t>更充分利用</w:t>
      </w:r>
      <w:r>
        <w:rPr>
          <w:spacing w:val="-51"/>
        </w:rPr>
        <w:t> </w:t>
      </w:r>
      <w:r>
        <w:rPr/>
        <w:t>CEC</w:t>
      </w:r>
      <w:r>
        <w:rPr>
          <w:spacing w:val="-52"/>
        </w:rPr>
        <w:t> </w:t>
      </w:r>
      <w:r>
        <w:rPr>
          <w:spacing w:val="-3"/>
        </w:rPr>
        <w:t>的资源优势和行业影响力，加快实现长城信安做优做强，经公司董事会审</w:t>
      </w:r>
      <w:r>
        <w:rPr>
          <w:spacing w:val="-102"/>
        </w:rPr>
        <w:t> </w:t>
      </w:r>
      <w:r>
        <w:rPr>
          <w:spacing w:val="-102"/>
        </w:rPr>
      </w:r>
      <w:r>
        <w:rPr>
          <w:spacing w:val="-3"/>
        </w:rPr>
        <w:t>议，同意公司拟就</w:t>
      </w:r>
      <w:r>
        <w:rPr>
          <w:spacing w:val="-58"/>
        </w:rPr>
        <w:t> </w:t>
      </w:r>
      <w:r>
        <w:rPr/>
        <w:t>CEC</w:t>
      </w:r>
      <w:r>
        <w:rPr>
          <w:spacing w:val="-58"/>
        </w:rPr>
        <w:t> </w:t>
      </w:r>
      <w:r>
        <w:rPr/>
        <w:t>向长城信安注资人民币壹亿元（RMB1</w:t>
      </w:r>
      <w:r>
        <w:rPr>
          <w:spacing w:val="-58"/>
        </w:rPr>
        <w:t> </w:t>
      </w:r>
      <w:r>
        <w:rPr>
          <w:spacing w:val="-4"/>
        </w:rPr>
        <w:t>亿元）事宜与</w:t>
      </w:r>
      <w:r>
        <w:rPr>
          <w:spacing w:val="-58"/>
        </w:rPr>
        <w:t> </w:t>
      </w:r>
      <w:r>
        <w:rPr>
          <w:spacing w:val="-3"/>
        </w:rPr>
        <w:t>CEC、长城信安</w:t>
      </w:r>
      <w:r>
        <w:rPr>
          <w:w w:val="99"/>
        </w:rPr>
        <w:t> </w:t>
      </w:r>
      <w:r>
        <w:rPr>
          <w:spacing w:val="-4"/>
        </w:rPr>
        <w:t>签署增资协议。增资完成后，CEC</w:t>
      </w:r>
      <w:r>
        <w:rPr>
          <w:spacing w:val="-53"/>
        </w:rPr>
        <w:t> </w:t>
      </w:r>
      <w:r>
        <w:rPr/>
        <w:t>将占有长城信安注册资本总额的</w:t>
      </w:r>
      <w:r>
        <w:rPr>
          <w:spacing w:val="-53"/>
        </w:rPr>
        <w:t> </w:t>
      </w:r>
      <w:r>
        <w:rPr>
          <w:spacing w:val="-3"/>
        </w:rPr>
        <w:t>83.33%，本公司占注册</w:t>
      </w:r>
      <w:r>
        <w:rPr>
          <w:spacing w:val="-105"/>
        </w:rPr>
        <w:t> </w:t>
      </w:r>
      <w:r>
        <w:rPr>
          <w:spacing w:val="-105"/>
        </w:rPr>
      </w:r>
      <w:r>
        <w:rPr/>
        <w:t>资本总额比例从</w:t>
      </w:r>
      <w:r>
        <w:rPr>
          <w:spacing w:val="-61"/>
        </w:rPr>
        <w:t> </w:t>
      </w:r>
      <w:r>
        <w:rPr/>
        <w:t>100%下降至</w:t>
      </w:r>
      <w:r>
        <w:rPr>
          <w:spacing w:val="-61"/>
        </w:rPr>
        <w:t> </w:t>
      </w:r>
      <w:r>
        <w:rPr/>
        <w:t>16.67%。</w:t>
      </w:r>
    </w:p>
    <w:p>
      <w:pPr>
        <w:spacing w:line="240" w:lineRule="auto" w:before="1"/>
        <w:rPr>
          <w:rFonts w:ascii="宋体" w:hAnsi="宋体" w:cs="宋体" w:eastAsia="宋体" w:hint="default"/>
          <w:sz w:val="31"/>
          <w:szCs w:val="31"/>
        </w:rPr>
      </w:pPr>
    </w:p>
    <w:p>
      <w:pPr>
        <w:pStyle w:val="BodyText"/>
        <w:spacing w:line="240" w:lineRule="auto"/>
        <w:ind w:left="609" w:right="91"/>
        <w:jc w:val="left"/>
      </w:pPr>
      <w:r>
        <w:rPr/>
        <w:t>4．</w:t>
      </w:r>
      <w:r>
        <w:rPr>
          <w:spacing w:val="-39"/>
        </w:rPr>
        <w:t> </w:t>
      </w:r>
      <w:r>
        <w:rPr/>
        <w:t>长城显示器业务调整事项</w:t>
      </w:r>
    </w:p>
    <w:p>
      <w:pPr>
        <w:pStyle w:val="BodyText"/>
        <w:spacing w:line="300" w:lineRule="auto" w:before="73"/>
        <w:ind w:left="602" w:right="91" w:hanging="21"/>
        <w:jc w:val="left"/>
      </w:pPr>
      <w:r>
        <w:rPr/>
        <w:t>2013</w:t>
      </w:r>
      <w:r>
        <w:rPr>
          <w:spacing w:val="-56"/>
        </w:rPr>
        <w:t> </w:t>
      </w:r>
      <w:r>
        <w:rPr/>
        <w:t>年</w:t>
      </w:r>
      <w:r>
        <w:rPr>
          <w:spacing w:val="-56"/>
        </w:rPr>
        <w:t> </w:t>
      </w:r>
      <w:r>
        <w:rPr/>
        <w:t>3</w:t>
      </w:r>
      <w:r>
        <w:rPr>
          <w:spacing w:val="-56"/>
        </w:rPr>
        <w:t> </w:t>
      </w:r>
      <w:r>
        <w:rPr/>
        <w:t>月，本公司第五届董事会审议通过了长城显示器业务调整的议案。</w:t>
      </w:r>
      <w:r>
        <w:rPr>
          <w:w w:val="99"/>
        </w:rPr>
        <w:t> </w:t>
      </w:r>
      <w:r>
        <w:rPr>
          <w:spacing w:val="-3"/>
        </w:rPr>
        <w:t>鉴于公司长城显示器品牌业务（指显示器“Great</w:t>
      </w:r>
      <w:r>
        <w:rPr>
          <w:spacing w:val="-58"/>
        </w:rPr>
        <w:t> </w:t>
      </w:r>
      <w:r>
        <w:rPr>
          <w:spacing w:val="-4"/>
        </w:rPr>
        <w:t>Wall”品牌业务）近两年持续亏损、</w:t>
      </w:r>
    </w:p>
    <w:p>
      <w:pPr>
        <w:pStyle w:val="BodyText"/>
        <w:spacing w:line="265" w:lineRule="exact"/>
        <w:ind w:left="161" w:right="91"/>
        <w:jc w:val="left"/>
      </w:pPr>
      <w:r>
        <w:rPr/>
        <w:t>发展疲弱；同时考虑到控股子公司冠捷科技在显示器行业处于领先地位以及其全资子公司</w:t>
      </w:r>
    </w:p>
    <w:p>
      <w:pPr>
        <w:pStyle w:val="BodyText"/>
        <w:spacing w:line="266" w:lineRule="auto" w:before="32"/>
        <w:ind w:left="161" w:right="91"/>
        <w:jc w:val="left"/>
      </w:pPr>
      <w:r>
        <w:rPr/>
        <w:t>武汉艾德蒙科技股份有限公司（简称“武汉艾德蒙”）在显示器领域所运营的</w:t>
      </w:r>
      <w:r>
        <w:rPr>
          <w:spacing w:val="-74"/>
        </w:rPr>
        <w:t> </w:t>
      </w:r>
      <w:r>
        <w:rPr/>
        <w:t>AOC</w:t>
      </w:r>
      <w:r>
        <w:rPr>
          <w:spacing w:val="-74"/>
        </w:rPr>
        <w:t> </w:t>
      </w:r>
      <w:r>
        <w:rPr/>
        <w:t>等品牌</w:t>
      </w:r>
      <w:r>
        <w:rPr>
          <w:w w:val="99"/>
        </w:rPr>
        <w:t> </w:t>
      </w:r>
      <w:r>
        <w:rPr>
          <w:spacing w:val="-5"/>
          <w:w w:val="99"/>
        </w:rPr>
        <w:t>表现良好；为实现公司利益最大化，促进公司合并报表范围内的显示器全部品牌和谐共存、</w:t>
      </w:r>
      <w:r>
        <w:rPr>
          <w:spacing w:val="-80"/>
          <w:w w:val="99"/>
        </w:rPr>
        <w:t> </w:t>
      </w:r>
      <w:r>
        <w:rPr>
          <w:spacing w:val="-80"/>
          <w:w w:val="99"/>
        </w:rPr>
      </w:r>
      <w:r>
        <w:rPr/>
        <w:t>良性发展，明晰各业务平台的主导单元、避免潜在同业竞争、创造协同效应，经董事会审</w:t>
      </w:r>
      <w:r>
        <w:rPr>
          <w:w w:val="99"/>
        </w:rPr>
        <w:t> </w:t>
      </w:r>
      <w:r>
        <w:rPr/>
        <w:t>议，同意公司将长城显示器品牌业务统一交由武汉艾德蒙进行运营，公司本部及下属其他</w:t>
      </w:r>
      <w:r>
        <w:rPr>
          <w:w w:val="99"/>
        </w:rPr>
        <w:t> </w:t>
      </w:r>
      <w:r>
        <w:rPr/>
        <w:t>企业不再开展该等业务。</w:t>
      </w:r>
    </w:p>
    <w:p>
      <w:pPr>
        <w:spacing w:line="240" w:lineRule="auto" w:before="1"/>
        <w:rPr>
          <w:rFonts w:ascii="宋体" w:hAnsi="宋体" w:cs="宋体" w:eastAsia="宋体" w:hint="default"/>
          <w:sz w:val="31"/>
          <w:szCs w:val="31"/>
        </w:rPr>
      </w:pPr>
    </w:p>
    <w:p>
      <w:pPr>
        <w:pStyle w:val="BodyText"/>
        <w:spacing w:line="240" w:lineRule="auto"/>
        <w:ind w:left="609" w:right="91"/>
        <w:jc w:val="left"/>
      </w:pPr>
      <w:r>
        <w:rPr/>
        <w:t>5．</w:t>
      </w:r>
      <w:r>
        <w:rPr>
          <w:spacing w:val="-40"/>
        </w:rPr>
        <w:t> </w:t>
      </w:r>
      <w:r>
        <w:rPr/>
        <w:t>CEC</w:t>
      </w:r>
      <w:r>
        <w:rPr>
          <w:spacing w:val="-57"/>
        </w:rPr>
        <w:t> </w:t>
      </w:r>
      <w:r>
        <w:rPr/>
        <w:t>与冠捷科技下属子公司武汉艾德蒙商标授权许可使用与销售代理事项。</w:t>
      </w:r>
    </w:p>
    <w:p>
      <w:pPr>
        <w:pStyle w:val="BodyText"/>
        <w:spacing w:line="266" w:lineRule="auto" w:before="73"/>
        <w:ind w:left="161" w:right="91" w:firstLine="440"/>
        <w:jc w:val="left"/>
      </w:pPr>
      <w:r>
        <w:rPr/>
        <w:t>2013</w:t>
      </w:r>
      <w:r>
        <w:rPr>
          <w:spacing w:val="-40"/>
        </w:rPr>
        <w:t> </w:t>
      </w:r>
      <w:r>
        <w:rPr/>
        <w:t>年</w:t>
      </w:r>
      <w:r>
        <w:rPr>
          <w:spacing w:val="-40"/>
        </w:rPr>
        <w:t> </w:t>
      </w:r>
      <w:r>
        <w:rPr/>
        <w:t>3</w:t>
      </w:r>
      <w:r>
        <w:rPr>
          <w:spacing w:val="-40"/>
        </w:rPr>
        <w:t> </w:t>
      </w:r>
      <w:r>
        <w:rPr/>
        <w:t>月，本公司第五届董事会审议通过了武汉艾德蒙与</w:t>
      </w:r>
      <w:r>
        <w:rPr>
          <w:spacing w:val="-40"/>
        </w:rPr>
        <w:t> </w:t>
      </w:r>
      <w:r>
        <w:rPr/>
        <w:t>CEC</w:t>
      </w:r>
      <w:r>
        <w:rPr>
          <w:spacing w:val="-40"/>
        </w:rPr>
        <w:t> </w:t>
      </w:r>
      <w:r>
        <w:rPr/>
        <w:t>签署《商标授权与</w:t>
      </w:r>
      <w:r>
        <w:rPr>
          <w:w w:val="99"/>
        </w:rPr>
        <w:t> </w:t>
      </w:r>
      <w:r>
        <w:rPr/>
        <w:t>销售代理合同》暨日常关联交易事宜。</w:t>
      </w:r>
    </w:p>
    <w:p>
      <w:pPr>
        <w:pStyle w:val="BodyText"/>
        <w:spacing w:line="266" w:lineRule="auto" w:before="46"/>
        <w:ind w:left="161" w:right="213" w:firstLine="440"/>
        <w:jc w:val="both"/>
      </w:pPr>
      <w:r>
        <w:rPr>
          <w:spacing w:val="-2"/>
        </w:rPr>
        <w:t>为更好实现公司利益最大化，满足显示器业务运营平台整合的需求，促进公司显示器</w:t>
      </w:r>
      <w:r>
        <w:rPr>
          <w:w w:val="99"/>
        </w:rPr>
        <w:t> </w:t>
      </w:r>
      <w:r>
        <w:rPr/>
        <w:t>全部品牌包括（“Great</w:t>
      </w:r>
      <w:r>
        <w:rPr>
          <w:spacing w:val="-79"/>
        </w:rPr>
        <w:t> </w:t>
      </w:r>
      <w:r>
        <w:rPr/>
        <w:t>Wall”品牌）和谐共存、良性发展，经董事会审议，同意武汉艾</w:t>
      </w:r>
      <w:r>
        <w:rPr>
          <w:w w:val="99"/>
        </w:rPr>
        <w:t> </w:t>
      </w:r>
      <w:r>
        <w:rPr/>
        <w:t>德蒙与</w:t>
      </w:r>
      <w:r>
        <w:rPr>
          <w:spacing w:val="-68"/>
        </w:rPr>
        <w:t> </w:t>
      </w:r>
      <w:r>
        <w:rPr/>
        <w:t>CEC</w:t>
      </w:r>
      <w:r>
        <w:rPr>
          <w:spacing w:val="-68"/>
        </w:rPr>
        <w:t> </w:t>
      </w:r>
      <w:r>
        <w:rPr/>
        <w:t>就“Great</w:t>
      </w:r>
      <w:r>
        <w:rPr>
          <w:spacing w:val="-68"/>
        </w:rPr>
        <w:t> </w:t>
      </w:r>
      <w:r>
        <w:rPr/>
        <w:t>Wall”商标以及“长城显示器”字样的许可使用与销售代理事宜签</w:t>
      </w:r>
    </w:p>
    <w:p>
      <w:pPr>
        <w:spacing w:after="0" w:line="266" w:lineRule="auto"/>
        <w:jc w:val="both"/>
        <w:sectPr>
          <w:pgSz w:w="11910" w:h="16840"/>
          <w:pgMar w:header="0" w:footer="844" w:top="1880" w:bottom="1040" w:left="1540" w:right="1480"/>
        </w:sectPr>
      </w:pPr>
    </w:p>
    <w:p>
      <w:pPr>
        <w:spacing w:line="240" w:lineRule="auto" w:before="5"/>
        <w:rPr>
          <w:rFonts w:ascii="宋体" w:hAnsi="宋体" w:cs="宋体" w:eastAsia="宋体" w:hint="default"/>
          <w:sz w:val="15"/>
          <w:szCs w:val="15"/>
        </w:rPr>
      </w:pPr>
    </w:p>
    <w:p>
      <w:pPr>
        <w:pStyle w:val="BodyText"/>
        <w:spacing w:line="268" w:lineRule="auto" w:before="31"/>
        <w:ind w:left="121" w:right="115"/>
        <w:jc w:val="both"/>
      </w:pPr>
      <w:r>
        <w:rPr>
          <w:spacing w:val="-2"/>
        </w:rPr>
        <w:t>署《商标授权与销售代理合同》。据此合同，武汉艾德蒙及其联系人可于中国境内（不含</w:t>
      </w:r>
      <w:r>
        <w:rPr>
          <w:w w:val="99"/>
        </w:rPr>
        <w:t> </w:t>
      </w:r>
      <w:r>
        <w:rPr>
          <w:spacing w:val="-2"/>
        </w:rPr>
        <w:t>港、澳、台）独家使用前述商标及字样，包括制造、生产、销售长城显示器及管理其分销</w:t>
      </w:r>
      <w:r>
        <w:rPr>
          <w:w w:val="99"/>
        </w:rPr>
        <w:t> </w:t>
      </w:r>
      <w:r>
        <w:rPr/>
        <w:t>商的权利，并每个季度以现金的方式向</w:t>
      </w:r>
      <w:r>
        <w:rPr>
          <w:spacing w:val="-57"/>
        </w:rPr>
        <w:t> </w:t>
      </w:r>
      <w:r>
        <w:rPr/>
        <w:t>CEC</w:t>
      </w:r>
      <w:r>
        <w:rPr>
          <w:spacing w:val="-57"/>
        </w:rPr>
        <w:t> </w:t>
      </w:r>
      <w:r>
        <w:rPr/>
        <w:t>支付许可使用及销售代理费。</w:t>
      </w:r>
    </w:p>
    <w:p>
      <w:pPr>
        <w:spacing w:after="0" w:line="268" w:lineRule="auto"/>
        <w:jc w:val="both"/>
        <w:sectPr>
          <w:pgSz w:w="11910" w:h="16840"/>
          <w:pgMar w:header="0" w:footer="844" w:top="1880" w:bottom="1040" w:left="1580" w:right="1580"/>
        </w:sectPr>
      </w:pPr>
    </w:p>
    <w:p>
      <w:pPr>
        <w:spacing w:line="240" w:lineRule="auto" w:before="2"/>
        <w:rPr>
          <w:rFonts w:ascii="宋体" w:hAnsi="宋体" w:cs="宋体" w:eastAsia="宋体" w:hint="default"/>
          <w:sz w:val="28"/>
          <w:szCs w:val="28"/>
        </w:rPr>
      </w:pPr>
    </w:p>
    <w:p>
      <w:pPr>
        <w:spacing w:line="516" w:lineRule="auto" w:before="31"/>
        <w:ind w:left="1528" w:right="12466" w:firstLine="0"/>
        <w:jc w:val="left"/>
        <w:rPr>
          <w:rFonts w:ascii="宋体" w:hAnsi="宋体" w:cs="宋体" w:eastAsia="宋体" w:hint="default"/>
          <w:sz w:val="22"/>
          <w:szCs w:val="22"/>
        </w:rPr>
      </w:pPr>
      <w:r>
        <w:rPr/>
        <w:pict>
          <v:shape style="position:absolute;margin-left:22.131001pt;margin-top:55.797665pt;width:797.8pt;height:226.6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2"/>
                    <w:gridCol w:w="1702"/>
                    <w:gridCol w:w="1559"/>
                    <w:gridCol w:w="1681"/>
                    <w:gridCol w:w="1560"/>
                    <w:gridCol w:w="1578"/>
                    <w:gridCol w:w="1417"/>
                    <w:gridCol w:w="1559"/>
                    <w:gridCol w:w="1560"/>
                    <w:gridCol w:w="1592"/>
                  </w:tblGrid>
                  <w:tr>
                    <w:trPr>
                      <w:trHeight w:val="367" w:hRule="exact"/>
                    </w:trPr>
                    <w:tc>
                      <w:tcPr>
                        <w:tcW w:w="1682"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10"/>
                          <w:ind w:left="58" w:right="0"/>
                          <w:jc w:val="center"/>
                          <w:rPr>
                            <w:rFonts w:ascii="宋体" w:hAnsi="宋体" w:cs="宋体" w:eastAsia="宋体" w:hint="default"/>
                            <w:sz w:val="20"/>
                            <w:szCs w:val="20"/>
                          </w:rPr>
                        </w:pPr>
                        <w:r>
                          <w:rPr>
                            <w:rFonts w:ascii="宋体" w:hAnsi="宋体" w:cs="宋体" w:eastAsia="宋体" w:hint="default"/>
                            <w:b/>
                            <w:bCs/>
                            <w:spacing w:val="-20"/>
                            <w:w w:val="105"/>
                            <w:sz w:val="20"/>
                            <w:szCs w:val="20"/>
                          </w:rPr>
                          <w:t>项目</w:t>
                        </w:r>
                        <w:r>
                          <w:rPr>
                            <w:rFonts w:ascii="宋体" w:hAnsi="宋体" w:cs="宋体" w:eastAsia="宋体" w:hint="default"/>
                            <w:spacing w:val="-20"/>
                            <w:sz w:val="20"/>
                            <w:szCs w:val="20"/>
                          </w:rPr>
                        </w:r>
                      </w:p>
                    </w:tc>
                    <w:tc>
                      <w:tcPr>
                        <w:tcW w:w="170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298" w:right="0"/>
                          <w:jc w:val="left"/>
                          <w:rPr>
                            <w:rFonts w:ascii="宋体" w:hAnsi="宋体" w:cs="宋体" w:eastAsia="宋体" w:hint="default"/>
                            <w:sz w:val="20"/>
                            <w:szCs w:val="20"/>
                          </w:rPr>
                        </w:pPr>
                        <w:r>
                          <w:rPr>
                            <w:rFonts w:ascii="宋体" w:hAnsi="宋体" w:cs="宋体" w:eastAsia="宋体" w:hint="default"/>
                            <w:b/>
                            <w:bCs/>
                            <w:spacing w:val="-22"/>
                            <w:w w:val="105"/>
                            <w:sz w:val="20"/>
                            <w:szCs w:val="20"/>
                          </w:rPr>
                          <w:t>TPVision-电视</w:t>
                        </w:r>
                        <w:r>
                          <w:rPr>
                            <w:rFonts w:ascii="宋体" w:hAnsi="宋体" w:cs="宋体" w:eastAsia="宋体" w:hint="default"/>
                            <w:spacing w:val="-22"/>
                            <w:sz w:val="20"/>
                            <w:szCs w:val="20"/>
                          </w:rPr>
                        </w:r>
                      </w:p>
                    </w:tc>
                    <w:tc>
                      <w:tcPr>
                        <w:tcW w:w="155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437" w:right="0"/>
                          <w:jc w:val="left"/>
                          <w:rPr>
                            <w:rFonts w:ascii="宋体" w:hAnsi="宋体" w:cs="宋体" w:eastAsia="宋体" w:hint="default"/>
                            <w:sz w:val="20"/>
                            <w:szCs w:val="20"/>
                          </w:rPr>
                        </w:pPr>
                        <w:r>
                          <w:rPr>
                            <w:rFonts w:ascii="宋体" w:hAnsi="宋体" w:cs="宋体" w:eastAsia="宋体" w:hint="default"/>
                            <w:b/>
                            <w:bCs/>
                            <w:spacing w:val="-44"/>
                            <w:w w:val="105"/>
                            <w:sz w:val="20"/>
                            <w:szCs w:val="20"/>
                          </w:rPr>
                          <w:t>液晶电视</w:t>
                        </w:r>
                        <w:r>
                          <w:rPr>
                            <w:rFonts w:ascii="宋体" w:hAnsi="宋体" w:cs="宋体" w:eastAsia="宋体" w:hint="default"/>
                            <w:sz w:val="20"/>
                            <w:szCs w:val="20"/>
                          </w:rPr>
                        </w:r>
                      </w:p>
                    </w:tc>
                    <w:tc>
                      <w:tcPr>
                        <w:tcW w:w="168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331" w:right="0"/>
                          <w:jc w:val="left"/>
                          <w:rPr>
                            <w:rFonts w:ascii="宋体" w:hAnsi="宋体" w:cs="宋体" w:eastAsia="宋体" w:hint="default"/>
                            <w:sz w:val="20"/>
                            <w:szCs w:val="20"/>
                          </w:rPr>
                        </w:pPr>
                        <w:r>
                          <w:rPr>
                            <w:rFonts w:ascii="宋体" w:hAnsi="宋体" w:cs="宋体" w:eastAsia="宋体" w:hint="default"/>
                            <w:b/>
                            <w:bCs/>
                            <w:spacing w:val="-44"/>
                            <w:w w:val="105"/>
                            <w:sz w:val="20"/>
                            <w:szCs w:val="20"/>
                          </w:rPr>
                          <w:t>计算机及外设</w:t>
                        </w:r>
                        <w:r>
                          <w:rPr>
                            <w:rFonts w:ascii="宋体" w:hAnsi="宋体" w:cs="宋体" w:eastAsia="宋体" w:hint="default"/>
                            <w:sz w:val="20"/>
                            <w:szCs w:val="20"/>
                          </w:rPr>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353" w:right="0"/>
                          <w:jc w:val="left"/>
                          <w:rPr>
                            <w:rFonts w:ascii="宋体" w:hAnsi="宋体" w:cs="宋体" w:eastAsia="宋体" w:hint="default"/>
                            <w:sz w:val="20"/>
                            <w:szCs w:val="20"/>
                          </w:rPr>
                        </w:pPr>
                        <w:r>
                          <w:rPr>
                            <w:rFonts w:ascii="宋体" w:hAnsi="宋体" w:cs="宋体" w:eastAsia="宋体" w:hint="default"/>
                            <w:b/>
                            <w:bCs/>
                            <w:spacing w:val="-44"/>
                            <w:w w:val="105"/>
                            <w:sz w:val="20"/>
                            <w:szCs w:val="20"/>
                          </w:rPr>
                          <w:t>耗材及其他</w:t>
                        </w:r>
                        <w:r>
                          <w:rPr>
                            <w:rFonts w:ascii="宋体" w:hAnsi="宋体" w:cs="宋体" w:eastAsia="宋体" w:hint="default"/>
                            <w:sz w:val="20"/>
                            <w:szCs w:val="20"/>
                          </w:rPr>
                        </w:r>
                      </w:p>
                    </w:tc>
                    <w:tc>
                      <w:tcPr>
                        <w:tcW w:w="1578"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447" w:right="0"/>
                          <w:jc w:val="left"/>
                          <w:rPr>
                            <w:rFonts w:ascii="宋体" w:hAnsi="宋体" w:cs="宋体" w:eastAsia="宋体" w:hint="default"/>
                            <w:sz w:val="20"/>
                            <w:szCs w:val="20"/>
                          </w:rPr>
                        </w:pPr>
                        <w:r>
                          <w:rPr>
                            <w:rFonts w:ascii="宋体" w:hAnsi="宋体" w:cs="宋体" w:eastAsia="宋体" w:hint="default"/>
                            <w:b/>
                            <w:bCs/>
                            <w:spacing w:val="-44"/>
                            <w:w w:val="105"/>
                            <w:sz w:val="20"/>
                            <w:szCs w:val="20"/>
                          </w:rPr>
                          <w:t>物业租赁</w:t>
                        </w:r>
                        <w:r>
                          <w:rPr>
                            <w:rFonts w:ascii="宋体" w:hAnsi="宋体" w:cs="宋体" w:eastAsia="宋体" w:hint="default"/>
                            <w:sz w:val="20"/>
                            <w:szCs w:val="20"/>
                          </w:rPr>
                        </w:r>
                      </w:p>
                    </w:tc>
                    <w:tc>
                      <w:tcPr>
                        <w:tcW w:w="141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451" w:right="0"/>
                          <w:jc w:val="left"/>
                          <w:rPr>
                            <w:rFonts w:ascii="宋体" w:hAnsi="宋体" w:cs="宋体" w:eastAsia="宋体" w:hint="default"/>
                            <w:sz w:val="20"/>
                            <w:szCs w:val="20"/>
                          </w:rPr>
                        </w:pPr>
                        <w:r>
                          <w:rPr>
                            <w:rFonts w:ascii="宋体" w:hAnsi="宋体" w:cs="宋体" w:eastAsia="宋体" w:hint="default"/>
                            <w:b/>
                            <w:bCs/>
                            <w:spacing w:val="-44"/>
                            <w:w w:val="105"/>
                            <w:sz w:val="20"/>
                            <w:szCs w:val="20"/>
                          </w:rPr>
                          <w:t>逆变器</w:t>
                        </w:r>
                        <w:r>
                          <w:rPr>
                            <w:rFonts w:ascii="宋体" w:hAnsi="宋体" w:cs="宋体" w:eastAsia="宋体" w:hint="default"/>
                            <w:sz w:val="20"/>
                            <w:szCs w:val="20"/>
                          </w:rPr>
                        </w:r>
                      </w:p>
                    </w:tc>
                    <w:tc>
                      <w:tcPr>
                        <w:tcW w:w="1559"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269" w:right="0"/>
                          <w:jc w:val="left"/>
                          <w:rPr>
                            <w:rFonts w:ascii="宋体" w:hAnsi="宋体" w:cs="宋体" w:eastAsia="宋体" w:hint="default"/>
                            <w:sz w:val="20"/>
                            <w:szCs w:val="20"/>
                          </w:rPr>
                        </w:pPr>
                        <w:r>
                          <w:rPr>
                            <w:rFonts w:ascii="宋体" w:hAnsi="宋体" w:cs="宋体" w:eastAsia="宋体" w:hint="default"/>
                            <w:b/>
                            <w:bCs/>
                            <w:spacing w:val="-44"/>
                            <w:w w:val="105"/>
                            <w:sz w:val="20"/>
                            <w:szCs w:val="20"/>
                          </w:rPr>
                          <w:t>家用电器电源</w:t>
                        </w:r>
                        <w:r>
                          <w:rPr>
                            <w:rFonts w:ascii="宋体" w:hAnsi="宋体" w:cs="宋体" w:eastAsia="宋体" w:hint="default"/>
                            <w:sz w:val="20"/>
                            <w:szCs w:val="20"/>
                          </w:rPr>
                        </w:r>
                      </w:p>
                    </w:tc>
                    <w:tc>
                      <w:tcPr>
                        <w:tcW w:w="1560"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10"/>
                          <w:ind w:left="40" w:right="0"/>
                          <w:jc w:val="center"/>
                          <w:rPr>
                            <w:rFonts w:ascii="宋体" w:hAnsi="宋体" w:cs="宋体" w:eastAsia="宋体" w:hint="default"/>
                            <w:sz w:val="20"/>
                            <w:szCs w:val="20"/>
                          </w:rPr>
                        </w:pPr>
                        <w:r>
                          <w:rPr>
                            <w:rFonts w:ascii="宋体" w:hAnsi="宋体" w:cs="宋体" w:eastAsia="宋体" w:hint="default"/>
                            <w:b/>
                            <w:bCs/>
                            <w:spacing w:val="-22"/>
                            <w:w w:val="105"/>
                            <w:sz w:val="20"/>
                            <w:szCs w:val="20"/>
                          </w:rPr>
                          <w:t>抵销</w:t>
                        </w:r>
                        <w:r>
                          <w:rPr>
                            <w:rFonts w:ascii="宋体" w:hAnsi="宋体" w:cs="宋体" w:eastAsia="宋体" w:hint="default"/>
                            <w:spacing w:val="-22"/>
                            <w:sz w:val="20"/>
                            <w:szCs w:val="20"/>
                          </w:rPr>
                        </w:r>
                      </w:p>
                    </w:tc>
                    <w:tc>
                      <w:tcPr>
                        <w:tcW w:w="159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10"/>
                          <w:ind w:right="4"/>
                          <w:jc w:val="center"/>
                          <w:rPr>
                            <w:rFonts w:ascii="宋体" w:hAnsi="宋体" w:cs="宋体" w:eastAsia="宋体" w:hint="default"/>
                            <w:sz w:val="20"/>
                            <w:szCs w:val="20"/>
                          </w:rPr>
                        </w:pPr>
                        <w:r>
                          <w:rPr>
                            <w:rFonts w:ascii="宋体" w:hAnsi="宋体" w:cs="宋体" w:eastAsia="宋体" w:hint="default"/>
                            <w:b/>
                            <w:bCs/>
                            <w:spacing w:val="-44"/>
                            <w:w w:val="105"/>
                            <w:sz w:val="20"/>
                            <w:szCs w:val="20"/>
                          </w:rPr>
                          <w:t>合计</w:t>
                        </w:r>
                        <w:r>
                          <w:rPr>
                            <w:rFonts w:ascii="宋体" w:hAnsi="宋体" w:cs="宋体" w:eastAsia="宋体" w:hint="default"/>
                            <w:sz w:val="20"/>
                            <w:szCs w:val="20"/>
                          </w:rPr>
                        </w: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0"/>
                            <w:w w:val="105"/>
                            <w:sz w:val="20"/>
                            <w:szCs w:val="20"/>
                          </w:rPr>
                          <w:t>营业收入</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17,203,175,493.66</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22,097,449,058.73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38,216,482,166.55</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8,782,441,795.14</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192,768,243.02</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3"/>
                            <w:sz w:val="20"/>
                          </w:rPr>
                          <w:t>207,927,386.71</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1,099,064,423.10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3"/>
                            <w:sz w:val="20"/>
                          </w:rPr>
                          <w:t>8,047,683,969.14</w:t>
                        </w:r>
                        <w:r>
                          <w:rPr>
                            <w:rFonts w:ascii="宋体"/>
                            <w:sz w:val="20"/>
                          </w:rPr>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3"/>
                            <w:sz w:val="20"/>
                          </w:rPr>
                          <w:t>79,751,624,597.77</w:t>
                        </w:r>
                        <w:r>
                          <w:rPr>
                            <w:rFonts w:ascii="宋体"/>
                            <w:sz w:val="20"/>
                          </w:rPr>
                        </w: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8"/>
                            <w:w w:val="105"/>
                            <w:sz w:val="20"/>
                            <w:szCs w:val="20"/>
                          </w:rPr>
                          <w:t>其中：对外交易收入</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17,203,175,493.66</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14,367,445,745.50</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37,921,554,080.72</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8,768,132,559.05</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185,560,056.67</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3"/>
                            <w:sz w:val="20"/>
                          </w:rPr>
                          <w:t>207,503,429.97</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1,098,253,232.20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3"/>
                            <w:sz w:val="20"/>
                          </w:rPr>
                          <w:t>79,751,624,597.77</w:t>
                        </w:r>
                        <w:r>
                          <w:rPr>
                            <w:rFonts w:ascii="宋体"/>
                            <w:sz w:val="20"/>
                          </w:rPr>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0"/>
                            <w:w w:val="105"/>
                            <w:sz w:val="20"/>
                            <w:szCs w:val="20"/>
                          </w:rPr>
                          <w:t>分部间交易收入</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7,730,003,313.23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294,928,085.83</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14,309,236.09</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7,208,186.35</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423,956.74</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811,190.90</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3"/>
                            <w:sz w:val="20"/>
                          </w:rPr>
                          <w:t>8,047,683,969.14</w:t>
                        </w:r>
                        <w:r>
                          <w:rPr>
                            <w:rFonts w:ascii="宋体"/>
                            <w:sz w:val="20"/>
                          </w:rPr>
                        </w:r>
                      </w:p>
                    </w:tc>
                    <w:tc>
                      <w:tcPr>
                        <w:tcW w:w="159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0"/>
                            <w:w w:val="105"/>
                            <w:sz w:val="20"/>
                            <w:szCs w:val="20"/>
                          </w:rPr>
                          <w:t>营业费用</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18,676,693,969.98</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21,873,781,236.38</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37,714,950,503.16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8,903,951,057.71</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328,055,252.71</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3"/>
                            <w:sz w:val="20"/>
                          </w:rPr>
                          <w:t>435,404,387.93</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1,042,877,092.96</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3"/>
                            <w:sz w:val="20"/>
                          </w:rPr>
                          <w:t>8,046,625,842.74</w:t>
                        </w:r>
                        <w:r>
                          <w:rPr>
                            <w:rFonts w:ascii="宋体"/>
                            <w:sz w:val="20"/>
                          </w:rPr>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3"/>
                            <w:sz w:val="20"/>
                          </w:rPr>
                          <w:t>80,929,087,658.09</w:t>
                        </w:r>
                        <w:r>
                          <w:rPr>
                            <w:rFonts w:ascii="宋体"/>
                            <w:sz w:val="20"/>
                          </w:rPr>
                        </w: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0"/>
                            <w:w w:val="105"/>
                            <w:sz w:val="20"/>
                            <w:szCs w:val="20"/>
                          </w:rPr>
                          <w:t>营业利润（亏损）</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-1,473,518,476.32</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223,667,822.35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501,531,663.39</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-121,509,262.57</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-135,287,009.69</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3"/>
                            <w:sz w:val="20"/>
                          </w:rPr>
                          <w:t>-227,477,001.22</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56,187,330.14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3"/>
                            <w:sz w:val="20"/>
                          </w:rPr>
                          <w:t>1,058,126.40</w:t>
                        </w:r>
                        <w:r>
                          <w:rPr>
                            <w:rFonts w:ascii="宋体"/>
                            <w:sz w:val="20"/>
                          </w:rPr>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3"/>
                            <w:sz w:val="20"/>
                          </w:rPr>
                          <w:t>-1,177,463,060.32</w:t>
                        </w:r>
                        <w:r>
                          <w:rPr>
                            <w:rFonts w:ascii="宋体"/>
                            <w:sz w:val="20"/>
                          </w:rPr>
                        </w: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0"/>
                            <w:w w:val="105"/>
                            <w:sz w:val="20"/>
                            <w:szCs w:val="20"/>
                          </w:rPr>
                          <w:t>资产总额</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4,374,592,608.97</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13,032,011,499.45</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17,060,665,704.14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3,179,773,877.24</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1,140,704,237.01</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3"/>
                            <w:sz w:val="20"/>
                          </w:rPr>
                          <w:t>259,096,923.99</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526,787,212.81</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632,334,825.37</w:t>
                        </w:r>
                        <w:r>
                          <w:rPr>
                            <w:rFonts w:ascii="宋体"/>
                            <w:sz w:val="20"/>
                          </w:rPr>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3"/>
                            <w:sz w:val="20"/>
                          </w:rPr>
                          <w:t>38,941,297,238.23</w:t>
                        </w:r>
                        <w:r>
                          <w:rPr>
                            <w:rFonts w:ascii="宋体"/>
                            <w:sz w:val="20"/>
                          </w:rPr>
                        </w: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0"/>
                            <w:w w:val="105"/>
                            <w:sz w:val="20"/>
                            <w:szCs w:val="20"/>
                          </w:rPr>
                          <w:t>负债总额</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6,521,147,012.19</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6,431,286,960.07</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8,926,457,082.43</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2,664,761,908.54</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974,382,793.50</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23"/>
                            <w:sz w:val="20"/>
                          </w:rPr>
                          <w:t>353,012,915.09</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328,271,970.57</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652,984,371.01</w:t>
                        </w:r>
                        <w:r>
                          <w:rPr>
                            <w:rFonts w:ascii="宋体"/>
                            <w:sz w:val="20"/>
                          </w:rPr>
                        </w: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3"/>
                            <w:sz w:val="20"/>
                          </w:rPr>
                          <w:t>25,546,336,271.38</w:t>
                        </w:r>
                        <w:r>
                          <w:rPr>
                            <w:rFonts w:ascii="宋体"/>
                            <w:sz w:val="20"/>
                          </w:rPr>
                        </w: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40"/>
                            <w:w w:val="105"/>
                            <w:sz w:val="20"/>
                            <w:szCs w:val="20"/>
                          </w:rPr>
                          <w:t>补充信息</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68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0"/>
                            <w:w w:val="105"/>
                            <w:sz w:val="20"/>
                            <w:szCs w:val="20"/>
                          </w:rPr>
                          <w:t>折旧和摊销费用</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414,980,992.31</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471,089,871.44</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294,639,692.04</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41,420,206.27</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37,693,908.44</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9,064,735.77</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9,879,095.62</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3"/>
                            <w:sz w:val="20"/>
                          </w:rPr>
                          <w:t>1,278,768,501.89</w:t>
                        </w:r>
                        <w:r>
                          <w:rPr>
                            <w:rFonts w:ascii="宋体"/>
                            <w:sz w:val="20"/>
                          </w:rPr>
                        </w:r>
                      </w:p>
                    </w:tc>
                  </w:tr>
                  <w:tr>
                    <w:trPr>
                      <w:trHeight w:val="35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0"/>
                            <w:w w:val="105"/>
                            <w:sz w:val="20"/>
                            <w:szCs w:val="20"/>
                          </w:rPr>
                          <w:t>资本性支出</w:t>
                        </w:r>
                        <w:r>
                          <w:rPr>
                            <w:rFonts w:ascii="宋体" w:hAnsi="宋体" w:cs="宋体" w:eastAsia="宋体" w:hint="default"/>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119,640,870.18</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919,739,978.53</w:t>
                        </w:r>
                        <w:r>
                          <w:rPr>
                            <w:rFonts w:ascii="宋体"/>
                            <w:sz w:val="20"/>
                          </w:rPr>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455,825,886.85</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62,206,592.51</w:t>
                        </w:r>
                        <w:r>
                          <w:rPr>
                            <w:rFonts w:ascii="宋体"/>
                            <w:sz w:val="20"/>
                          </w:rPr>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46,018,108.72</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3"/>
                            <w:sz w:val="20"/>
                          </w:rPr>
                          <w:t>5,324,357.78</w:t>
                        </w:r>
                        <w:r>
                          <w:rPr>
                            <w:rFonts w:ascii="宋体"/>
                            <w:sz w:val="20"/>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23"/>
                            <w:sz w:val="20"/>
                          </w:rPr>
                          <w:t>17,292,170.69</w:t>
                        </w:r>
                        <w:r>
                          <w:rPr>
                            <w:rFonts w:ascii="宋体"/>
                            <w:sz w:val="20"/>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23"/>
                            <w:sz w:val="20"/>
                          </w:rPr>
                          <w:t>1,626,047,965.26</w:t>
                        </w:r>
                        <w:r>
                          <w:rPr>
                            <w:rFonts w:ascii="宋体"/>
                            <w:sz w:val="20"/>
                          </w:rPr>
                        </w:r>
                      </w:p>
                    </w:tc>
                  </w:tr>
                  <w:tr>
                    <w:trPr>
                      <w:trHeight w:val="627" w:hRule="exact"/>
                    </w:trPr>
                    <w:tc>
                      <w:tcPr>
                        <w:tcW w:w="1682" w:type="dxa"/>
                        <w:tcBorders>
                          <w:top w:val="single" w:sz="4" w:space="0" w:color="000000"/>
                          <w:left w:val="nil" w:sz="6" w:space="0" w:color="auto"/>
                          <w:bottom w:val="single" w:sz="17" w:space="0" w:color="000000"/>
                          <w:right w:val="single" w:sz="4" w:space="0" w:color="000000"/>
                        </w:tcBorders>
                      </w:tcPr>
                      <w:p>
                        <w:pPr>
                          <w:pStyle w:val="TableParagraph"/>
                          <w:spacing w:line="260" w:lineRule="exact" w:before="33"/>
                          <w:ind w:left="122" w:right="86"/>
                          <w:jc w:val="left"/>
                          <w:rPr>
                            <w:rFonts w:ascii="宋体" w:hAnsi="宋体" w:cs="宋体" w:eastAsia="宋体" w:hint="default"/>
                            <w:sz w:val="20"/>
                            <w:szCs w:val="20"/>
                          </w:rPr>
                        </w:pPr>
                        <w:r>
                          <w:rPr>
                            <w:rFonts w:ascii="宋体" w:hAnsi="宋体" w:cs="宋体" w:eastAsia="宋体" w:hint="default"/>
                            <w:spacing w:val="-28"/>
                            <w:w w:val="105"/>
                            <w:sz w:val="20"/>
                            <w:szCs w:val="20"/>
                          </w:rPr>
                          <w:t>折旧和摊销以外的</w:t>
                        </w:r>
                        <w:r>
                          <w:rPr>
                            <w:rFonts w:ascii="宋体" w:hAnsi="宋体" w:cs="宋体" w:eastAsia="宋体" w:hint="default"/>
                            <w:spacing w:val="-98"/>
                            <w:w w:val="105"/>
                            <w:sz w:val="20"/>
                            <w:szCs w:val="20"/>
                          </w:rPr>
                          <w:t> </w:t>
                        </w:r>
                        <w:r>
                          <w:rPr>
                            <w:rFonts w:ascii="宋体" w:hAnsi="宋体" w:cs="宋体" w:eastAsia="宋体" w:hint="default"/>
                            <w:spacing w:val="-98"/>
                            <w:w w:val="105"/>
                            <w:sz w:val="20"/>
                            <w:szCs w:val="20"/>
                          </w:rPr>
                        </w:r>
                        <w:r>
                          <w:rPr>
                            <w:rFonts w:ascii="宋体" w:hAnsi="宋体" w:cs="宋体" w:eastAsia="宋体" w:hint="default"/>
                            <w:spacing w:val="-40"/>
                            <w:w w:val="105"/>
                            <w:sz w:val="20"/>
                            <w:szCs w:val="20"/>
                          </w:rPr>
                          <w:t>非现金费用</w:t>
                        </w:r>
                        <w:r>
                          <w:rPr>
                            <w:rFonts w:ascii="宋体" w:hAnsi="宋体" w:cs="宋体" w:eastAsia="宋体" w:hint="default"/>
                            <w:sz w:val="20"/>
                            <w:szCs w:val="20"/>
                          </w:rPr>
                        </w:r>
                      </w:p>
                    </w:tc>
                    <w:tc>
                      <w:tcPr>
                        <w:tcW w:w="1702" w:type="dxa"/>
                        <w:tcBorders>
                          <w:top w:val="single" w:sz="4" w:space="0" w:color="000000"/>
                          <w:left w:val="single" w:sz="4" w:space="0" w:color="000000"/>
                          <w:bottom w:val="single" w:sz="17" w:space="0" w:color="000000"/>
                          <w:right w:val="single" w:sz="4" w:space="0" w:color="000000"/>
                        </w:tcBorders>
                      </w:tcPr>
                      <w:p>
                        <w:pPr/>
                      </w:p>
                    </w:tc>
                    <w:tc>
                      <w:tcPr>
                        <w:tcW w:w="1559" w:type="dxa"/>
                        <w:tcBorders>
                          <w:top w:val="single" w:sz="4" w:space="0" w:color="000000"/>
                          <w:left w:val="single" w:sz="4" w:space="0" w:color="000000"/>
                          <w:bottom w:val="single" w:sz="17" w:space="0" w:color="000000"/>
                          <w:right w:val="single" w:sz="4" w:space="0" w:color="000000"/>
                        </w:tcBorders>
                      </w:tcPr>
                      <w:p>
                        <w:pPr/>
                      </w:p>
                    </w:tc>
                    <w:tc>
                      <w:tcPr>
                        <w:tcW w:w="1681" w:type="dxa"/>
                        <w:tcBorders>
                          <w:top w:val="single" w:sz="4" w:space="0" w:color="000000"/>
                          <w:left w:val="single" w:sz="4" w:space="0" w:color="000000"/>
                          <w:bottom w:val="single" w:sz="17" w:space="0" w:color="000000"/>
                          <w:right w:val="single" w:sz="4" w:space="0" w:color="000000"/>
                        </w:tcBorders>
                      </w:tcPr>
                      <w:p>
                        <w:pPr/>
                      </w:p>
                    </w:tc>
                    <w:tc>
                      <w:tcPr>
                        <w:tcW w:w="1560" w:type="dxa"/>
                        <w:tcBorders>
                          <w:top w:val="single" w:sz="4" w:space="0" w:color="000000"/>
                          <w:left w:val="single" w:sz="4" w:space="0" w:color="000000"/>
                          <w:bottom w:val="single" w:sz="17" w:space="0" w:color="000000"/>
                          <w:right w:val="single" w:sz="4" w:space="0" w:color="000000"/>
                        </w:tcBorders>
                      </w:tcPr>
                      <w:p>
                        <w:pPr/>
                      </w:p>
                    </w:tc>
                    <w:tc>
                      <w:tcPr>
                        <w:tcW w:w="1578" w:type="dxa"/>
                        <w:tcBorders>
                          <w:top w:val="single" w:sz="4" w:space="0" w:color="000000"/>
                          <w:left w:val="single" w:sz="4" w:space="0" w:color="000000"/>
                          <w:bottom w:val="single" w:sz="17" w:space="0" w:color="000000"/>
                          <w:right w:val="single" w:sz="4" w:space="0" w:color="000000"/>
                        </w:tcBorders>
                      </w:tcPr>
                      <w:p>
                        <w:pPr/>
                      </w:p>
                    </w:tc>
                    <w:tc>
                      <w:tcPr>
                        <w:tcW w:w="1417" w:type="dxa"/>
                        <w:tcBorders>
                          <w:top w:val="single" w:sz="4" w:space="0" w:color="000000"/>
                          <w:left w:val="single" w:sz="4" w:space="0" w:color="000000"/>
                          <w:bottom w:val="single" w:sz="17" w:space="0" w:color="000000"/>
                          <w:right w:val="single" w:sz="4" w:space="0" w:color="000000"/>
                        </w:tcBorders>
                      </w:tcPr>
                      <w:p>
                        <w:pPr/>
                      </w:p>
                    </w:tc>
                    <w:tc>
                      <w:tcPr>
                        <w:tcW w:w="1559" w:type="dxa"/>
                        <w:tcBorders>
                          <w:top w:val="single" w:sz="4" w:space="0" w:color="000000"/>
                          <w:left w:val="single" w:sz="4" w:space="0" w:color="000000"/>
                          <w:bottom w:val="single" w:sz="17" w:space="0" w:color="000000"/>
                          <w:right w:val="single" w:sz="4" w:space="0" w:color="000000"/>
                        </w:tcBorders>
                      </w:tcPr>
                      <w:p>
                        <w:pPr/>
                      </w:p>
                    </w:tc>
                    <w:tc>
                      <w:tcPr>
                        <w:tcW w:w="1560" w:type="dxa"/>
                        <w:tcBorders>
                          <w:top w:val="single" w:sz="4" w:space="0" w:color="000000"/>
                          <w:left w:val="single" w:sz="4" w:space="0" w:color="000000"/>
                          <w:bottom w:val="single" w:sz="17" w:space="0" w:color="000000"/>
                          <w:right w:val="single" w:sz="4" w:space="0" w:color="000000"/>
                        </w:tcBorders>
                      </w:tcPr>
                      <w:p>
                        <w:pPr/>
                      </w:p>
                    </w:tc>
                    <w:tc>
                      <w:tcPr>
                        <w:tcW w:w="1592" w:type="dxa"/>
                        <w:tcBorders>
                          <w:top w:val="single" w:sz="4" w:space="0" w:color="000000"/>
                          <w:left w:val="single" w:sz="4" w:space="0" w:color="000000"/>
                          <w:bottom w:val="single" w:sz="17" w:space="0" w:color="000000"/>
                          <w:right w:val="nil" w:sz="6" w:space="0" w:color="auto"/>
                        </w:tcBorders>
                      </w:tcPr>
                      <w:p>
                        <w:pPr/>
                      </w:p>
                    </w:tc>
                  </w:tr>
                </w:tbl>
                <w:p>
                  <w:pPr/>
                </w:p>
              </w:txbxContent>
            </v:textbox>
            <w10:wrap type="none"/>
          </v:shape>
        </w:pict>
      </w:r>
      <w:r>
        <w:rPr>
          <w:rFonts w:ascii="宋体" w:hAnsi="宋体" w:cs="宋体" w:eastAsia="宋体" w:hint="default"/>
          <w:b/>
          <w:bCs/>
          <w:sz w:val="22"/>
          <w:szCs w:val="22"/>
        </w:rPr>
        <w:t>十二、 </w:t>
      </w:r>
      <w:r>
        <w:rPr>
          <w:rFonts w:ascii="宋体" w:hAnsi="宋体" w:cs="宋体" w:eastAsia="宋体" w:hint="default"/>
          <w:b/>
          <w:bCs/>
          <w:spacing w:val="68"/>
          <w:sz w:val="22"/>
          <w:szCs w:val="22"/>
        </w:rPr>
        <w:t> </w:t>
      </w:r>
      <w:r>
        <w:rPr>
          <w:rFonts w:ascii="宋体" w:hAnsi="宋体" w:cs="宋体" w:eastAsia="宋体" w:hint="default"/>
          <w:b/>
          <w:bCs/>
          <w:sz w:val="22"/>
          <w:szCs w:val="22"/>
        </w:rPr>
        <w:t>分部信息</w:t>
      </w:r>
      <w:r>
        <w:rPr>
          <w:rFonts w:ascii="宋体" w:hAnsi="宋体" w:cs="宋体" w:eastAsia="宋体" w:hint="default"/>
          <w:b/>
          <w:bCs/>
          <w:spacing w:val="1"/>
          <w:w w:val="99"/>
          <w:sz w:val="22"/>
          <w:szCs w:val="22"/>
        </w:rPr>
        <w:t> </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91"/>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年度报告分部</w:t>
      </w:r>
    </w:p>
    <w:p>
      <w:pPr>
        <w:spacing w:after="0" w:line="516" w:lineRule="auto"/>
        <w:jc w:val="left"/>
        <w:rPr>
          <w:rFonts w:ascii="宋体" w:hAnsi="宋体" w:cs="宋体" w:eastAsia="宋体" w:hint="default"/>
          <w:sz w:val="22"/>
          <w:szCs w:val="22"/>
        </w:rPr>
        <w:sectPr>
          <w:headerReference w:type="default" r:id="rId102"/>
          <w:footerReference w:type="default" r:id="rId103"/>
          <w:pgSz w:w="16840" w:h="11910" w:orient="landscape"/>
          <w:pgMar w:header="938" w:footer="833" w:top="1880" w:bottom="1020" w:left="340" w:right="340"/>
          <w:pgNumType w:start="130"/>
        </w:sectPr>
      </w:pPr>
    </w:p>
    <w:p>
      <w:pPr>
        <w:spacing w:line="240" w:lineRule="auto" w:before="11"/>
        <w:rPr>
          <w:rFonts w:ascii="宋体" w:hAnsi="宋体" w:cs="宋体" w:eastAsia="宋体" w:hint="default"/>
          <w:sz w:val="12"/>
          <w:szCs w:val="12"/>
        </w:rPr>
      </w:pPr>
    </w:p>
    <w:p>
      <w:pPr>
        <w:pStyle w:val="BodyText"/>
        <w:spacing w:line="240" w:lineRule="auto" w:before="31"/>
        <w:ind w:left="1268" w:right="0"/>
        <w:jc w:val="left"/>
      </w:pPr>
      <w:r>
        <w:rPr/>
        <w:t>2．</w:t>
      </w:r>
      <w:r>
        <w:rPr>
          <w:spacing w:val="-91"/>
        </w:rPr>
        <w:t> </w:t>
      </w:r>
      <w:r>
        <w:rPr/>
        <w:t>2011</w:t>
      </w:r>
      <w:r>
        <w:rPr>
          <w:spacing w:val="-58"/>
        </w:rPr>
        <w:t> </w:t>
      </w:r>
      <w:r>
        <w:rPr/>
        <w:t>年度报告分部</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979"/>
        <w:gridCol w:w="1855"/>
        <w:gridCol w:w="1798"/>
        <w:gridCol w:w="1704"/>
        <w:gridCol w:w="1704"/>
        <w:gridCol w:w="1518"/>
        <w:gridCol w:w="1518"/>
        <w:gridCol w:w="1518"/>
        <w:gridCol w:w="1796"/>
      </w:tblGrid>
      <w:tr>
        <w:trPr>
          <w:trHeight w:val="360" w:hRule="exact"/>
        </w:trPr>
        <w:tc>
          <w:tcPr>
            <w:tcW w:w="19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520" w:right="0"/>
              <w:jc w:val="left"/>
              <w:rPr>
                <w:rFonts w:ascii="宋体" w:hAnsi="宋体" w:cs="宋体" w:eastAsia="宋体" w:hint="default"/>
                <w:sz w:val="20"/>
                <w:szCs w:val="20"/>
              </w:rPr>
            </w:pPr>
            <w:r>
              <w:rPr>
                <w:rFonts w:ascii="宋体" w:hAnsi="宋体" w:cs="宋体" w:eastAsia="宋体" w:hint="default"/>
                <w:b/>
                <w:bCs/>
                <w:sz w:val="20"/>
                <w:szCs w:val="20"/>
              </w:rPr>
              <w:t>液晶电视</w:t>
            </w:r>
            <w:r>
              <w:rPr>
                <w:rFonts w:ascii="宋体" w:hAnsi="宋体" w:cs="宋体" w:eastAsia="宋体" w:hint="default"/>
                <w:sz w:val="20"/>
                <w:szCs w:val="20"/>
              </w:rPr>
            </w:r>
          </w:p>
        </w:tc>
        <w:tc>
          <w:tcPr>
            <w:tcW w:w="17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291" w:right="0"/>
              <w:jc w:val="left"/>
              <w:rPr>
                <w:rFonts w:ascii="宋体" w:hAnsi="宋体" w:cs="宋体" w:eastAsia="宋体" w:hint="default"/>
                <w:sz w:val="20"/>
                <w:szCs w:val="20"/>
              </w:rPr>
            </w:pPr>
            <w:r>
              <w:rPr>
                <w:rFonts w:ascii="宋体" w:hAnsi="宋体" w:cs="宋体" w:eastAsia="宋体" w:hint="default"/>
                <w:b/>
                <w:bCs/>
                <w:sz w:val="20"/>
                <w:szCs w:val="20"/>
              </w:rPr>
              <w:t>计算机及外设</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344" w:right="0"/>
              <w:jc w:val="left"/>
              <w:rPr>
                <w:rFonts w:ascii="宋体" w:hAnsi="宋体" w:cs="宋体" w:eastAsia="宋体" w:hint="default"/>
                <w:sz w:val="20"/>
                <w:szCs w:val="20"/>
              </w:rPr>
            </w:pPr>
            <w:r>
              <w:rPr>
                <w:rFonts w:ascii="宋体" w:hAnsi="宋体" w:cs="宋体" w:eastAsia="宋体" w:hint="default"/>
                <w:b/>
                <w:bCs/>
                <w:sz w:val="20"/>
                <w:szCs w:val="20"/>
              </w:rPr>
              <w:t>耗材及其他</w:t>
            </w:r>
            <w:r>
              <w:rPr>
                <w:rFonts w:ascii="宋体" w:hAnsi="宋体" w:cs="宋体" w:eastAsia="宋体" w:hint="default"/>
                <w:sz w:val="20"/>
                <w:szCs w:val="20"/>
              </w:rPr>
            </w:r>
          </w:p>
        </w:tc>
        <w:tc>
          <w:tcPr>
            <w:tcW w:w="1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445" w:right="0"/>
              <w:jc w:val="left"/>
              <w:rPr>
                <w:rFonts w:ascii="宋体" w:hAnsi="宋体" w:cs="宋体" w:eastAsia="宋体" w:hint="default"/>
                <w:sz w:val="20"/>
                <w:szCs w:val="20"/>
              </w:rPr>
            </w:pPr>
            <w:r>
              <w:rPr>
                <w:rFonts w:ascii="宋体" w:hAnsi="宋体" w:cs="宋体" w:eastAsia="宋体" w:hint="default"/>
                <w:b/>
                <w:bCs/>
                <w:sz w:val="20"/>
                <w:szCs w:val="20"/>
              </w:rPr>
              <w:t>物业租赁</w:t>
            </w:r>
            <w:r>
              <w:rPr>
                <w:rFonts w:ascii="宋体" w:hAnsi="宋体" w:cs="宋体" w:eastAsia="宋体" w:hint="default"/>
                <w:sz w:val="20"/>
                <w:szCs w:val="20"/>
              </w:rPr>
            </w:r>
          </w:p>
        </w:tc>
        <w:tc>
          <w:tcPr>
            <w:tcW w:w="15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20"/>
                <w:szCs w:val="20"/>
              </w:rPr>
            </w:pPr>
            <w:r>
              <w:rPr>
                <w:rFonts w:ascii="宋体" w:hAnsi="宋体" w:cs="宋体" w:eastAsia="宋体" w:hint="default"/>
                <w:b/>
                <w:bCs/>
                <w:sz w:val="20"/>
                <w:szCs w:val="20"/>
              </w:rPr>
              <w:t>太阳能逆变器</w:t>
            </w:r>
            <w:r>
              <w:rPr>
                <w:rFonts w:ascii="宋体" w:hAnsi="宋体" w:cs="宋体" w:eastAsia="宋体" w:hint="default"/>
                <w:sz w:val="20"/>
                <w:szCs w:val="20"/>
              </w:rPr>
            </w:r>
          </w:p>
        </w:tc>
        <w:tc>
          <w:tcPr>
            <w:tcW w:w="15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20"/>
                <w:szCs w:val="20"/>
              </w:rPr>
            </w:pPr>
            <w:r>
              <w:rPr>
                <w:rFonts w:ascii="宋体" w:hAnsi="宋体" w:cs="宋体" w:eastAsia="宋体" w:hint="default"/>
                <w:b/>
                <w:bCs/>
                <w:sz w:val="20"/>
                <w:szCs w:val="20"/>
              </w:rPr>
              <w:t>家用电器电源</w:t>
            </w:r>
            <w:r>
              <w:rPr>
                <w:rFonts w:ascii="宋体" w:hAnsi="宋体" w:cs="宋体" w:eastAsia="宋体" w:hint="default"/>
                <w:sz w:val="20"/>
                <w:szCs w:val="20"/>
              </w:rPr>
            </w:r>
          </w:p>
        </w:tc>
        <w:tc>
          <w:tcPr>
            <w:tcW w:w="15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抵销</w:t>
            </w:r>
            <w:r>
              <w:rPr>
                <w:rFonts w:ascii="宋体" w:hAnsi="宋体" w:cs="宋体" w:eastAsia="宋体" w:hint="default"/>
                <w:sz w:val="20"/>
                <w:szCs w:val="20"/>
              </w:rPr>
            </w:r>
          </w:p>
        </w:tc>
        <w:tc>
          <w:tcPr>
            <w:tcW w:w="17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35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24,044,714,858.25</w:t>
            </w:r>
            <w:r>
              <w:rPr>
                <w:rFonts w:ascii="宋体"/>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42,421,431,678.99</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8,824,330,743.11</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186,045,618.09</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622,257,125.58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719,361,847.76</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350,176,505.78</w:t>
            </w:r>
            <w:r>
              <w:rPr>
                <w:rFonts w:ascii="宋体"/>
                <w:sz w:val="18"/>
              </w:rPr>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pacing w:val="-12"/>
                <w:sz w:val="18"/>
              </w:rPr>
              <w:t>76,467,965,366.00</w:t>
            </w:r>
            <w:r>
              <w:rPr>
                <w:rFonts w:ascii="宋体"/>
                <w:sz w:val="18"/>
              </w:rPr>
            </w:r>
          </w:p>
        </w:tc>
      </w:tr>
      <w:tr>
        <w:trPr>
          <w:trHeight w:val="35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7"/>
                <w:sz w:val="20"/>
                <w:szCs w:val="20"/>
              </w:rPr>
              <w:t>其中：对外交易收入</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24,044,714,858.25</w:t>
            </w:r>
            <w:r>
              <w:rPr>
                <w:rFonts w:ascii="宋体"/>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42,414,091,758.61</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8,510,815,093.31</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156,839,915.51</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622,257,125.58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719,246,614.74</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pacing w:val="-12"/>
                <w:sz w:val="18"/>
              </w:rPr>
              <w:t>76,467,965,366.00</w:t>
            </w:r>
            <w:r>
              <w:rPr>
                <w:rFonts w:ascii="宋体"/>
                <w:sz w:val="18"/>
              </w:rPr>
            </w:r>
          </w:p>
        </w:tc>
      </w:tr>
      <w:tr>
        <w:trPr>
          <w:trHeight w:val="349"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1"/>
                <w:sz w:val="20"/>
                <w:szCs w:val="20"/>
              </w:rPr>
              <w:t>分部间交易收入</w:t>
            </w:r>
            <w:r>
              <w:rPr>
                <w:rFonts w:ascii="宋体" w:hAnsi="宋体" w:cs="宋体" w:eastAsia="宋体" w:hint="default"/>
                <w:sz w:val="20"/>
                <w:szCs w:val="20"/>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7,339,920.38</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313,515,649.80</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29,205,702.58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115,233.02</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350,176,505.78</w:t>
            </w:r>
            <w:r>
              <w:rPr>
                <w:rFonts w:ascii="宋体"/>
                <w:sz w:val="18"/>
              </w:rPr>
            </w:r>
          </w:p>
        </w:tc>
        <w:tc>
          <w:tcPr>
            <w:tcW w:w="17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营业费用</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24,411,704,552.28</w:t>
            </w:r>
            <w:r>
              <w:rPr>
                <w:rFonts w:ascii="宋体"/>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41,561,094,786.62</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9,074,016,696.21</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219,942,092.98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600,446,091.63</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680,353,284.48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327,499,074.96</w:t>
            </w:r>
            <w:r>
              <w:rPr>
                <w:rFonts w:ascii="宋体"/>
                <w:sz w:val="18"/>
              </w:rPr>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pacing w:val="-12"/>
                <w:sz w:val="18"/>
              </w:rPr>
              <w:t>76,220,058,429.24</w:t>
            </w:r>
            <w:r>
              <w:rPr>
                <w:rFonts w:ascii="宋体"/>
                <w:sz w:val="18"/>
              </w:rPr>
            </w:r>
          </w:p>
        </w:tc>
      </w:tr>
      <w:tr>
        <w:trPr>
          <w:trHeight w:val="35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营业利润（亏损）</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-366,989,694.03</w:t>
            </w:r>
            <w:r>
              <w:rPr>
                <w:rFonts w:ascii="宋体"/>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860,336,892.37</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-249,685,953.10</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-33,896,474.89</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21,811,033.95</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39,008,563.28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22,677,430.82</w:t>
            </w:r>
            <w:r>
              <w:rPr>
                <w:rFonts w:ascii="宋体"/>
                <w:sz w:val="18"/>
              </w:rPr>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pacing w:val="-12"/>
                <w:sz w:val="18"/>
              </w:rPr>
              <w:t>247,906,936.76</w:t>
            </w:r>
            <w:r>
              <w:rPr>
                <w:rFonts w:ascii="宋体"/>
                <w:sz w:val="18"/>
              </w:rPr>
            </w:r>
          </w:p>
        </w:tc>
      </w:tr>
      <w:tr>
        <w:trPr>
          <w:trHeight w:val="349"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11,092,337,493.30</w:t>
            </w:r>
            <w:r>
              <w:rPr>
                <w:rFonts w:ascii="宋体"/>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16,897,838,062.61</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2,678,743,284.69</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1,197,839,216.76</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546,528,156.88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449,864,679.01</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150,345,631.97</w:t>
            </w:r>
            <w:r>
              <w:rPr>
                <w:rFonts w:ascii="宋体"/>
                <w:sz w:val="18"/>
              </w:rPr>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92"/>
              <w:jc w:val="right"/>
              <w:rPr>
                <w:rFonts w:ascii="宋体" w:hAnsi="宋体" w:cs="宋体" w:eastAsia="宋体" w:hint="default"/>
                <w:sz w:val="18"/>
                <w:szCs w:val="18"/>
              </w:rPr>
            </w:pPr>
            <w:r>
              <w:rPr>
                <w:rFonts w:ascii="宋体"/>
                <w:spacing w:val="-12"/>
                <w:sz w:val="18"/>
              </w:rPr>
              <w:t>32,712,805,261.27</w:t>
            </w:r>
          </w:p>
        </w:tc>
      </w:tr>
      <w:tr>
        <w:trPr>
          <w:trHeight w:val="35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5,922,360,830.70</w:t>
            </w:r>
            <w:r>
              <w:rPr>
                <w:rFonts w:ascii="宋体"/>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10,558,036,689.65</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1,800,813,107.92</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9"/>
              <w:jc w:val="right"/>
              <w:rPr>
                <w:rFonts w:ascii="宋体" w:hAnsi="宋体" w:cs="宋体" w:eastAsia="宋体" w:hint="default"/>
                <w:sz w:val="18"/>
                <w:szCs w:val="18"/>
              </w:rPr>
            </w:pPr>
            <w:r>
              <w:rPr>
                <w:rFonts w:ascii="宋体"/>
                <w:spacing w:val="-12"/>
                <w:sz w:val="18"/>
              </w:rPr>
              <w:t>926,952,416.58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395,564,554.78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305,057,617.17</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152,814,951.91</w:t>
            </w:r>
            <w:r>
              <w:rPr>
                <w:rFonts w:ascii="宋体"/>
                <w:sz w:val="18"/>
              </w:rPr>
            </w: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pacing w:val="-12"/>
                <w:sz w:val="18"/>
              </w:rPr>
              <w:t>19,755,970,264.89</w:t>
            </w:r>
            <w:r>
              <w:rPr>
                <w:rFonts w:ascii="宋体"/>
                <w:sz w:val="18"/>
              </w:rPr>
            </w:r>
          </w:p>
        </w:tc>
      </w:tr>
      <w:tr>
        <w:trPr>
          <w:trHeight w:val="35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补充信息</w:t>
            </w:r>
            <w:r>
              <w:rPr>
                <w:rFonts w:ascii="宋体" w:hAnsi="宋体" w:cs="宋体" w:eastAsia="宋体" w:hint="default"/>
                <w:sz w:val="20"/>
                <w:szCs w:val="20"/>
              </w:rPr>
            </w:r>
          </w:p>
        </w:tc>
        <w:tc>
          <w:tcPr>
            <w:tcW w:w="1855" w:type="dxa"/>
            <w:tcBorders>
              <w:top w:val="single" w:sz="4" w:space="0" w:color="000000"/>
              <w:left w:val="single" w:sz="4" w:space="0" w:color="000000"/>
              <w:bottom w:val="single" w:sz="4" w:space="0" w:color="000000"/>
              <w:right w:val="single" w:sz="4" w:space="0" w:color="000000"/>
            </w:tcBorders>
          </w:tcPr>
          <w:p>
            <w:pPr/>
          </w:p>
        </w:tc>
        <w:tc>
          <w:tcPr>
            <w:tcW w:w="179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51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折旧和摊销费用</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258,489,123.48</w:t>
            </w:r>
            <w:r>
              <w:rPr>
                <w:rFonts w:ascii="宋体"/>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296,203,409.45</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135,148,189.29</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2,919,018.22</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10,183,081.51</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5,338,516.51</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pacing w:val="-12"/>
                <w:sz w:val="18"/>
              </w:rPr>
              <w:t>708,281,338.47</w:t>
            </w:r>
            <w:r>
              <w:rPr>
                <w:rFonts w:ascii="宋体"/>
                <w:sz w:val="18"/>
              </w:rPr>
            </w:r>
          </w:p>
        </w:tc>
      </w:tr>
      <w:tr>
        <w:trPr>
          <w:trHeight w:val="350" w:hRule="exact"/>
        </w:trPr>
        <w:tc>
          <w:tcPr>
            <w:tcW w:w="1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资本性支出</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344,443,281.93</w:t>
            </w:r>
            <w:r>
              <w:rPr>
                <w:rFonts w:ascii="宋体"/>
                <w:sz w:val="18"/>
              </w:rPr>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613,957,757.28</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44,700,535.41</w:t>
            </w:r>
            <w:r>
              <w:rPr>
                <w:rFonts w:ascii="宋体"/>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8,657,157.04</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1,932,097.38</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7,239,546.79</w:t>
            </w:r>
            <w:r>
              <w:rPr>
                <w:rFonts w:ascii="宋体"/>
                <w:sz w:val="18"/>
              </w:rPr>
            </w:r>
          </w:p>
        </w:tc>
        <w:tc>
          <w:tcPr>
            <w:tcW w:w="1518"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pacing w:val="-12"/>
                <w:sz w:val="18"/>
              </w:rPr>
              <w:t>1,020,930,375.82</w:t>
            </w:r>
            <w:r>
              <w:rPr>
                <w:rFonts w:ascii="宋体"/>
                <w:sz w:val="18"/>
              </w:rPr>
            </w:r>
          </w:p>
        </w:tc>
      </w:tr>
      <w:tr>
        <w:trPr>
          <w:trHeight w:val="619" w:hRule="exact"/>
        </w:trPr>
        <w:tc>
          <w:tcPr>
            <w:tcW w:w="19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79"/>
              <w:jc w:val="left"/>
              <w:rPr>
                <w:rFonts w:ascii="宋体" w:hAnsi="宋体" w:cs="宋体" w:eastAsia="宋体" w:hint="default"/>
                <w:sz w:val="20"/>
                <w:szCs w:val="20"/>
              </w:rPr>
            </w:pPr>
            <w:r>
              <w:rPr>
                <w:rFonts w:ascii="宋体" w:hAnsi="宋体" w:cs="宋体" w:eastAsia="宋体" w:hint="default"/>
                <w:spacing w:val="17"/>
                <w:sz w:val="20"/>
                <w:szCs w:val="20"/>
              </w:rPr>
              <w:t>折旧和摊销以外的</w:t>
            </w:r>
            <w:r>
              <w:rPr>
                <w:rFonts w:ascii="宋体" w:hAnsi="宋体" w:cs="宋体" w:eastAsia="宋体" w:hint="default"/>
                <w:spacing w:val="-90"/>
                <w:sz w:val="20"/>
                <w:szCs w:val="20"/>
              </w:rPr>
              <w:t> </w:t>
            </w:r>
            <w:r>
              <w:rPr>
                <w:rFonts w:ascii="宋体" w:hAnsi="宋体" w:cs="宋体" w:eastAsia="宋体" w:hint="default"/>
                <w:sz w:val="20"/>
                <w:szCs w:val="20"/>
              </w:rPr>
              <w:t>非现金费用</w:t>
            </w:r>
          </w:p>
        </w:tc>
        <w:tc>
          <w:tcPr>
            <w:tcW w:w="1855" w:type="dxa"/>
            <w:tcBorders>
              <w:top w:val="single" w:sz="4" w:space="0" w:color="000000"/>
              <w:left w:val="single" w:sz="4" w:space="0" w:color="000000"/>
              <w:bottom w:val="single" w:sz="12" w:space="0" w:color="000000"/>
              <w:right w:val="single" w:sz="4" w:space="0" w:color="000000"/>
            </w:tcBorders>
          </w:tcPr>
          <w:p>
            <w:pPr/>
          </w:p>
        </w:tc>
        <w:tc>
          <w:tcPr>
            <w:tcW w:w="1798"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single" w:sz="4" w:space="0" w:color="000000"/>
            </w:tcBorders>
          </w:tcPr>
          <w:p>
            <w:pPr/>
          </w:p>
        </w:tc>
        <w:tc>
          <w:tcPr>
            <w:tcW w:w="1704" w:type="dxa"/>
            <w:tcBorders>
              <w:top w:val="single" w:sz="4" w:space="0" w:color="000000"/>
              <w:left w:val="single" w:sz="4" w:space="0" w:color="000000"/>
              <w:bottom w:val="single" w:sz="12" w:space="0" w:color="000000"/>
              <w:right w:val="single" w:sz="4" w:space="0" w:color="000000"/>
            </w:tcBorders>
          </w:tcPr>
          <w:p>
            <w:pPr/>
          </w:p>
        </w:tc>
        <w:tc>
          <w:tcPr>
            <w:tcW w:w="1518" w:type="dxa"/>
            <w:tcBorders>
              <w:top w:val="single" w:sz="4" w:space="0" w:color="000000"/>
              <w:left w:val="single" w:sz="4" w:space="0" w:color="000000"/>
              <w:bottom w:val="single" w:sz="12" w:space="0" w:color="000000"/>
              <w:right w:val="single" w:sz="4" w:space="0" w:color="000000"/>
            </w:tcBorders>
          </w:tcPr>
          <w:p>
            <w:pPr/>
          </w:p>
        </w:tc>
        <w:tc>
          <w:tcPr>
            <w:tcW w:w="1518" w:type="dxa"/>
            <w:tcBorders>
              <w:top w:val="single" w:sz="4" w:space="0" w:color="000000"/>
              <w:left w:val="single" w:sz="4" w:space="0" w:color="000000"/>
              <w:bottom w:val="single" w:sz="12" w:space="0" w:color="000000"/>
              <w:right w:val="single" w:sz="4" w:space="0" w:color="000000"/>
            </w:tcBorders>
          </w:tcPr>
          <w:p>
            <w:pPr/>
          </w:p>
        </w:tc>
        <w:tc>
          <w:tcPr>
            <w:tcW w:w="1518" w:type="dxa"/>
            <w:tcBorders>
              <w:top w:val="single" w:sz="4" w:space="0" w:color="000000"/>
              <w:left w:val="single" w:sz="4" w:space="0" w:color="000000"/>
              <w:bottom w:val="single" w:sz="12" w:space="0" w:color="000000"/>
              <w:right w:val="single" w:sz="4" w:space="0" w:color="000000"/>
            </w:tcBorders>
          </w:tcPr>
          <w:p>
            <w:pPr/>
          </w:p>
        </w:tc>
        <w:tc>
          <w:tcPr>
            <w:tcW w:w="1796" w:type="dxa"/>
            <w:tcBorders>
              <w:top w:val="single" w:sz="4" w:space="0" w:color="000000"/>
              <w:left w:val="single" w:sz="4" w:space="0" w:color="000000"/>
              <w:bottom w:val="single" w:sz="12" w:space="0" w:color="000000"/>
              <w:right w:val="nil" w:sz="6" w:space="0" w:color="auto"/>
            </w:tcBorders>
          </w:tcPr>
          <w:p>
            <w:pPr/>
          </w:p>
        </w:tc>
      </w:tr>
    </w:tbl>
    <w:p>
      <w:pPr>
        <w:spacing w:after="0"/>
        <w:sectPr>
          <w:pgSz w:w="16840" w:h="11910" w:orient="landscape"/>
          <w:pgMar w:header="938" w:footer="833" w:top="1880" w:bottom="1020" w:left="600" w:right="600"/>
        </w:sectPr>
      </w:pPr>
    </w:p>
    <w:p>
      <w:pPr>
        <w:spacing w:line="240" w:lineRule="auto" w:before="2"/>
        <w:rPr>
          <w:rFonts w:ascii="宋体" w:hAnsi="宋体" w:cs="宋体" w:eastAsia="宋体" w:hint="default"/>
          <w:sz w:val="28"/>
          <w:szCs w:val="28"/>
        </w:rPr>
      </w:pPr>
    </w:p>
    <w:p>
      <w:pPr>
        <w:pStyle w:val="Heading4"/>
        <w:spacing w:line="240" w:lineRule="auto" w:before="31"/>
        <w:ind w:left="611" w:right="197"/>
        <w:jc w:val="left"/>
        <w:rPr>
          <w:b w:val="0"/>
          <w:bCs w:val="0"/>
        </w:rPr>
      </w:pPr>
      <w:r>
        <w:rPr/>
        <w:t>十三、</w:t>
      </w:r>
      <w:r>
        <w:rPr>
          <w:spacing w:val="-27"/>
        </w:rPr>
        <w:t> </w:t>
      </w:r>
      <w:r>
        <w:rPr/>
        <w:t>其他重要事项</w:t>
      </w:r>
      <w:r>
        <w:rPr>
          <w:b w:val="0"/>
          <w:bCs w:val="0"/>
        </w:rPr>
      </w:r>
    </w:p>
    <w:p>
      <w:pPr>
        <w:spacing w:line="240" w:lineRule="auto" w:before="5"/>
        <w:rPr>
          <w:rFonts w:ascii="宋体" w:hAnsi="宋体" w:cs="宋体" w:eastAsia="宋体" w:hint="default"/>
          <w:b/>
          <w:bCs/>
          <w:sz w:val="30"/>
          <w:szCs w:val="30"/>
        </w:rPr>
      </w:pPr>
    </w:p>
    <w:p>
      <w:pPr>
        <w:pStyle w:val="BodyText"/>
        <w:spacing w:line="501" w:lineRule="auto"/>
        <w:ind w:left="611" w:right="5985"/>
        <w:jc w:val="left"/>
      </w:pPr>
      <w:r>
        <w:rPr/>
        <w:t>1．</w:t>
      </w:r>
      <w:r>
        <w:rPr>
          <w:spacing w:val="8"/>
        </w:rPr>
        <w:t> </w:t>
      </w:r>
      <w:r>
        <w:rPr/>
        <w:t>非货币性资产交换</w:t>
      </w:r>
      <w:r>
        <w:rPr>
          <w:w w:val="99"/>
        </w:rPr>
        <w:t> </w:t>
      </w:r>
      <w:r>
        <w:rPr/>
        <w:t>无</w:t>
      </w:r>
    </w:p>
    <w:p>
      <w:pPr>
        <w:pStyle w:val="BodyText"/>
        <w:spacing w:line="501" w:lineRule="auto" w:before="71"/>
        <w:ind w:left="611" w:right="6866"/>
        <w:jc w:val="left"/>
      </w:pPr>
      <w:r>
        <w:rPr/>
        <w:t>2．</w:t>
      </w:r>
      <w:r>
        <w:rPr>
          <w:spacing w:val="7"/>
        </w:rPr>
        <w:t> </w:t>
      </w:r>
      <w:r>
        <w:rPr/>
        <w:t>债务重组</w:t>
      </w:r>
      <w:r>
        <w:rPr>
          <w:w w:val="99"/>
        </w:rPr>
        <w:t> </w:t>
      </w:r>
      <w:r>
        <w:rPr/>
        <w:t>无</w:t>
      </w:r>
    </w:p>
    <w:p>
      <w:pPr>
        <w:pStyle w:val="BodyText"/>
        <w:spacing w:line="240" w:lineRule="auto" w:before="5"/>
        <w:ind w:left="611" w:right="197"/>
        <w:jc w:val="left"/>
      </w:pPr>
      <w:r>
        <w:rPr/>
        <w:t>3．</w:t>
      </w:r>
      <w:r>
        <w:rPr>
          <w:spacing w:val="8"/>
        </w:rPr>
        <w:t> </w:t>
      </w:r>
      <w:r>
        <w:rPr/>
        <w:t>租赁</w:t>
      </w:r>
    </w:p>
    <w:p>
      <w:pPr>
        <w:spacing w:line="240" w:lineRule="auto" w:before="1"/>
        <w:rPr>
          <w:rFonts w:ascii="宋体" w:hAnsi="宋体" w:cs="宋体" w:eastAsia="宋体" w:hint="default"/>
          <w:sz w:val="29"/>
          <w:szCs w:val="29"/>
        </w:rPr>
      </w:pPr>
    </w:p>
    <w:p>
      <w:pPr>
        <w:pStyle w:val="BodyText"/>
        <w:spacing w:line="240" w:lineRule="auto"/>
        <w:ind w:left="561" w:right="197"/>
        <w:jc w:val="left"/>
      </w:pPr>
      <w:r>
        <w:rPr/>
        <w:t>（1）</w:t>
      </w:r>
      <w:r>
        <w:rPr>
          <w:spacing w:val="-62"/>
        </w:rPr>
        <w:t> </w:t>
      </w:r>
      <w:r>
        <w:rPr/>
        <w:t>经营租出资产</w:t>
      </w:r>
    </w:p>
    <w:p>
      <w:pPr>
        <w:spacing w:line="240" w:lineRule="auto" w:before="5"/>
        <w:rPr>
          <w:rFonts w:ascii="宋体" w:hAnsi="宋体" w:cs="宋体" w:eastAsia="宋体"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3592"/>
        <w:gridCol w:w="2677"/>
        <w:gridCol w:w="2279"/>
      </w:tblGrid>
      <w:tr>
        <w:trPr>
          <w:trHeight w:val="364" w:hRule="exact"/>
        </w:trPr>
        <w:tc>
          <w:tcPr>
            <w:tcW w:w="35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1"/>
              <w:ind w:left="797" w:right="0"/>
              <w:jc w:val="left"/>
              <w:rPr>
                <w:rFonts w:ascii="宋体" w:hAnsi="宋体" w:cs="宋体" w:eastAsia="宋体" w:hint="default"/>
                <w:sz w:val="20"/>
                <w:szCs w:val="20"/>
              </w:rPr>
            </w:pPr>
            <w:r>
              <w:rPr>
                <w:rFonts w:ascii="宋体" w:hAnsi="宋体" w:cs="宋体" w:eastAsia="宋体" w:hint="default"/>
                <w:b/>
                <w:bCs/>
                <w:sz w:val="20"/>
                <w:szCs w:val="20"/>
              </w:rPr>
              <w:t>经营租赁租出资产类别</w:t>
            </w:r>
            <w:r>
              <w:rPr>
                <w:rFonts w:ascii="宋体" w:hAnsi="宋体" w:cs="宋体" w:eastAsia="宋体" w:hint="default"/>
                <w:sz w:val="20"/>
                <w:szCs w:val="20"/>
              </w:rPr>
            </w:r>
          </w:p>
        </w:tc>
        <w:tc>
          <w:tcPr>
            <w:tcW w:w="267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2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734"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0" w:hRule="exact"/>
        </w:trPr>
        <w:tc>
          <w:tcPr>
            <w:tcW w:w="35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4"/>
              <w:jc w:val="right"/>
              <w:rPr>
                <w:rFonts w:ascii="宋体" w:hAnsi="宋体" w:cs="宋体" w:eastAsia="宋体" w:hint="default"/>
                <w:sz w:val="20"/>
                <w:szCs w:val="20"/>
              </w:rPr>
            </w:pPr>
            <w:r>
              <w:rPr>
                <w:rFonts w:ascii="宋体"/>
                <w:spacing w:val="-1"/>
                <w:sz w:val="20"/>
              </w:rPr>
              <w:t>546,894,937.80</w:t>
            </w:r>
          </w:p>
        </w:tc>
        <w:tc>
          <w:tcPr>
            <w:tcW w:w="2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106"/>
              <w:jc w:val="right"/>
              <w:rPr>
                <w:rFonts w:ascii="宋体" w:hAnsi="宋体" w:cs="宋体" w:eastAsia="宋体" w:hint="default"/>
                <w:sz w:val="20"/>
                <w:szCs w:val="20"/>
              </w:rPr>
            </w:pPr>
            <w:r>
              <w:rPr>
                <w:rFonts w:ascii="宋体"/>
                <w:spacing w:val="-1"/>
                <w:sz w:val="20"/>
              </w:rPr>
              <w:t>510,596,692.41</w:t>
            </w:r>
            <w:r>
              <w:rPr>
                <w:rFonts w:ascii="宋体"/>
                <w:sz w:val="20"/>
              </w:rPr>
            </w:r>
          </w:p>
        </w:tc>
      </w:tr>
      <w:tr>
        <w:trPr>
          <w:trHeight w:val="349" w:hRule="exact"/>
        </w:trPr>
        <w:tc>
          <w:tcPr>
            <w:tcW w:w="35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26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104"/>
              <w:jc w:val="right"/>
              <w:rPr>
                <w:rFonts w:ascii="宋体" w:hAnsi="宋体" w:cs="宋体" w:eastAsia="宋体" w:hint="default"/>
                <w:sz w:val="20"/>
                <w:szCs w:val="20"/>
              </w:rPr>
            </w:pPr>
            <w:r>
              <w:rPr>
                <w:rFonts w:ascii="宋体"/>
                <w:spacing w:val="-1"/>
                <w:sz w:val="20"/>
              </w:rPr>
              <w:t>18,566,489.34</w:t>
            </w:r>
            <w:r>
              <w:rPr>
                <w:rFonts w:ascii="宋体"/>
                <w:sz w:val="20"/>
              </w:rPr>
            </w:r>
          </w:p>
        </w:tc>
        <w:tc>
          <w:tcPr>
            <w:tcW w:w="22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
              <w:ind w:right="107"/>
              <w:jc w:val="right"/>
              <w:rPr>
                <w:rFonts w:ascii="宋体" w:hAnsi="宋体" w:cs="宋体" w:eastAsia="宋体" w:hint="default"/>
                <w:sz w:val="20"/>
                <w:szCs w:val="20"/>
              </w:rPr>
            </w:pPr>
            <w:r>
              <w:rPr>
                <w:rFonts w:ascii="宋体"/>
                <w:spacing w:val="-1"/>
                <w:sz w:val="20"/>
              </w:rPr>
              <w:t>10,093,794.25</w:t>
            </w:r>
            <w:r>
              <w:rPr>
                <w:rFonts w:ascii="宋体"/>
                <w:sz w:val="20"/>
              </w:rPr>
            </w:r>
          </w:p>
        </w:tc>
      </w:tr>
      <w:tr>
        <w:trPr>
          <w:trHeight w:val="364" w:hRule="exact"/>
        </w:trPr>
        <w:tc>
          <w:tcPr>
            <w:tcW w:w="35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6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
              <w:ind w:right="103"/>
              <w:jc w:val="right"/>
              <w:rPr>
                <w:rFonts w:ascii="宋体" w:hAnsi="宋体" w:cs="宋体" w:eastAsia="宋体" w:hint="default"/>
                <w:sz w:val="20"/>
                <w:szCs w:val="20"/>
              </w:rPr>
            </w:pPr>
            <w:r>
              <w:rPr>
                <w:rFonts w:ascii="宋体"/>
                <w:b/>
                <w:w w:val="95"/>
                <w:sz w:val="20"/>
              </w:rPr>
              <w:t>565,461,427.14</w:t>
            </w:r>
            <w:r>
              <w:rPr>
                <w:rFonts w:ascii="宋体"/>
                <w:sz w:val="20"/>
              </w:rPr>
            </w:r>
          </w:p>
        </w:tc>
        <w:tc>
          <w:tcPr>
            <w:tcW w:w="22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
              <w:ind w:right="106"/>
              <w:jc w:val="right"/>
              <w:rPr>
                <w:rFonts w:ascii="宋体" w:hAnsi="宋体" w:cs="宋体" w:eastAsia="宋体" w:hint="default"/>
                <w:sz w:val="20"/>
                <w:szCs w:val="20"/>
              </w:rPr>
            </w:pPr>
            <w:r>
              <w:rPr>
                <w:rFonts w:ascii="宋体"/>
                <w:b/>
                <w:w w:val="95"/>
                <w:sz w:val="20"/>
              </w:rPr>
              <w:t>520,690,486.66</w:t>
            </w:r>
            <w:r>
              <w:rPr>
                <w:rFonts w:ascii="宋体"/>
                <w:sz w:val="20"/>
              </w:rPr>
            </w:r>
          </w:p>
        </w:tc>
      </w:tr>
    </w:tbl>
    <w:p>
      <w:pPr>
        <w:spacing w:line="240" w:lineRule="auto" w:before="2"/>
        <w:rPr>
          <w:rFonts w:ascii="宋体" w:hAnsi="宋体" w:cs="宋体" w:eastAsia="宋体" w:hint="default"/>
          <w:sz w:val="13"/>
          <w:szCs w:val="13"/>
        </w:rPr>
      </w:pPr>
    </w:p>
    <w:p>
      <w:pPr>
        <w:pStyle w:val="BodyText"/>
        <w:spacing w:line="412" w:lineRule="auto" w:before="31"/>
        <w:ind w:left="602" w:right="4785" w:hanging="41"/>
        <w:jc w:val="left"/>
      </w:pPr>
      <w:r>
        <w:rPr/>
        <w:t>（2）</w:t>
      </w:r>
      <w:r>
        <w:rPr>
          <w:spacing w:val="-62"/>
        </w:rPr>
        <w:t> </w:t>
      </w:r>
      <w:r>
        <w:rPr/>
        <w:t>重大经营租赁最低租赁付款额</w:t>
      </w:r>
      <w:r>
        <w:rPr>
          <w:w w:val="99"/>
        </w:rPr>
        <w:t> </w:t>
      </w:r>
      <w:r>
        <w:rPr/>
        <w:t>1）本公司</w:t>
      </w:r>
    </w:p>
    <w:p>
      <w:pPr>
        <w:pStyle w:val="BodyText"/>
        <w:spacing w:line="300" w:lineRule="auto" w:before="152"/>
        <w:ind w:left="161" w:right="148" w:firstLine="440"/>
        <w:jc w:val="left"/>
      </w:pPr>
      <w:r>
        <w:rPr>
          <w:w w:val="99"/>
        </w:rPr>
        <w:t>于</w:t>
      </w:r>
      <w:r>
        <w:rPr>
          <w:spacing w:val="-47"/>
          <w:w w:val="99"/>
        </w:rPr>
        <w:t> </w:t>
      </w:r>
      <w:r>
        <w:rPr>
          <w:w w:val="99"/>
        </w:rPr>
        <w:t>2012</w:t>
      </w:r>
      <w:r>
        <w:rPr>
          <w:spacing w:val="-47"/>
          <w:w w:val="99"/>
        </w:rPr>
        <w:t> </w:t>
      </w:r>
      <w:r>
        <w:rPr>
          <w:w w:val="99"/>
        </w:rPr>
        <w:t>年</w:t>
      </w:r>
      <w:r>
        <w:rPr>
          <w:spacing w:val="-47"/>
          <w:w w:val="99"/>
        </w:rPr>
        <w:t> </w:t>
      </w:r>
      <w:r>
        <w:rPr>
          <w:spacing w:val="-1"/>
          <w:w w:val="99"/>
        </w:rPr>
        <w:t>12</w:t>
      </w:r>
      <w:r>
        <w:rPr>
          <w:spacing w:val="-47"/>
          <w:w w:val="99"/>
        </w:rPr>
        <w:t> </w:t>
      </w:r>
      <w:r>
        <w:rPr>
          <w:w w:val="99"/>
        </w:rPr>
        <w:t>月</w:t>
      </w:r>
      <w:r>
        <w:rPr>
          <w:spacing w:val="-47"/>
          <w:w w:val="99"/>
        </w:rPr>
        <w:t> </w:t>
      </w:r>
      <w:r>
        <w:rPr>
          <w:w w:val="99"/>
        </w:rPr>
        <w:t>31</w:t>
      </w:r>
      <w:r>
        <w:rPr>
          <w:spacing w:val="-47"/>
          <w:w w:val="99"/>
        </w:rPr>
        <w:t> </w:t>
      </w:r>
      <w:r>
        <w:rPr>
          <w:spacing w:val="-4"/>
          <w:w w:val="99"/>
        </w:rPr>
        <w:t>日（T），本公司就各代表处办公场所之不可撤销经营租赁和融资</w:t>
      </w:r>
      <w:r>
        <w:rPr>
          <w:w w:val="99"/>
        </w:rPr>
        <w:t> </w:t>
      </w:r>
      <w:r>
        <w:rPr/>
        <w:t>租赁所需于下列期间承担款项如下（单位：人民币元）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571"/>
        <w:gridCol w:w="4976"/>
      </w:tblGrid>
      <w:tr>
        <w:trPr>
          <w:trHeight w:val="35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5" w:right="0"/>
              <w:jc w:val="center"/>
              <w:rPr>
                <w:rFonts w:ascii="宋体" w:hAnsi="宋体" w:cs="宋体" w:eastAsia="宋体" w:hint="default"/>
                <w:sz w:val="20"/>
                <w:szCs w:val="20"/>
              </w:rPr>
            </w:pPr>
            <w:r>
              <w:rPr>
                <w:rFonts w:ascii="宋体" w:hAnsi="宋体" w:cs="宋体" w:eastAsia="宋体" w:hint="default"/>
                <w:b/>
                <w:bCs/>
                <w:sz w:val="20"/>
                <w:szCs w:val="20"/>
              </w:rPr>
              <w:t>剩余租赁期</w:t>
            </w:r>
            <w:r>
              <w:rPr>
                <w:rFonts w:ascii="宋体" w:hAnsi="宋体" w:cs="宋体" w:eastAsia="宋体" w:hint="default"/>
                <w:sz w:val="20"/>
                <w:szCs w:val="20"/>
              </w:rPr>
            </w:r>
          </w:p>
        </w:tc>
        <w:tc>
          <w:tcPr>
            <w:tcW w:w="49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最低租赁付款额</w:t>
            </w:r>
            <w:r>
              <w:rPr>
                <w:rFonts w:ascii="宋体" w:hAnsi="宋体" w:cs="宋体" w:eastAsia="宋体" w:hint="default"/>
                <w:sz w:val="20"/>
                <w:szCs w:val="20"/>
              </w:rPr>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834,239.25</w:t>
            </w:r>
          </w:p>
        </w:tc>
      </w:tr>
      <w:tr>
        <w:trPr>
          <w:trHeight w:val="34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T+2</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256,308.82</w:t>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T+3</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35,585.75</w:t>
            </w:r>
            <w:r>
              <w:rPr>
                <w:rFonts w:ascii="宋体"/>
                <w:sz w:val="20"/>
              </w:rPr>
            </w:r>
          </w:p>
        </w:tc>
      </w:tr>
      <w:tr>
        <w:trPr>
          <w:trHeight w:val="359"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1,126,133.82</w:t>
            </w:r>
            <w:r>
              <w:rPr>
                <w:rFonts w:ascii="宋体"/>
                <w:sz w:val="20"/>
              </w:rPr>
            </w:r>
          </w:p>
        </w:tc>
      </w:tr>
    </w:tbl>
    <w:p>
      <w:pPr>
        <w:spacing w:line="240" w:lineRule="auto" w:before="4"/>
        <w:rPr>
          <w:rFonts w:ascii="宋体" w:hAnsi="宋体" w:cs="宋体" w:eastAsia="宋体" w:hint="default"/>
          <w:sz w:val="18"/>
          <w:szCs w:val="18"/>
        </w:rPr>
      </w:pPr>
    </w:p>
    <w:p>
      <w:pPr>
        <w:pStyle w:val="BodyText"/>
        <w:spacing w:line="240" w:lineRule="auto" w:before="31"/>
        <w:ind w:left="601" w:right="197"/>
        <w:jc w:val="left"/>
      </w:pPr>
      <w:r>
        <w:rPr/>
        <w:t>2）子公司：冠捷科技</w:t>
      </w:r>
    </w:p>
    <w:p>
      <w:pPr>
        <w:spacing w:line="240" w:lineRule="auto" w:before="10"/>
        <w:rPr>
          <w:rFonts w:ascii="宋体" w:hAnsi="宋体" w:cs="宋体" w:eastAsia="宋体" w:hint="default"/>
          <w:sz w:val="23"/>
          <w:szCs w:val="23"/>
        </w:rPr>
      </w:pPr>
    </w:p>
    <w:p>
      <w:pPr>
        <w:pStyle w:val="BodyText"/>
        <w:spacing w:line="300" w:lineRule="auto"/>
        <w:ind w:left="161" w:right="148" w:firstLine="440"/>
        <w:jc w:val="left"/>
      </w:pPr>
      <w:r>
        <w:rPr>
          <w:w w:val="99"/>
        </w:rPr>
        <w:t>于</w:t>
      </w:r>
      <w:r>
        <w:rPr>
          <w:spacing w:val="-47"/>
          <w:w w:val="99"/>
        </w:rPr>
        <w:t> </w:t>
      </w:r>
      <w:r>
        <w:rPr>
          <w:w w:val="99"/>
        </w:rPr>
        <w:t>2012</w:t>
      </w:r>
      <w:r>
        <w:rPr>
          <w:spacing w:val="-47"/>
          <w:w w:val="99"/>
        </w:rPr>
        <w:t> </w:t>
      </w:r>
      <w:r>
        <w:rPr>
          <w:w w:val="99"/>
        </w:rPr>
        <w:t>年</w:t>
      </w:r>
      <w:r>
        <w:rPr>
          <w:spacing w:val="-47"/>
          <w:w w:val="99"/>
        </w:rPr>
        <w:t> </w:t>
      </w:r>
      <w:r>
        <w:rPr>
          <w:spacing w:val="-1"/>
          <w:w w:val="99"/>
        </w:rPr>
        <w:t>12</w:t>
      </w:r>
      <w:r>
        <w:rPr>
          <w:spacing w:val="-47"/>
          <w:w w:val="99"/>
        </w:rPr>
        <w:t> </w:t>
      </w:r>
      <w:r>
        <w:rPr>
          <w:w w:val="99"/>
        </w:rPr>
        <w:t>月</w:t>
      </w:r>
      <w:r>
        <w:rPr>
          <w:spacing w:val="-47"/>
          <w:w w:val="99"/>
        </w:rPr>
        <w:t> </w:t>
      </w:r>
      <w:r>
        <w:rPr>
          <w:w w:val="99"/>
        </w:rPr>
        <w:t>31</w:t>
      </w:r>
      <w:r>
        <w:rPr>
          <w:spacing w:val="-47"/>
          <w:w w:val="99"/>
        </w:rPr>
        <w:t> </w:t>
      </w:r>
      <w:r>
        <w:rPr>
          <w:spacing w:val="-4"/>
          <w:w w:val="99"/>
        </w:rPr>
        <w:t>日（T），本公司之子公司就土地、厂房不可撤销经营租赁和融资</w:t>
      </w:r>
      <w:r>
        <w:rPr>
          <w:w w:val="99"/>
        </w:rPr>
        <w:t> </w:t>
      </w:r>
      <w:r>
        <w:rPr/>
        <w:t>租赁所需于下列期间承担款项如下（单位：千美元）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3571"/>
        <w:gridCol w:w="4976"/>
      </w:tblGrid>
      <w:tr>
        <w:trPr>
          <w:trHeight w:val="358" w:hRule="exact"/>
        </w:trPr>
        <w:tc>
          <w:tcPr>
            <w:tcW w:w="357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剩余租赁期</w:t>
            </w:r>
            <w:r>
              <w:rPr>
                <w:rFonts w:ascii="宋体" w:hAnsi="宋体" w:cs="宋体" w:eastAsia="宋体" w:hint="default"/>
                <w:sz w:val="20"/>
                <w:szCs w:val="20"/>
              </w:rPr>
            </w:r>
          </w:p>
        </w:tc>
        <w:tc>
          <w:tcPr>
            <w:tcW w:w="49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2"/>
              <w:jc w:val="center"/>
              <w:rPr>
                <w:rFonts w:ascii="宋体" w:hAnsi="宋体" w:cs="宋体" w:eastAsia="宋体" w:hint="default"/>
                <w:sz w:val="20"/>
                <w:szCs w:val="20"/>
              </w:rPr>
            </w:pPr>
            <w:r>
              <w:rPr>
                <w:rFonts w:ascii="宋体" w:hAnsi="宋体" w:cs="宋体" w:eastAsia="宋体" w:hint="default"/>
                <w:b/>
                <w:bCs/>
                <w:sz w:val="20"/>
                <w:szCs w:val="20"/>
              </w:rPr>
              <w:t>最低租赁付款额</w:t>
            </w:r>
            <w:r>
              <w:rPr>
                <w:rFonts w:ascii="宋体" w:hAnsi="宋体" w:cs="宋体" w:eastAsia="宋体" w:hint="default"/>
                <w:sz w:val="20"/>
                <w:szCs w:val="20"/>
              </w:rPr>
            </w:r>
          </w:p>
        </w:tc>
      </w:tr>
      <w:tr>
        <w:trPr>
          <w:trHeight w:val="34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T+1</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26,296</w:t>
            </w:r>
            <w:r>
              <w:rPr>
                <w:rFonts w:ascii="宋体"/>
                <w:sz w:val="20"/>
              </w:rPr>
            </w:r>
          </w:p>
        </w:tc>
      </w:tr>
      <w:tr>
        <w:trPr>
          <w:trHeight w:val="344"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39,328</w:t>
            </w:r>
            <w:r>
              <w:rPr>
                <w:rFonts w:ascii="宋体"/>
                <w:sz w:val="20"/>
              </w:rPr>
            </w:r>
          </w:p>
        </w:tc>
      </w:tr>
      <w:tr>
        <w:trPr>
          <w:trHeight w:val="346" w:hRule="exact"/>
        </w:trPr>
        <w:tc>
          <w:tcPr>
            <w:tcW w:w="357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T+5</w:t>
            </w:r>
            <w:r>
              <w:rPr>
                <w:rFonts w:ascii="宋体" w:hAnsi="宋体" w:cs="宋体" w:eastAsia="宋体" w:hint="default"/>
                <w:spacing w:val="-50"/>
                <w:sz w:val="20"/>
                <w:szCs w:val="20"/>
              </w:rPr>
              <w:t> </w:t>
            </w:r>
            <w:r>
              <w:rPr>
                <w:rFonts w:ascii="宋体" w:hAnsi="宋体" w:cs="宋体" w:eastAsia="宋体" w:hint="default"/>
                <w:sz w:val="20"/>
                <w:szCs w:val="20"/>
              </w:rPr>
              <w:t>年以后</w:t>
            </w:r>
          </w:p>
        </w:tc>
        <w:tc>
          <w:tcPr>
            <w:tcW w:w="49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6,863</w:t>
            </w:r>
            <w:r>
              <w:rPr>
                <w:rFonts w:ascii="宋体"/>
                <w:sz w:val="20"/>
              </w:rPr>
            </w:r>
          </w:p>
        </w:tc>
      </w:tr>
      <w:tr>
        <w:trPr>
          <w:trHeight w:val="358" w:hRule="exact"/>
        </w:trPr>
        <w:tc>
          <w:tcPr>
            <w:tcW w:w="357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49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b/>
                <w:spacing w:val="-1"/>
                <w:sz w:val="20"/>
              </w:rPr>
              <w:t>72,487</w:t>
            </w:r>
            <w:r>
              <w:rPr>
                <w:rFonts w:ascii="宋体"/>
                <w:spacing w:val="-1"/>
                <w:sz w:val="20"/>
              </w:rPr>
            </w:r>
          </w:p>
        </w:tc>
      </w:tr>
    </w:tbl>
    <w:p>
      <w:pPr>
        <w:spacing w:after="0" w:line="240" w:lineRule="auto"/>
        <w:jc w:val="right"/>
        <w:rPr>
          <w:rFonts w:ascii="宋体" w:hAnsi="宋体" w:cs="宋体" w:eastAsia="宋体" w:hint="default"/>
          <w:sz w:val="20"/>
          <w:szCs w:val="20"/>
        </w:rPr>
        <w:sectPr>
          <w:headerReference w:type="default" r:id="rId104"/>
          <w:footerReference w:type="default" r:id="rId105"/>
          <w:pgSz w:w="11910" w:h="16840"/>
          <w:pgMar w:header="938" w:footer="844" w:top="1880" w:bottom="1040" w:left="1540" w:right="1540"/>
          <w:pgNumType w:start="132"/>
        </w:sectPr>
      </w:pPr>
    </w:p>
    <w:p>
      <w:pPr>
        <w:spacing w:line="240" w:lineRule="auto" w:before="10"/>
        <w:rPr>
          <w:rFonts w:ascii="宋体" w:hAnsi="宋体" w:cs="宋体" w:eastAsia="宋体" w:hint="default"/>
          <w:sz w:val="12"/>
          <w:szCs w:val="12"/>
        </w:rPr>
      </w:pPr>
    </w:p>
    <w:p>
      <w:pPr>
        <w:pStyle w:val="BodyText"/>
        <w:spacing w:line="240" w:lineRule="auto" w:before="31"/>
        <w:ind w:left="1211" w:right="0"/>
        <w:jc w:val="left"/>
      </w:pPr>
      <w:r>
        <w:rPr/>
        <w:t>4．</w:t>
      </w:r>
      <w:r>
        <w:rPr>
          <w:spacing w:val="7"/>
        </w:rPr>
        <w:t> </w:t>
      </w:r>
      <w:r>
        <w:rPr/>
        <w:t>年末发行在外的、可转换为股份的金融工具</w:t>
      </w:r>
    </w:p>
    <w:p>
      <w:pPr>
        <w:spacing w:line="240" w:lineRule="auto" w:before="0"/>
        <w:rPr>
          <w:rFonts w:ascii="宋体" w:hAnsi="宋体" w:cs="宋体" w:eastAsia="宋体" w:hint="default"/>
          <w:sz w:val="22"/>
          <w:szCs w:val="22"/>
        </w:rPr>
      </w:pPr>
    </w:p>
    <w:p>
      <w:pPr>
        <w:pStyle w:val="BodyText"/>
        <w:spacing w:line="240" w:lineRule="auto" w:before="160"/>
        <w:ind w:left="1211" w:right="0"/>
        <w:jc w:val="left"/>
      </w:pPr>
      <w:r>
        <w:rPr>
          <w:w w:val="99"/>
        </w:rPr>
        <w:t>无</w:t>
      </w:r>
      <w:r>
        <w:rPr/>
      </w:r>
    </w:p>
    <w:p>
      <w:pPr>
        <w:spacing w:line="240" w:lineRule="auto" w:before="9"/>
        <w:rPr>
          <w:rFonts w:ascii="宋体" w:hAnsi="宋体" w:cs="宋体" w:eastAsia="宋体" w:hint="default"/>
          <w:sz w:val="18"/>
          <w:szCs w:val="18"/>
        </w:rPr>
      </w:pPr>
    </w:p>
    <w:p>
      <w:pPr>
        <w:pStyle w:val="BodyText"/>
        <w:spacing w:line="240" w:lineRule="auto"/>
        <w:ind w:left="1211" w:right="0"/>
        <w:jc w:val="left"/>
      </w:pPr>
      <w:r>
        <w:rPr/>
        <w:t>5．</w:t>
      </w:r>
      <w:r>
        <w:rPr>
          <w:spacing w:val="8"/>
        </w:rPr>
        <w:t> </w:t>
      </w:r>
      <w:r>
        <w:rPr/>
        <w:t>以公允价值计量的资产和负债</w:t>
      </w:r>
    </w:p>
    <w:p>
      <w:pPr>
        <w:spacing w:line="240" w:lineRule="auto" w:before="7"/>
        <w:rPr>
          <w:rFonts w:ascii="宋体" w:hAnsi="宋体" w:cs="宋体" w:eastAsia="宋体" w:hint="default"/>
          <w:sz w:val="13"/>
          <w:szCs w:val="13"/>
        </w:rPr>
      </w:pPr>
    </w:p>
    <w:tbl>
      <w:tblPr>
        <w:tblW w:w="0" w:type="auto"/>
        <w:jc w:val="left"/>
        <w:tblInd w:w="624" w:type="dxa"/>
        <w:tblLayout w:type="fixed"/>
        <w:tblCellMar>
          <w:top w:w="0" w:type="dxa"/>
          <w:left w:w="0" w:type="dxa"/>
          <w:bottom w:w="0" w:type="dxa"/>
          <w:right w:w="0" w:type="dxa"/>
        </w:tblCellMar>
        <w:tblLook w:val="01E0"/>
      </w:tblPr>
      <w:tblGrid>
        <w:gridCol w:w="1908"/>
        <w:gridCol w:w="1471"/>
        <w:gridCol w:w="1574"/>
        <w:gridCol w:w="1681"/>
        <w:gridCol w:w="1258"/>
        <w:gridCol w:w="1470"/>
      </w:tblGrid>
      <w:tr>
        <w:trPr>
          <w:trHeight w:val="656" w:hRule="exact"/>
        </w:trPr>
        <w:tc>
          <w:tcPr>
            <w:tcW w:w="19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57"/>
              <w:ind w:left="122" w:right="0"/>
              <w:jc w:val="lef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471"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9"/>
              <w:ind w:left="530" w:right="530"/>
              <w:jc w:val="center"/>
              <w:rPr>
                <w:rFonts w:ascii="宋体" w:hAnsi="宋体" w:cs="宋体" w:eastAsia="宋体" w:hint="default"/>
                <w:sz w:val="20"/>
                <w:szCs w:val="20"/>
              </w:rPr>
            </w:pPr>
            <w:r>
              <w:rPr>
                <w:rFonts w:ascii="宋体" w:hAnsi="宋体" w:cs="宋体" w:eastAsia="宋体" w:hint="default"/>
                <w:b/>
                <w:bCs/>
                <w:sz w:val="20"/>
                <w:szCs w:val="20"/>
              </w:rPr>
              <w:t>年初</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74"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53"/>
              <w:ind w:left="382" w:right="180" w:hanging="201"/>
              <w:jc w:val="left"/>
              <w:rPr>
                <w:rFonts w:ascii="宋体" w:hAnsi="宋体" w:cs="宋体" w:eastAsia="宋体" w:hint="default"/>
                <w:sz w:val="20"/>
                <w:szCs w:val="20"/>
              </w:rPr>
            </w:pPr>
            <w:r>
              <w:rPr>
                <w:rFonts w:ascii="宋体" w:hAnsi="宋体" w:cs="宋体" w:eastAsia="宋体" w:hint="default"/>
                <w:b/>
                <w:bCs/>
                <w:sz w:val="20"/>
                <w:szCs w:val="20"/>
              </w:rPr>
              <w:t>本年公允价值</w:t>
            </w:r>
            <w:r>
              <w:rPr>
                <w:rFonts w:ascii="宋体" w:hAnsi="宋体" w:cs="宋体" w:eastAsia="宋体" w:hint="default"/>
                <w:b/>
                <w:bCs/>
                <w:w w:val="99"/>
                <w:sz w:val="20"/>
                <w:szCs w:val="20"/>
              </w:rPr>
              <w:t> </w:t>
            </w:r>
            <w:r>
              <w:rPr>
                <w:rFonts w:ascii="宋体" w:hAnsi="宋体" w:cs="宋体" w:eastAsia="宋体" w:hint="default"/>
                <w:b/>
                <w:bCs/>
                <w:sz w:val="20"/>
                <w:szCs w:val="20"/>
              </w:rPr>
              <w:t>变动损益</w:t>
            </w:r>
            <w:r>
              <w:rPr>
                <w:rFonts w:ascii="宋体" w:hAnsi="宋体" w:cs="宋体" w:eastAsia="宋体" w:hint="default"/>
                <w:sz w:val="20"/>
                <w:szCs w:val="20"/>
              </w:rPr>
            </w:r>
          </w:p>
        </w:tc>
        <w:tc>
          <w:tcPr>
            <w:tcW w:w="1681"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53"/>
              <w:ind w:left="235" w:right="133" w:hanging="100"/>
              <w:jc w:val="left"/>
              <w:rPr>
                <w:rFonts w:ascii="宋体" w:hAnsi="宋体" w:cs="宋体" w:eastAsia="宋体" w:hint="default"/>
                <w:sz w:val="20"/>
                <w:szCs w:val="20"/>
              </w:rPr>
            </w:pPr>
            <w:r>
              <w:rPr>
                <w:rFonts w:ascii="宋体" w:hAnsi="宋体" w:cs="宋体" w:eastAsia="宋体" w:hint="default"/>
                <w:b/>
                <w:bCs/>
                <w:sz w:val="20"/>
                <w:szCs w:val="20"/>
              </w:rPr>
              <w:t>计入权益的累计</w:t>
            </w:r>
            <w:r>
              <w:rPr>
                <w:rFonts w:ascii="宋体" w:hAnsi="宋体" w:cs="宋体" w:eastAsia="宋体" w:hint="default"/>
                <w:b/>
                <w:bCs/>
                <w:w w:val="99"/>
                <w:sz w:val="20"/>
                <w:szCs w:val="20"/>
              </w:rPr>
              <w:t> </w:t>
            </w:r>
            <w:r>
              <w:rPr>
                <w:rFonts w:ascii="宋体" w:hAnsi="宋体" w:cs="宋体" w:eastAsia="宋体" w:hint="default"/>
                <w:b/>
                <w:bCs/>
                <w:sz w:val="20"/>
                <w:szCs w:val="20"/>
              </w:rPr>
              <w:t>公允价值变动</w:t>
            </w:r>
            <w:r>
              <w:rPr>
                <w:rFonts w:ascii="宋体" w:hAnsi="宋体" w:cs="宋体" w:eastAsia="宋体" w:hint="default"/>
                <w:sz w:val="20"/>
                <w:szCs w:val="20"/>
              </w:rPr>
            </w:r>
          </w:p>
        </w:tc>
        <w:tc>
          <w:tcPr>
            <w:tcW w:w="1258" w:type="dxa"/>
            <w:tcBorders>
              <w:top w:val="single" w:sz="12" w:space="0" w:color="000000"/>
              <w:left w:val="single" w:sz="2" w:space="0" w:color="000000"/>
              <w:bottom w:val="single" w:sz="2" w:space="0" w:color="000000"/>
              <w:right w:val="single" w:sz="2" w:space="0" w:color="000000"/>
            </w:tcBorders>
          </w:tcPr>
          <w:p>
            <w:pPr>
              <w:pStyle w:val="TableParagraph"/>
              <w:spacing w:line="276" w:lineRule="auto" w:before="9"/>
              <w:ind w:left="324" w:right="223" w:hanging="100"/>
              <w:jc w:val="left"/>
              <w:rPr>
                <w:rFonts w:ascii="宋体" w:hAnsi="宋体" w:cs="宋体" w:eastAsia="宋体" w:hint="default"/>
                <w:sz w:val="20"/>
                <w:szCs w:val="20"/>
              </w:rPr>
            </w:pPr>
            <w:r>
              <w:rPr>
                <w:rFonts w:ascii="宋体" w:hAnsi="宋体" w:cs="宋体" w:eastAsia="宋体" w:hint="default"/>
                <w:b/>
                <w:bCs/>
                <w:sz w:val="20"/>
                <w:szCs w:val="20"/>
              </w:rPr>
              <w:t>本年计提</w:t>
            </w:r>
            <w:r>
              <w:rPr>
                <w:rFonts w:ascii="宋体" w:hAnsi="宋体" w:cs="宋体" w:eastAsia="宋体" w:hint="default"/>
                <w:b/>
                <w:bCs/>
                <w:w w:val="99"/>
                <w:sz w:val="20"/>
                <w:szCs w:val="20"/>
              </w:rPr>
              <w:t> </w:t>
            </w:r>
            <w:r>
              <w:rPr>
                <w:rFonts w:ascii="宋体" w:hAnsi="宋体" w:cs="宋体" w:eastAsia="宋体" w:hint="default"/>
                <w:b/>
                <w:bCs/>
                <w:sz w:val="20"/>
                <w:szCs w:val="20"/>
              </w:rPr>
              <w:t>的减值</w:t>
            </w:r>
            <w:r>
              <w:rPr>
                <w:rFonts w:ascii="宋体" w:hAnsi="宋体" w:cs="宋体" w:eastAsia="宋体" w:hint="default"/>
                <w:sz w:val="20"/>
                <w:szCs w:val="20"/>
              </w:rPr>
            </w:r>
          </w:p>
        </w:tc>
        <w:tc>
          <w:tcPr>
            <w:tcW w:w="1470" w:type="dxa"/>
            <w:tcBorders>
              <w:top w:val="single" w:sz="12" w:space="0" w:color="000000"/>
              <w:left w:val="single" w:sz="2" w:space="0" w:color="000000"/>
              <w:bottom w:val="single" w:sz="2" w:space="0" w:color="000000"/>
              <w:right w:val="nil" w:sz="6" w:space="0" w:color="auto"/>
            </w:tcBorders>
          </w:tcPr>
          <w:p>
            <w:pPr>
              <w:pStyle w:val="TableParagraph"/>
              <w:spacing w:line="276" w:lineRule="auto" w:before="9"/>
              <w:ind w:left="529" w:right="533"/>
              <w:jc w:val="center"/>
              <w:rPr>
                <w:rFonts w:ascii="宋体" w:hAnsi="宋体" w:cs="宋体" w:eastAsia="宋体" w:hint="default"/>
                <w:sz w:val="20"/>
                <w:szCs w:val="20"/>
              </w:rPr>
            </w:pPr>
            <w:r>
              <w:rPr>
                <w:rFonts w:ascii="宋体" w:hAnsi="宋体" w:cs="宋体" w:eastAsia="宋体" w:hint="default"/>
                <w:b/>
                <w:bCs/>
                <w:sz w:val="20"/>
                <w:szCs w:val="20"/>
              </w:rPr>
              <w:t>年末</w:t>
            </w:r>
            <w:r>
              <w:rPr>
                <w:rFonts w:ascii="宋体" w:hAnsi="宋体" w:cs="宋体" w:eastAsia="宋体" w:hint="default"/>
                <w:b/>
                <w:bCs/>
                <w:spacing w:val="1"/>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346"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w:t>
            </w:r>
            <w:r>
              <w:rPr>
                <w:rFonts w:ascii="宋体" w:hAnsi="宋体" w:cs="宋体" w:eastAsia="宋体" w:hint="default"/>
                <w:sz w:val="20"/>
                <w:szCs w:val="20"/>
              </w:rPr>
            </w:r>
          </w:p>
        </w:tc>
        <w:tc>
          <w:tcPr>
            <w:tcW w:w="1471"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nil" w:sz="6" w:space="0" w:color="auto"/>
            </w:tcBorders>
          </w:tcPr>
          <w:p>
            <w:pPr/>
          </w:p>
        </w:tc>
      </w:tr>
      <w:tr>
        <w:trPr>
          <w:trHeight w:val="301" w:hRule="exact"/>
        </w:trPr>
        <w:tc>
          <w:tcPr>
            <w:tcW w:w="1908" w:type="dxa"/>
            <w:tcBorders>
              <w:top w:val="single" w:sz="2" w:space="0" w:color="000000"/>
              <w:left w:val="nil" w:sz="6" w:space="0" w:color="auto"/>
              <w:bottom w:val="nil" w:sz="6" w:space="0" w:color="auto"/>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3"/>
                <w:sz w:val="20"/>
                <w:szCs w:val="20"/>
              </w:rPr>
              <w:t>以公允价值计量且其</w:t>
            </w:r>
            <w:r>
              <w:rPr>
                <w:rFonts w:ascii="宋体" w:hAnsi="宋体" w:cs="宋体" w:eastAsia="宋体" w:hint="default"/>
                <w:sz w:val="20"/>
                <w:szCs w:val="20"/>
              </w:rPr>
            </w:r>
          </w:p>
        </w:tc>
        <w:tc>
          <w:tcPr>
            <w:tcW w:w="1471" w:type="dxa"/>
            <w:tcBorders>
              <w:top w:val="single" w:sz="2" w:space="0" w:color="000000"/>
              <w:left w:val="single" w:sz="2" w:space="0" w:color="000000"/>
              <w:bottom w:val="nil" w:sz="6" w:space="0" w:color="auto"/>
              <w:right w:val="single" w:sz="2" w:space="0" w:color="000000"/>
            </w:tcBorders>
          </w:tcPr>
          <w:p>
            <w:pPr/>
          </w:p>
        </w:tc>
        <w:tc>
          <w:tcPr>
            <w:tcW w:w="1574" w:type="dxa"/>
            <w:tcBorders>
              <w:top w:val="single" w:sz="2" w:space="0" w:color="000000"/>
              <w:left w:val="single" w:sz="2" w:space="0" w:color="000000"/>
              <w:bottom w:val="nil" w:sz="6" w:space="0" w:color="auto"/>
              <w:right w:val="single" w:sz="2" w:space="0" w:color="000000"/>
            </w:tcBorders>
          </w:tcPr>
          <w:p>
            <w:pPr/>
          </w:p>
        </w:tc>
        <w:tc>
          <w:tcPr>
            <w:tcW w:w="1681" w:type="dxa"/>
            <w:vMerge w:val="restart"/>
            <w:tcBorders>
              <w:top w:val="single" w:sz="2" w:space="0" w:color="000000"/>
              <w:left w:val="single" w:sz="2" w:space="0" w:color="000000"/>
              <w:right w:val="single" w:sz="2" w:space="0" w:color="000000"/>
            </w:tcBorders>
          </w:tcPr>
          <w:p>
            <w:pPr/>
          </w:p>
        </w:tc>
        <w:tc>
          <w:tcPr>
            <w:tcW w:w="1258" w:type="dxa"/>
            <w:vMerge w:val="restart"/>
            <w:tcBorders>
              <w:top w:val="single" w:sz="2" w:space="0" w:color="000000"/>
              <w:left w:val="single" w:sz="2" w:space="0" w:color="000000"/>
              <w:right w:val="single" w:sz="2" w:space="0" w:color="000000"/>
            </w:tcBorders>
          </w:tcPr>
          <w:p>
            <w:pPr/>
          </w:p>
        </w:tc>
        <w:tc>
          <w:tcPr>
            <w:tcW w:w="1470" w:type="dxa"/>
            <w:tcBorders>
              <w:top w:val="single" w:sz="2" w:space="0" w:color="000000"/>
              <w:left w:val="single" w:sz="2" w:space="0" w:color="000000"/>
              <w:bottom w:val="nil" w:sz="6" w:space="0" w:color="auto"/>
              <w:right w:val="nil" w:sz="6" w:space="0" w:color="auto"/>
            </w:tcBorders>
          </w:tcPr>
          <w:p>
            <w:pPr/>
          </w:p>
        </w:tc>
      </w:tr>
      <w:tr>
        <w:trPr>
          <w:trHeight w:val="518" w:hRule="exact"/>
        </w:trPr>
        <w:tc>
          <w:tcPr>
            <w:tcW w:w="1908" w:type="dxa"/>
            <w:tcBorders>
              <w:top w:val="nil" w:sz="6" w:space="0" w:color="auto"/>
              <w:left w:val="nil" w:sz="6" w:space="0" w:color="auto"/>
              <w:bottom w:val="nil" w:sz="6" w:space="0" w:color="auto"/>
              <w:right w:val="single" w:sz="2" w:space="0" w:color="000000"/>
            </w:tcBorders>
          </w:tcPr>
          <w:p>
            <w:pPr>
              <w:pStyle w:val="TableParagraph"/>
              <w:spacing w:line="228" w:lineRule="exact"/>
              <w:ind w:left="122" w:right="0"/>
              <w:jc w:val="left"/>
              <w:rPr>
                <w:rFonts w:ascii="宋体" w:hAnsi="宋体" w:cs="宋体" w:eastAsia="宋体" w:hint="default"/>
                <w:sz w:val="20"/>
                <w:szCs w:val="20"/>
              </w:rPr>
            </w:pPr>
            <w:r>
              <w:rPr>
                <w:rFonts w:ascii="宋体" w:hAnsi="宋体" w:cs="宋体" w:eastAsia="宋体" w:hint="default"/>
                <w:spacing w:val="-13"/>
                <w:sz w:val="20"/>
                <w:szCs w:val="20"/>
              </w:rPr>
              <w:t>变动计入当期损益的</w:t>
            </w:r>
            <w:r>
              <w:rPr>
                <w:rFonts w:ascii="宋体" w:hAnsi="宋体" w:cs="宋体" w:eastAsia="宋体" w:hint="default"/>
                <w:sz w:val="20"/>
                <w:szCs w:val="20"/>
              </w:rPr>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33"/>
                <w:sz w:val="20"/>
                <w:szCs w:val="20"/>
              </w:rPr>
              <w:t>金融资产（不含衍生金</w:t>
            </w:r>
            <w:r>
              <w:rPr>
                <w:rFonts w:ascii="宋体" w:hAnsi="宋体" w:cs="宋体" w:eastAsia="宋体" w:hint="default"/>
                <w:sz w:val="20"/>
                <w:szCs w:val="20"/>
              </w:rPr>
            </w:r>
          </w:p>
        </w:tc>
        <w:tc>
          <w:tcPr>
            <w:tcW w:w="1471" w:type="dxa"/>
            <w:tcBorders>
              <w:top w:val="nil" w:sz="6" w:space="0" w:color="auto"/>
              <w:left w:val="single" w:sz="2" w:space="0" w:color="000000"/>
              <w:bottom w:val="nil" w:sz="6" w:space="0" w:color="auto"/>
              <w:right w:val="single" w:sz="2" w:space="0" w:color="000000"/>
            </w:tcBorders>
          </w:tcPr>
          <w:p>
            <w:pPr>
              <w:pStyle w:val="TableParagraph"/>
              <w:spacing w:line="240" w:lineRule="auto" w:before="97"/>
              <w:ind w:left="135" w:right="0"/>
              <w:jc w:val="center"/>
              <w:rPr>
                <w:rFonts w:ascii="宋体" w:hAnsi="宋体" w:cs="宋体" w:eastAsia="宋体" w:hint="default"/>
                <w:sz w:val="20"/>
                <w:szCs w:val="20"/>
              </w:rPr>
            </w:pPr>
            <w:r>
              <w:rPr>
                <w:rFonts w:ascii="宋体"/>
                <w:spacing w:val="-15"/>
                <w:sz w:val="20"/>
              </w:rPr>
              <w:t>36,891,769.50</w:t>
            </w:r>
            <w:r>
              <w:rPr>
                <w:rFonts w:ascii="宋体"/>
                <w:sz w:val="20"/>
              </w:rPr>
            </w:r>
          </w:p>
        </w:tc>
        <w:tc>
          <w:tcPr>
            <w:tcW w:w="1574" w:type="dxa"/>
            <w:tcBorders>
              <w:top w:val="nil" w:sz="6" w:space="0" w:color="auto"/>
              <w:left w:val="single" w:sz="2" w:space="0" w:color="000000"/>
              <w:bottom w:val="nil" w:sz="6" w:space="0" w:color="auto"/>
              <w:right w:val="single" w:sz="2" w:space="0" w:color="000000"/>
            </w:tcBorders>
          </w:tcPr>
          <w:p>
            <w:pPr>
              <w:pStyle w:val="TableParagraph"/>
              <w:spacing w:line="240" w:lineRule="auto" w:before="97"/>
              <w:ind w:right="103"/>
              <w:jc w:val="right"/>
              <w:rPr>
                <w:rFonts w:ascii="宋体" w:hAnsi="宋体" w:cs="宋体" w:eastAsia="宋体" w:hint="default"/>
                <w:sz w:val="20"/>
                <w:szCs w:val="20"/>
              </w:rPr>
            </w:pPr>
            <w:r>
              <w:rPr>
                <w:rFonts w:ascii="宋体"/>
                <w:spacing w:val="-15"/>
                <w:sz w:val="20"/>
              </w:rPr>
              <w:t>2,676,360.08</w:t>
            </w:r>
            <w:r>
              <w:rPr>
                <w:rFonts w:ascii="宋体"/>
                <w:sz w:val="20"/>
              </w:rPr>
            </w:r>
          </w:p>
        </w:tc>
        <w:tc>
          <w:tcPr>
            <w:tcW w:w="1681" w:type="dxa"/>
            <w:vMerge/>
            <w:tcBorders>
              <w:left w:val="single" w:sz="2" w:space="0" w:color="000000"/>
              <w:right w:val="single" w:sz="2" w:space="0" w:color="000000"/>
            </w:tcBorders>
          </w:tcPr>
          <w:p>
            <w:pPr/>
          </w:p>
        </w:tc>
        <w:tc>
          <w:tcPr>
            <w:tcW w:w="1258" w:type="dxa"/>
            <w:vMerge/>
            <w:tcBorders>
              <w:left w:val="single" w:sz="2" w:space="0" w:color="000000"/>
              <w:right w:val="single" w:sz="2" w:space="0" w:color="000000"/>
            </w:tcBorders>
          </w:tcPr>
          <w:p>
            <w:pPr/>
          </w:p>
        </w:tc>
        <w:tc>
          <w:tcPr>
            <w:tcW w:w="1470" w:type="dxa"/>
            <w:tcBorders>
              <w:top w:val="nil" w:sz="6" w:space="0" w:color="auto"/>
              <w:left w:val="single" w:sz="2" w:space="0" w:color="000000"/>
              <w:bottom w:val="nil" w:sz="6" w:space="0" w:color="auto"/>
              <w:right w:val="nil" w:sz="6" w:space="0" w:color="auto"/>
            </w:tcBorders>
          </w:tcPr>
          <w:p>
            <w:pPr>
              <w:pStyle w:val="TableParagraph"/>
              <w:spacing w:line="240" w:lineRule="auto" w:before="97"/>
              <w:ind w:left="131" w:right="0"/>
              <w:jc w:val="center"/>
              <w:rPr>
                <w:rFonts w:ascii="宋体" w:hAnsi="宋体" w:cs="宋体" w:eastAsia="宋体" w:hint="default"/>
                <w:sz w:val="20"/>
                <w:szCs w:val="20"/>
              </w:rPr>
            </w:pPr>
            <w:r>
              <w:rPr>
                <w:rFonts w:ascii="宋体"/>
                <w:spacing w:val="-15"/>
                <w:sz w:val="20"/>
              </w:rPr>
              <w:t>26,103,681.50</w:t>
            </w:r>
            <w:r>
              <w:rPr>
                <w:rFonts w:ascii="宋体"/>
                <w:sz w:val="20"/>
              </w:rPr>
            </w:r>
          </w:p>
        </w:tc>
      </w:tr>
      <w:tr>
        <w:trPr>
          <w:trHeight w:val="302" w:hRule="exact"/>
        </w:trPr>
        <w:tc>
          <w:tcPr>
            <w:tcW w:w="1908" w:type="dxa"/>
            <w:tcBorders>
              <w:top w:val="nil" w:sz="6" w:space="0" w:color="auto"/>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29"/>
                <w:sz w:val="20"/>
                <w:szCs w:val="20"/>
              </w:rPr>
              <w:t>融资产）</w:t>
            </w:r>
            <w:r>
              <w:rPr>
                <w:rFonts w:ascii="宋体" w:hAnsi="宋体" w:cs="宋体" w:eastAsia="宋体" w:hint="default"/>
                <w:sz w:val="20"/>
                <w:szCs w:val="20"/>
              </w:rPr>
            </w:r>
          </w:p>
        </w:tc>
        <w:tc>
          <w:tcPr>
            <w:tcW w:w="1471" w:type="dxa"/>
            <w:tcBorders>
              <w:top w:val="nil" w:sz="6" w:space="0" w:color="auto"/>
              <w:left w:val="single" w:sz="2" w:space="0" w:color="000000"/>
              <w:bottom w:val="single" w:sz="2" w:space="0" w:color="000000"/>
              <w:right w:val="single" w:sz="2" w:space="0" w:color="000000"/>
            </w:tcBorders>
          </w:tcPr>
          <w:p>
            <w:pPr/>
          </w:p>
        </w:tc>
        <w:tc>
          <w:tcPr>
            <w:tcW w:w="1574" w:type="dxa"/>
            <w:tcBorders>
              <w:top w:val="nil" w:sz="6" w:space="0" w:color="auto"/>
              <w:left w:val="single" w:sz="2" w:space="0" w:color="000000"/>
              <w:bottom w:val="single" w:sz="2" w:space="0" w:color="000000"/>
              <w:right w:val="single" w:sz="2" w:space="0" w:color="000000"/>
            </w:tcBorders>
          </w:tcPr>
          <w:p>
            <w:pPr/>
          </w:p>
        </w:tc>
        <w:tc>
          <w:tcPr>
            <w:tcW w:w="1681" w:type="dxa"/>
            <w:vMerge/>
            <w:tcBorders>
              <w:left w:val="single" w:sz="2" w:space="0" w:color="000000"/>
              <w:bottom w:val="single" w:sz="2" w:space="0" w:color="000000"/>
              <w:right w:val="single" w:sz="2" w:space="0" w:color="000000"/>
            </w:tcBorders>
          </w:tcPr>
          <w:p>
            <w:pPr/>
          </w:p>
        </w:tc>
        <w:tc>
          <w:tcPr>
            <w:tcW w:w="1258" w:type="dxa"/>
            <w:vMerge/>
            <w:tcBorders>
              <w:left w:val="single" w:sz="2" w:space="0" w:color="000000"/>
              <w:bottom w:val="single" w:sz="2" w:space="0" w:color="000000"/>
              <w:right w:val="single" w:sz="2" w:space="0" w:color="000000"/>
            </w:tcBorders>
          </w:tcPr>
          <w:p>
            <w:pPr/>
          </w:p>
        </w:tc>
        <w:tc>
          <w:tcPr>
            <w:tcW w:w="1470" w:type="dxa"/>
            <w:tcBorders>
              <w:top w:val="nil" w:sz="6" w:space="0" w:color="auto"/>
              <w:left w:val="single" w:sz="2" w:space="0" w:color="000000"/>
              <w:bottom w:val="single" w:sz="2" w:space="0" w:color="000000"/>
              <w:right w:val="nil" w:sz="6" w:space="0" w:color="auto"/>
            </w:tcBorders>
          </w:tcPr>
          <w:p>
            <w:pPr/>
          </w:p>
        </w:tc>
      </w:tr>
      <w:tr>
        <w:trPr>
          <w:trHeight w:val="344"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9"/>
                <w:sz w:val="20"/>
                <w:szCs w:val="20"/>
              </w:rPr>
              <w:t>衍生金融资产</w:t>
            </w:r>
            <w:r>
              <w:rPr>
                <w:rFonts w:ascii="宋体" w:hAnsi="宋体" w:cs="宋体" w:eastAsia="宋体" w:hint="default"/>
                <w:sz w:val="20"/>
                <w:szCs w:val="20"/>
              </w:rPr>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4" w:right="0"/>
              <w:jc w:val="center"/>
              <w:rPr>
                <w:rFonts w:ascii="宋体" w:hAnsi="宋体" w:cs="宋体" w:eastAsia="宋体" w:hint="default"/>
                <w:sz w:val="20"/>
                <w:szCs w:val="20"/>
              </w:rPr>
            </w:pPr>
            <w:r>
              <w:rPr>
                <w:rFonts w:ascii="宋体"/>
                <w:spacing w:val="-14"/>
                <w:sz w:val="20"/>
              </w:rPr>
              <w:t>225,824,256.00</w:t>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9"/>
              <w:jc w:val="right"/>
              <w:rPr>
                <w:rFonts w:ascii="宋体" w:hAnsi="宋体" w:cs="宋体" w:eastAsia="宋体" w:hint="default"/>
                <w:sz w:val="20"/>
                <w:szCs w:val="20"/>
              </w:rPr>
            </w:pPr>
            <w:r>
              <w:rPr>
                <w:rFonts w:ascii="宋体"/>
                <w:spacing w:val="-14"/>
                <w:sz w:val="20"/>
              </w:rPr>
              <w:t>-403,316,102.15</w:t>
            </w:r>
          </w:p>
        </w:tc>
        <w:tc>
          <w:tcPr>
            <w:tcW w:w="1681"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1" w:right="0"/>
              <w:jc w:val="center"/>
              <w:rPr>
                <w:rFonts w:ascii="宋体" w:hAnsi="宋体" w:cs="宋体" w:eastAsia="宋体" w:hint="default"/>
                <w:sz w:val="20"/>
                <w:szCs w:val="20"/>
              </w:rPr>
            </w:pPr>
            <w:r>
              <w:rPr>
                <w:rFonts w:ascii="宋体"/>
                <w:spacing w:val="-15"/>
                <w:sz w:val="20"/>
              </w:rPr>
              <w:t>97,752,096.00</w:t>
            </w:r>
            <w:r>
              <w:rPr>
                <w:rFonts w:ascii="宋体"/>
                <w:sz w:val="20"/>
              </w:rPr>
            </w:r>
          </w:p>
        </w:tc>
      </w:tr>
      <w:tr>
        <w:trPr>
          <w:trHeight w:val="346"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6"/>
                <w:sz w:val="20"/>
                <w:szCs w:val="20"/>
              </w:rPr>
              <w:t>可供出售金融资产</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35" w:right="0"/>
              <w:jc w:val="center"/>
              <w:rPr>
                <w:rFonts w:ascii="宋体" w:hAnsi="宋体" w:cs="宋体" w:eastAsia="宋体" w:hint="default"/>
                <w:sz w:val="20"/>
                <w:szCs w:val="20"/>
              </w:rPr>
            </w:pPr>
            <w:r>
              <w:rPr>
                <w:rFonts w:ascii="宋体"/>
                <w:spacing w:val="-15"/>
                <w:sz w:val="20"/>
              </w:rPr>
              <w:t>29,922,831.12</w:t>
            </w:r>
            <w:r>
              <w:rPr>
                <w:rFonts w:ascii="宋体"/>
                <w:sz w:val="20"/>
              </w:rPr>
            </w:r>
          </w:p>
        </w:tc>
        <w:tc>
          <w:tcPr>
            <w:tcW w:w="1574" w:type="dxa"/>
            <w:tcBorders>
              <w:top w:val="single" w:sz="2" w:space="0" w:color="000000"/>
              <w:left w:val="single" w:sz="2" w:space="0" w:color="000000"/>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5"/>
                <w:sz w:val="20"/>
              </w:rPr>
              <w:t>-7,490,600.94</w:t>
            </w:r>
            <w:r>
              <w:rPr>
                <w:rFonts w:ascii="宋体"/>
                <w:sz w:val="20"/>
              </w:rPr>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5"/>
                <w:sz w:val="20"/>
              </w:rPr>
              <w:t>12,624.34</w:t>
            </w:r>
            <w:r>
              <w:rPr>
                <w:rFonts w:ascii="宋体"/>
                <w:sz w:val="20"/>
              </w:rPr>
            </w:r>
          </w:p>
        </w:tc>
        <w:tc>
          <w:tcPr>
            <w:tcW w:w="14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1" w:right="0"/>
              <w:jc w:val="center"/>
              <w:rPr>
                <w:rFonts w:ascii="宋体" w:hAnsi="宋体" w:cs="宋体" w:eastAsia="宋体" w:hint="default"/>
                <w:sz w:val="20"/>
                <w:szCs w:val="20"/>
              </w:rPr>
            </w:pPr>
            <w:r>
              <w:rPr>
                <w:rFonts w:ascii="宋体"/>
                <w:spacing w:val="-15"/>
                <w:sz w:val="20"/>
              </w:rPr>
              <w:t>26,727,729.74</w:t>
            </w:r>
            <w:r>
              <w:rPr>
                <w:rFonts w:ascii="宋体"/>
                <w:sz w:val="20"/>
              </w:rPr>
            </w:r>
          </w:p>
        </w:tc>
      </w:tr>
      <w:tr>
        <w:trPr>
          <w:trHeight w:val="445"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4"/>
              <w:ind w:left="122" w:right="0"/>
              <w:jc w:val="left"/>
              <w:rPr>
                <w:rFonts w:ascii="宋体" w:hAnsi="宋体" w:cs="宋体" w:eastAsia="宋体" w:hint="default"/>
                <w:sz w:val="20"/>
                <w:szCs w:val="20"/>
              </w:rPr>
            </w:pPr>
            <w:r>
              <w:rPr>
                <w:rFonts w:ascii="宋体" w:hAnsi="宋体" w:cs="宋体" w:eastAsia="宋体" w:hint="default"/>
                <w:b/>
                <w:bCs/>
                <w:sz w:val="20"/>
                <w:szCs w:val="20"/>
              </w:rPr>
              <w:t>金融资产小计</w:t>
            </w:r>
            <w:r>
              <w:rPr>
                <w:rFonts w:ascii="宋体" w:hAnsi="宋体" w:cs="宋体" w:eastAsia="宋体" w:hint="default"/>
                <w:sz w:val="20"/>
                <w:szCs w:val="20"/>
              </w:rPr>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left="38" w:right="0"/>
              <w:jc w:val="center"/>
              <w:rPr>
                <w:rFonts w:ascii="宋体" w:hAnsi="宋体" w:cs="宋体" w:eastAsia="宋体" w:hint="default"/>
                <w:sz w:val="20"/>
                <w:szCs w:val="20"/>
              </w:rPr>
            </w:pPr>
            <w:r>
              <w:rPr>
                <w:rFonts w:ascii="宋体"/>
                <w:b/>
                <w:spacing w:val="-15"/>
                <w:sz w:val="20"/>
              </w:rPr>
              <w:t>292,638,856.62</w:t>
            </w:r>
            <w:r>
              <w:rPr>
                <w:rFonts w:ascii="宋体"/>
                <w:sz w:val="20"/>
              </w:rPr>
            </w:r>
          </w:p>
        </w:tc>
        <w:tc>
          <w:tcPr>
            <w:tcW w:w="15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6"/>
              <w:jc w:val="right"/>
              <w:rPr>
                <w:rFonts w:ascii="宋体" w:hAnsi="宋体" w:cs="宋体" w:eastAsia="宋体" w:hint="default"/>
                <w:sz w:val="20"/>
                <w:szCs w:val="20"/>
              </w:rPr>
            </w:pPr>
            <w:r>
              <w:rPr>
                <w:rFonts w:ascii="宋体"/>
                <w:b/>
                <w:spacing w:val="-15"/>
                <w:sz w:val="20"/>
              </w:rPr>
              <w:t>-400,639,742.07</w:t>
            </w:r>
            <w:r>
              <w:rPr>
                <w:rFonts w:ascii="宋体"/>
                <w:sz w:val="20"/>
              </w:rPr>
            </w:r>
          </w:p>
        </w:tc>
        <w:tc>
          <w:tcPr>
            <w:tcW w:w="16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3"/>
              <w:jc w:val="right"/>
              <w:rPr>
                <w:rFonts w:ascii="宋体" w:hAnsi="宋体" w:cs="宋体" w:eastAsia="宋体" w:hint="default"/>
                <w:sz w:val="20"/>
                <w:szCs w:val="20"/>
              </w:rPr>
            </w:pPr>
            <w:r>
              <w:rPr>
                <w:rFonts w:ascii="宋体"/>
                <w:b/>
                <w:spacing w:val="-15"/>
                <w:sz w:val="20"/>
              </w:rPr>
              <w:t>-7,490,600.94</w:t>
            </w:r>
            <w:r>
              <w:rPr>
                <w:rFonts w:ascii="宋体"/>
                <w:sz w:val="20"/>
              </w:rPr>
            </w:r>
          </w:p>
        </w:tc>
        <w:tc>
          <w:tcPr>
            <w:tcW w:w="12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8"/>
              <w:ind w:right="105"/>
              <w:jc w:val="right"/>
              <w:rPr>
                <w:rFonts w:ascii="宋体" w:hAnsi="宋体" w:cs="宋体" w:eastAsia="宋体" w:hint="default"/>
                <w:sz w:val="20"/>
                <w:szCs w:val="20"/>
              </w:rPr>
            </w:pPr>
            <w:r>
              <w:rPr>
                <w:rFonts w:ascii="宋体"/>
                <w:b/>
                <w:spacing w:val="-15"/>
                <w:sz w:val="20"/>
              </w:rPr>
              <w:t>12,624.34</w:t>
            </w:r>
            <w:r>
              <w:rPr>
                <w:rFonts w:ascii="宋体"/>
                <w:sz w:val="20"/>
              </w:rPr>
            </w:r>
          </w:p>
        </w:tc>
        <w:tc>
          <w:tcPr>
            <w:tcW w:w="14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8"/>
              <w:ind w:left="34" w:right="0"/>
              <w:jc w:val="center"/>
              <w:rPr>
                <w:rFonts w:ascii="宋体" w:hAnsi="宋体" w:cs="宋体" w:eastAsia="宋体" w:hint="default"/>
                <w:sz w:val="20"/>
                <w:szCs w:val="20"/>
              </w:rPr>
            </w:pPr>
            <w:r>
              <w:rPr>
                <w:rFonts w:ascii="宋体"/>
                <w:b/>
                <w:spacing w:val="-15"/>
                <w:sz w:val="20"/>
              </w:rPr>
              <w:t>150,583,507.24</w:t>
            </w:r>
            <w:r>
              <w:rPr>
                <w:rFonts w:ascii="宋体"/>
                <w:sz w:val="20"/>
              </w:rPr>
            </w:r>
          </w:p>
        </w:tc>
      </w:tr>
      <w:tr>
        <w:trPr>
          <w:trHeight w:val="344"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金融负债</w:t>
            </w:r>
            <w:r>
              <w:rPr>
                <w:rFonts w:ascii="宋体" w:hAnsi="宋体" w:cs="宋体" w:eastAsia="宋体" w:hint="default"/>
                <w:sz w:val="20"/>
                <w:szCs w:val="20"/>
              </w:rPr>
            </w:r>
          </w:p>
        </w:tc>
        <w:tc>
          <w:tcPr>
            <w:tcW w:w="1471"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nil" w:sz="6" w:space="0" w:color="auto"/>
            </w:tcBorders>
          </w:tcPr>
          <w:p>
            <w:pPr/>
          </w:p>
        </w:tc>
      </w:tr>
      <w:tr>
        <w:trPr>
          <w:trHeight w:val="346" w:hRule="exact"/>
        </w:trPr>
        <w:tc>
          <w:tcPr>
            <w:tcW w:w="19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1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64" w:right="0"/>
              <w:jc w:val="center"/>
              <w:rPr>
                <w:rFonts w:ascii="宋体" w:hAnsi="宋体" w:cs="宋体" w:eastAsia="宋体" w:hint="default"/>
                <w:sz w:val="20"/>
                <w:szCs w:val="20"/>
              </w:rPr>
            </w:pPr>
            <w:r>
              <w:rPr>
                <w:rFonts w:ascii="宋体"/>
                <w:spacing w:val="-14"/>
                <w:sz w:val="20"/>
              </w:rPr>
              <w:t>156,577,365.00</w:t>
            </w:r>
          </w:p>
        </w:tc>
        <w:tc>
          <w:tcPr>
            <w:tcW w:w="1574" w:type="dxa"/>
            <w:tcBorders>
              <w:top w:val="single" w:sz="2" w:space="0" w:color="000000"/>
              <w:left w:val="single" w:sz="2" w:space="0" w:color="000000"/>
              <w:bottom w:val="single" w:sz="2" w:space="0" w:color="000000"/>
              <w:right w:val="single" w:sz="2" w:space="0" w:color="000000"/>
            </w:tcBorders>
          </w:tcPr>
          <w:p>
            <w:pPr/>
          </w:p>
        </w:tc>
        <w:tc>
          <w:tcPr>
            <w:tcW w:w="1681" w:type="dxa"/>
            <w:tcBorders>
              <w:top w:val="single" w:sz="2" w:space="0" w:color="000000"/>
              <w:left w:val="single" w:sz="2" w:space="0" w:color="000000"/>
              <w:bottom w:val="single" w:sz="2" w:space="0" w:color="000000"/>
              <w:right w:val="single" w:sz="2" w:space="0" w:color="000000"/>
            </w:tcBorders>
          </w:tcPr>
          <w:p>
            <w:pPr/>
          </w:p>
        </w:tc>
        <w:tc>
          <w:tcPr>
            <w:tcW w:w="1258" w:type="dxa"/>
            <w:tcBorders>
              <w:top w:val="single" w:sz="2" w:space="0" w:color="000000"/>
              <w:left w:val="single" w:sz="2" w:space="0" w:color="000000"/>
              <w:bottom w:val="single" w:sz="2" w:space="0" w:color="000000"/>
              <w:right w:val="single" w:sz="2" w:space="0" w:color="000000"/>
            </w:tcBorders>
          </w:tcPr>
          <w:p>
            <w:pPr/>
          </w:p>
        </w:tc>
        <w:tc>
          <w:tcPr>
            <w:tcW w:w="14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60" w:right="0"/>
              <w:jc w:val="center"/>
              <w:rPr>
                <w:rFonts w:ascii="宋体" w:hAnsi="宋体" w:cs="宋体" w:eastAsia="宋体" w:hint="default"/>
                <w:sz w:val="20"/>
                <w:szCs w:val="20"/>
              </w:rPr>
            </w:pPr>
            <w:r>
              <w:rPr>
                <w:rFonts w:ascii="宋体"/>
                <w:spacing w:val="-14"/>
                <w:sz w:val="20"/>
              </w:rPr>
              <w:t>430,368,185.00</w:t>
            </w:r>
          </w:p>
        </w:tc>
      </w:tr>
      <w:tr>
        <w:trPr>
          <w:trHeight w:val="301" w:hRule="exact"/>
        </w:trPr>
        <w:tc>
          <w:tcPr>
            <w:tcW w:w="1908" w:type="dxa"/>
            <w:tcBorders>
              <w:top w:val="single" w:sz="2" w:space="0" w:color="000000"/>
              <w:left w:val="nil" w:sz="6" w:space="0" w:color="auto"/>
              <w:bottom w:val="nil" w:sz="6" w:space="0" w:color="auto"/>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0"/>
                <w:sz w:val="20"/>
                <w:szCs w:val="20"/>
              </w:rPr>
              <w:t>长期应付款—或有</w:t>
            </w:r>
            <w:r>
              <w:rPr>
                <w:rFonts w:ascii="宋体" w:hAnsi="宋体" w:cs="宋体" w:eastAsia="宋体" w:hint="default"/>
                <w:sz w:val="20"/>
                <w:szCs w:val="20"/>
              </w:rPr>
            </w:r>
          </w:p>
        </w:tc>
        <w:tc>
          <w:tcPr>
            <w:tcW w:w="1471" w:type="dxa"/>
            <w:vMerge w:val="restart"/>
            <w:tcBorders>
              <w:top w:val="single" w:sz="2" w:space="0" w:color="000000"/>
              <w:left w:val="single" w:sz="2" w:space="0" w:color="000000"/>
              <w:right w:val="single" w:sz="2" w:space="0" w:color="000000"/>
            </w:tcBorders>
          </w:tcPr>
          <w:p>
            <w:pPr/>
          </w:p>
        </w:tc>
        <w:tc>
          <w:tcPr>
            <w:tcW w:w="1574" w:type="dxa"/>
            <w:vMerge w:val="restart"/>
            <w:tcBorders>
              <w:top w:val="single" w:sz="2" w:space="0" w:color="000000"/>
              <w:left w:val="single" w:sz="2" w:space="0" w:color="000000"/>
              <w:right w:val="single" w:sz="2" w:space="0" w:color="000000"/>
            </w:tcBorders>
          </w:tcPr>
          <w:p>
            <w:pPr/>
          </w:p>
        </w:tc>
        <w:tc>
          <w:tcPr>
            <w:tcW w:w="1681" w:type="dxa"/>
            <w:vMerge w:val="restart"/>
            <w:tcBorders>
              <w:top w:val="single" w:sz="2" w:space="0" w:color="000000"/>
              <w:left w:val="single" w:sz="2" w:space="0" w:color="000000"/>
              <w:right w:val="single" w:sz="2" w:space="0" w:color="000000"/>
            </w:tcBorders>
          </w:tcPr>
          <w:p>
            <w:pPr/>
          </w:p>
        </w:tc>
        <w:tc>
          <w:tcPr>
            <w:tcW w:w="1258" w:type="dxa"/>
            <w:vMerge w:val="restart"/>
            <w:tcBorders>
              <w:top w:val="single" w:sz="2" w:space="0" w:color="000000"/>
              <w:left w:val="single" w:sz="2" w:space="0" w:color="000000"/>
              <w:right w:val="single" w:sz="2" w:space="0" w:color="000000"/>
            </w:tcBorders>
          </w:tcPr>
          <w:p>
            <w:pPr/>
          </w:p>
        </w:tc>
        <w:tc>
          <w:tcPr>
            <w:tcW w:w="1470" w:type="dxa"/>
            <w:tcBorders>
              <w:top w:val="single" w:sz="2" w:space="0" w:color="000000"/>
              <w:left w:val="single" w:sz="2" w:space="0" w:color="000000"/>
              <w:bottom w:val="nil" w:sz="6" w:space="0" w:color="auto"/>
              <w:right w:val="nil" w:sz="6" w:space="0" w:color="auto"/>
            </w:tcBorders>
          </w:tcPr>
          <w:p>
            <w:pPr/>
          </w:p>
        </w:tc>
      </w:tr>
      <w:tr>
        <w:trPr>
          <w:trHeight w:val="259" w:hRule="exact"/>
        </w:trPr>
        <w:tc>
          <w:tcPr>
            <w:tcW w:w="1908" w:type="dxa"/>
            <w:tcBorders>
              <w:top w:val="nil" w:sz="6" w:space="0" w:color="auto"/>
              <w:left w:val="nil" w:sz="6" w:space="0" w:color="auto"/>
              <w:bottom w:val="nil" w:sz="6" w:space="0" w:color="auto"/>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对价及认沽期权回</w:t>
            </w:r>
            <w:r>
              <w:rPr>
                <w:rFonts w:ascii="宋体" w:hAnsi="宋体" w:cs="宋体" w:eastAsia="宋体" w:hint="default"/>
                <w:sz w:val="20"/>
                <w:szCs w:val="20"/>
              </w:rPr>
            </w:r>
          </w:p>
        </w:tc>
        <w:tc>
          <w:tcPr>
            <w:tcW w:w="1471" w:type="dxa"/>
            <w:vMerge/>
            <w:tcBorders>
              <w:left w:val="single" w:sz="2" w:space="0" w:color="000000"/>
              <w:right w:val="single" w:sz="2" w:space="0" w:color="000000"/>
            </w:tcBorders>
          </w:tcPr>
          <w:p>
            <w:pPr/>
          </w:p>
        </w:tc>
        <w:tc>
          <w:tcPr>
            <w:tcW w:w="1574" w:type="dxa"/>
            <w:vMerge/>
            <w:tcBorders>
              <w:left w:val="single" w:sz="2" w:space="0" w:color="000000"/>
              <w:right w:val="single" w:sz="2" w:space="0" w:color="000000"/>
            </w:tcBorders>
          </w:tcPr>
          <w:p>
            <w:pPr/>
          </w:p>
        </w:tc>
        <w:tc>
          <w:tcPr>
            <w:tcW w:w="1681" w:type="dxa"/>
            <w:vMerge/>
            <w:tcBorders>
              <w:left w:val="single" w:sz="2" w:space="0" w:color="000000"/>
              <w:right w:val="single" w:sz="2" w:space="0" w:color="000000"/>
            </w:tcBorders>
          </w:tcPr>
          <w:p>
            <w:pPr/>
          </w:p>
        </w:tc>
        <w:tc>
          <w:tcPr>
            <w:tcW w:w="1258" w:type="dxa"/>
            <w:vMerge/>
            <w:tcBorders>
              <w:left w:val="single" w:sz="2" w:space="0" w:color="000000"/>
              <w:right w:val="single" w:sz="2" w:space="0" w:color="000000"/>
            </w:tcBorders>
          </w:tcPr>
          <w:p>
            <w:pPr/>
          </w:p>
        </w:tc>
        <w:tc>
          <w:tcPr>
            <w:tcW w:w="1470" w:type="dxa"/>
            <w:tcBorders>
              <w:top w:val="nil" w:sz="6" w:space="0" w:color="auto"/>
              <w:left w:val="single" w:sz="2" w:space="0" w:color="000000"/>
              <w:bottom w:val="nil" w:sz="6" w:space="0" w:color="auto"/>
              <w:right w:val="nil" w:sz="6" w:space="0" w:color="auto"/>
            </w:tcBorders>
          </w:tcPr>
          <w:p>
            <w:pPr>
              <w:pStyle w:val="TableParagraph"/>
              <w:spacing w:line="230" w:lineRule="exact"/>
              <w:ind w:left="131" w:right="0"/>
              <w:jc w:val="center"/>
              <w:rPr>
                <w:rFonts w:ascii="宋体" w:hAnsi="宋体" w:cs="宋体" w:eastAsia="宋体" w:hint="default"/>
                <w:sz w:val="20"/>
                <w:szCs w:val="20"/>
              </w:rPr>
            </w:pPr>
            <w:r>
              <w:rPr>
                <w:rFonts w:ascii="宋体"/>
                <w:spacing w:val="-15"/>
                <w:sz w:val="20"/>
              </w:rPr>
              <w:t>85,369,661.00</w:t>
            </w:r>
            <w:r>
              <w:rPr>
                <w:rFonts w:ascii="宋体"/>
                <w:sz w:val="20"/>
              </w:rPr>
            </w:r>
          </w:p>
        </w:tc>
      </w:tr>
      <w:tr>
        <w:trPr>
          <w:trHeight w:val="302" w:hRule="exact"/>
        </w:trPr>
        <w:tc>
          <w:tcPr>
            <w:tcW w:w="1908" w:type="dxa"/>
            <w:tcBorders>
              <w:top w:val="nil" w:sz="6" w:space="0" w:color="auto"/>
              <w:left w:val="nil" w:sz="6" w:space="0" w:color="auto"/>
              <w:bottom w:val="single" w:sz="2" w:space="0" w:color="000000"/>
              <w:right w:val="single" w:sz="2" w:space="0" w:color="000000"/>
            </w:tcBorders>
          </w:tcPr>
          <w:p>
            <w:pPr>
              <w:pStyle w:val="TableParagraph"/>
              <w:spacing w:line="230" w:lineRule="exact"/>
              <w:ind w:left="122" w:right="0"/>
              <w:jc w:val="left"/>
              <w:rPr>
                <w:rFonts w:ascii="宋体" w:hAnsi="宋体" w:cs="宋体" w:eastAsia="宋体" w:hint="default"/>
                <w:sz w:val="20"/>
                <w:szCs w:val="20"/>
              </w:rPr>
            </w:pPr>
            <w:r>
              <w:rPr>
                <w:rFonts w:ascii="宋体" w:hAnsi="宋体" w:cs="宋体" w:eastAsia="宋体" w:hint="default"/>
                <w:sz w:val="20"/>
                <w:szCs w:val="20"/>
              </w:rPr>
              <w:t>赎责任</w:t>
            </w:r>
          </w:p>
        </w:tc>
        <w:tc>
          <w:tcPr>
            <w:tcW w:w="1471" w:type="dxa"/>
            <w:vMerge/>
            <w:tcBorders>
              <w:left w:val="single" w:sz="2" w:space="0" w:color="000000"/>
              <w:bottom w:val="single" w:sz="2" w:space="0" w:color="000000"/>
              <w:right w:val="single" w:sz="2" w:space="0" w:color="000000"/>
            </w:tcBorders>
          </w:tcPr>
          <w:p>
            <w:pPr/>
          </w:p>
        </w:tc>
        <w:tc>
          <w:tcPr>
            <w:tcW w:w="1574" w:type="dxa"/>
            <w:vMerge/>
            <w:tcBorders>
              <w:left w:val="single" w:sz="2" w:space="0" w:color="000000"/>
              <w:bottom w:val="single" w:sz="2" w:space="0" w:color="000000"/>
              <w:right w:val="single" w:sz="2" w:space="0" w:color="000000"/>
            </w:tcBorders>
          </w:tcPr>
          <w:p>
            <w:pPr/>
          </w:p>
        </w:tc>
        <w:tc>
          <w:tcPr>
            <w:tcW w:w="1681" w:type="dxa"/>
            <w:vMerge/>
            <w:tcBorders>
              <w:left w:val="single" w:sz="2" w:space="0" w:color="000000"/>
              <w:bottom w:val="single" w:sz="2" w:space="0" w:color="000000"/>
              <w:right w:val="single" w:sz="2" w:space="0" w:color="000000"/>
            </w:tcBorders>
          </w:tcPr>
          <w:p>
            <w:pPr/>
          </w:p>
        </w:tc>
        <w:tc>
          <w:tcPr>
            <w:tcW w:w="1258" w:type="dxa"/>
            <w:vMerge/>
            <w:tcBorders>
              <w:left w:val="single" w:sz="2" w:space="0" w:color="000000"/>
              <w:bottom w:val="single" w:sz="2" w:space="0" w:color="000000"/>
              <w:right w:val="single" w:sz="2" w:space="0" w:color="000000"/>
            </w:tcBorders>
          </w:tcPr>
          <w:p>
            <w:pPr/>
          </w:p>
        </w:tc>
        <w:tc>
          <w:tcPr>
            <w:tcW w:w="1470" w:type="dxa"/>
            <w:tcBorders>
              <w:top w:val="nil" w:sz="6" w:space="0" w:color="auto"/>
              <w:left w:val="single" w:sz="2" w:space="0" w:color="000000"/>
              <w:bottom w:val="single" w:sz="2" w:space="0" w:color="000000"/>
              <w:right w:val="nil" w:sz="6" w:space="0" w:color="auto"/>
            </w:tcBorders>
          </w:tcPr>
          <w:p>
            <w:pPr/>
          </w:p>
        </w:tc>
      </w:tr>
      <w:tr>
        <w:trPr>
          <w:trHeight w:val="617" w:hRule="exact"/>
        </w:trPr>
        <w:tc>
          <w:tcPr>
            <w:tcW w:w="19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73"/>
              <w:ind w:left="122" w:right="0"/>
              <w:jc w:val="left"/>
              <w:rPr>
                <w:rFonts w:ascii="宋体" w:hAnsi="宋体" w:cs="宋体" w:eastAsia="宋体" w:hint="default"/>
                <w:sz w:val="20"/>
                <w:szCs w:val="20"/>
              </w:rPr>
            </w:pPr>
            <w:r>
              <w:rPr>
                <w:rFonts w:ascii="宋体" w:hAnsi="宋体" w:cs="宋体" w:eastAsia="宋体" w:hint="default"/>
                <w:b/>
                <w:bCs/>
                <w:sz w:val="20"/>
                <w:szCs w:val="20"/>
              </w:rPr>
              <w:t>金融负债小计</w:t>
            </w:r>
            <w:r>
              <w:rPr>
                <w:rFonts w:ascii="宋体" w:hAnsi="宋体" w:cs="宋体" w:eastAsia="宋体" w:hint="default"/>
                <w:sz w:val="20"/>
                <w:szCs w:val="20"/>
              </w:rPr>
            </w:r>
          </w:p>
        </w:tc>
        <w:tc>
          <w:tcPr>
            <w:tcW w:w="14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37"/>
              <w:ind w:left="38" w:right="0"/>
              <w:jc w:val="center"/>
              <w:rPr>
                <w:rFonts w:ascii="宋体" w:hAnsi="宋体" w:cs="宋体" w:eastAsia="宋体" w:hint="default"/>
                <w:sz w:val="20"/>
                <w:szCs w:val="20"/>
              </w:rPr>
            </w:pPr>
            <w:r>
              <w:rPr>
                <w:rFonts w:ascii="宋体"/>
                <w:b/>
                <w:spacing w:val="-15"/>
                <w:sz w:val="20"/>
              </w:rPr>
              <w:t>156,577,365.00</w:t>
            </w:r>
            <w:r>
              <w:rPr>
                <w:rFonts w:ascii="宋体"/>
                <w:sz w:val="20"/>
              </w:rPr>
            </w:r>
          </w:p>
        </w:tc>
        <w:tc>
          <w:tcPr>
            <w:tcW w:w="1574" w:type="dxa"/>
            <w:tcBorders>
              <w:top w:val="single" w:sz="2" w:space="0" w:color="000000"/>
              <w:left w:val="single" w:sz="2" w:space="0" w:color="000000"/>
              <w:bottom w:val="single" w:sz="12" w:space="0" w:color="000000"/>
              <w:right w:val="single" w:sz="2" w:space="0" w:color="000000"/>
            </w:tcBorders>
          </w:tcPr>
          <w:p>
            <w:pPr/>
          </w:p>
        </w:tc>
        <w:tc>
          <w:tcPr>
            <w:tcW w:w="1681" w:type="dxa"/>
            <w:tcBorders>
              <w:top w:val="single" w:sz="2" w:space="0" w:color="000000"/>
              <w:left w:val="single" w:sz="2" w:space="0" w:color="000000"/>
              <w:bottom w:val="single" w:sz="12" w:space="0" w:color="000000"/>
              <w:right w:val="single" w:sz="2" w:space="0" w:color="000000"/>
            </w:tcBorders>
          </w:tcPr>
          <w:p>
            <w:pPr/>
          </w:p>
        </w:tc>
        <w:tc>
          <w:tcPr>
            <w:tcW w:w="1258" w:type="dxa"/>
            <w:tcBorders>
              <w:top w:val="single" w:sz="2" w:space="0" w:color="000000"/>
              <w:left w:val="single" w:sz="2" w:space="0" w:color="000000"/>
              <w:bottom w:val="single" w:sz="12" w:space="0" w:color="000000"/>
              <w:right w:val="single" w:sz="2" w:space="0" w:color="000000"/>
            </w:tcBorders>
          </w:tcPr>
          <w:p>
            <w:pPr/>
          </w:p>
        </w:tc>
        <w:tc>
          <w:tcPr>
            <w:tcW w:w="14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 w:right="0"/>
              <w:jc w:val="center"/>
              <w:rPr>
                <w:rFonts w:ascii="宋体" w:hAnsi="宋体" w:cs="宋体" w:eastAsia="宋体" w:hint="default"/>
                <w:sz w:val="20"/>
                <w:szCs w:val="20"/>
              </w:rPr>
            </w:pPr>
            <w:r>
              <w:rPr>
                <w:rFonts w:ascii="宋体"/>
                <w:b/>
                <w:spacing w:val="-15"/>
                <w:sz w:val="20"/>
              </w:rPr>
              <w:t>515,737,846.00</w:t>
            </w:r>
            <w:r>
              <w:rPr>
                <w:rFonts w:ascii="宋体"/>
                <w:sz w:val="20"/>
              </w:rPr>
            </w:r>
          </w:p>
        </w:tc>
      </w:tr>
    </w:tbl>
    <w:p>
      <w:pPr>
        <w:spacing w:line="240" w:lineRule="auto" w:before="2"/>
        <w:rPr>
          <w:rFonts w:ascii="宋体" w:hAnsi="宋体" w:cs="宋体" w:eastAsia="宋体" w:hint="default"/>
          <w:sz w:val="13"/>
          <w:szCs w:val="13"/>
        </w:rPr>
      </w:pPr>
    </w:p>
    <w:p>
      <w:pPr>
        <w:spacing w:before="31"/>
        <w:ind w:left="1211" w:right="0" w:firstLine="0"/>
        <w:jc w:val="left"/>
        <w:rPr>
          <w:rFonts w:ascii="宋体" w:hAnsi="宋体" w:cs="宋体" w:eastAsia="宋体" w:hint="default"/>
          <w:sz w:val="22"/>
          <w:szCs w:val="22"/>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宋体" w:hAnsi="宋体" w:cs="宋体" w:eastAsia="宋体" w:hint="default"/>
          <w:spacing w:val="-14"/>
          <w:sz w:val="18"/>
          <w:szCs w:val="18"/>
        </w:rPr>
        <w:t> </w:t>
      </w:r>
      <w:r>
        <w:rPr>
          <w:rFonts w:ascii="宋体" w:hAnsi="宋体" w:cs="宋体" w:eastAsia="宋体" w:hint="default"/>
          <w:sz w:val="22"/>
          <w:szCs w:val="22"/>
        </w:rPr>
        <w:t>外币金融资产和负债</w:t>
      </w:r>
    </w:p>
    <w:p>
      <w:pPr>
        <w:spacing w:line="240" w:lineRule="auto" w:before="12"/>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89"/>
        <w:gridCol w:w="1696"/>
        <w:gridCol w:w="1576"/>
        <w:gridCol w:w="1574"/>
        <w:gridCol w:w="1260"/>
        <w:gridCol w:w="1754"/>
      </w:tblGrid>
      <w:tr>
        <w:trPr>
          <w:trHeight w:val="659" w:hRule="exact"/>
        </w:trPr>
        <w:tc>
          <w:tcPr>
            <w:tcW w:w="18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7"/>
              <w:ind w:left="16" w:right="0"/>
              <w:jc w:val="center"/>
              <w:rPr>
                <w:rFonts w:ascii="宋体" w:hAnsi="宋体" w:cs="宋体" w:eastAsia="宋体" w:hint="default"/>
                <w:sz w:val="20"/>
                <w:szCs w:val="20"/>
              </w:rPr>
            </w:pPr>
            <w:r>
              <w:rPr>
                <w:rFonts w:ascii="宋体" w:hAnsi="宋体" w:cs="宋体" w:eastAsia="宋体" w:hint="default"/>
                <w:b/>
                <w:bCs/>
                <w:spacing w:val="-29"/>
                <w:sz w:val="20"/>
                <w:szCs w:val="20"/>
              </w:rPr>
              <w:t>项目</w:t>
            </w:r>
            <w:r>
              <w:rPr>
                <w:rFonts w:ascii="宋体" w:hAnsi="宋体" w:cs="宋体" w:eastAsia="宋体" w:hint="default"/>
                <w:sz w:val="20"/>
                <w:szCs w:val="20"/>
              </w:rPr>
            </w:r>
          </w:p>
        </w:tc>
        <w:tc>
          <w:tcPr>
            <w:tcW w:w="1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7"/>
              <w:ind w:left="495" w:right="0"/>
              <w:jc w:val="left"/>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c>
          <w:tcPr>
            <w:tcW w:w="1576"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53"/>
              <w:ind w:left="522" w:right="177" w:hanging="346"/>
              <w:jc w:val="left"/>
              <w:rPr>
                <w:rFonts w:ascii="宋体" w:hAnsi="宋体" w:cs="宋体" w:eastAsia="宋体" w:hint="default"/>
                <w:sz w:val="20"/>
                <w:szCs w:val="20"/>
              </w:rPr>
            </w:pPr>
            <w:r>
              <w:rPr>
                <w:rFonts w:ascii="宋体" w:hAnsi="宋体" w:cs="宋体" w:eastAsia="宋体" w:hint="default"/>
                <w:b/>
                <w:bCs/>
                <w:spacing w:val="-29"/>
                <w:sz w:val="20"/>
                <w:szCs w:val="20"/>
              </w:rPr>
              <w:t>本年公允价值变</w:t>
            </w:r>
            <w:r>
              <w:rPr>
                <w:rFonts w:ascii="宋体" w:hAnsi="宋体" w:cs="宋体" w:eastAsia="宋体" w:hint="default"/>
                <w:b/>
                <w:bCs/>
                <w:spacing w:val="-97"/>
                <w:sz w:val="20"/>
                <w:szCs w:val="20"/>
              </w:rPr>
              <w:t> </w:t>
            </w:r>
            <w:r>
              <w:rPr>
                <w:rFonts w:ascii="宋体" w:hAnsi="宋体" w:cs="宋体" w:eastAsia="宋体" w:hint="default"/>
                <w:b/>
                <w:bCs/>
                <w:spacing w:val="-29"/>
                <w:sz w:val="20"/>
                <w:szCs w:val="20"/>
              </w:rPr>
              <w:t>动损益</w:t>
            </w:r>
            <w:r>
              <w:rPr>
                <w:rFonts w:ascii="宋体" w:hAnsi="宋体" w:cs="宋体" w:eastAsia="宋体" w:hint="default"/>
                <w:sz w:val="20"/>
                <w:szCs w:val="20"/>
              </w:rPr>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53"/>
              <w:ind w:left="264" w:right="175" w:hanging="87"/>
              <w:jc w:val="left"/>
              <w:rPr>
                <w:rFonts w:ascii="宋体" w:hAnsi="宋体" w:cs="宋体" w:eastAsia="宋体" w:hint="default"/>
                <w:sz w:val="20"/>
                <w:szCs w:val="20"/>
              </w:rPr>
            </w:pPr>
            <w:r>
              <w:rPr>
                <w:rFonts w:ascii="宋体" w:hAnsi="宋体" w:cs="宋体" w:eastAsia="宋体" w:hint="default"/>
                <w:b/>
                <w:bCs/>
                <w:spacing w:val="-29"/>
                <w:sz w:val="20"/>
                <w:szCs w:val="20"/>
              </w:rPr>
              <w:t>计入权益的累计</w:t>
            </w:r>
            <w:r>
              <w:rPr>
                <w:rFonts w:ascii="宋体" w:hAnsi="宋体" w:cs="宋体" w:eastAsia="宋体" w:hint="default"/>
                <w:b/>
                <w:bCs/>
                <w:spacing w:val="-97"/>
                <w:sz w:val="20"/>
                <w:szCs w:val="20"/>
              </w:rPr>
              <w:t> </w:t>
            </w:r>
            <w:r>
              <w:rPr>
                <w:rFonts w:ascii="宋体" w:hAnsi="宋体" w:cs="宋体" w:eastAsia="宋体" w:hint="default"/>
                <w:b/>
                <w:bCs/>
                <w:spacing w:val="-29"/>
                <w:sz w:val="20"/>
                <w:szCs w:val="20"/>
              </w:rPr>
              <w:t>公允价值变动</w:t>
            </w:r>
            <w:r>
              <w:rPr>
                <w:rFonts w:ascii="宋体" w:hAnsi="宋体" w:cs="宋体" w:eastAsia="宋体" w:hint="default"/>
                <w:sz w:val="20"/>
                <w:szCs w:val="20"/>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9"/>
              <w:ind w:left="364" w:right="278" w:hanging="87"/>
              <w:jc w:val="left"/>
              <w:rPr>
                <w:rFonts w:ascii="宋体" w:hAnsi="宋体" w:cs="宋体" w:eastAsia="宋体" w:hint="default"/>
                <w:sz w:val="20"/>
                <w:szCs w:val="20"/>
              </w:rPr>
            </w:pPr>
            <w:r>
              <w:rPr>
                <w:rFonts w:ascii="宋体" w:hAnsi="宋体" w:cs="宋体" w:eastAsia="宋体" w:hint="default"/>
                <w:b/>
                <w:bCs/>
                <w:spacing w:val="-29"/>
                <w:sz w:val="20"/>
                <w:szCs w:val="20"/>
              </w:rPr>
              <w:t>本年计提</w:t>
            </w:r>
            <w:r>
              <w:rPr>
                <w:rFonts w:ascii="宋体" w:hAnsi="宋体" w:cs="宋体" w:eastAsia="宋体" w:hint="default"/>
                <w:b/>
                <w:bCs/>
                <w:spacing w:val="-99"/>
                <w:sz w:val="20"/>
                <w:szCs w:val="20"/>
              </w:rPr>
              <w:t> </w:t>
            </w:r>
            <w:r>
              <w:rPr>
                <w:rFonts w:ascii="宋体" w:hAnsi="宋体" w:cs="宋体" w:eastAsia="宋体" w:hint="default"/>
                <w:b/>
                <w:bCs/>
                <w:spacing w:val="-29"/>
                <w:sz w:val="20"/>
                <w:szCs w:val="20"/>
              </w:rPr>
              <w:t>的减值</w:t>
            </w:r>
            <w:r>
              <w:rPr>
                <w:rFonts w:ascii="宋体" w:hAnsi="宋体" w:cs="宋体" w:eastAsia="宋体" w:hint="default"/>
                <w:sz w:val="20"/>
                <w:szCs w:val="20"/>
              </w:rPr>
            </w:r>
          </w:p>
        </w:tc>
        <w:tc>
          <w:tcPr>
            <w:tcW w:w="17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7"/>
              <w:ind w:left="525" w:right="0"/>
              <w:jc w:val="left"/>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pacing w:val="-29"/>
                <w:sz w:val="20"/>
                <w:szCs w:val="20"/>
              </w:rPr>
              <w:t>金融资产</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1127"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
              <w:ind w:left="121" w:right="92"/>
              <w:jc w:val="both"/>
              <w:rPr>
                <w:rFonts w:ascii="宋体" w:hAnsi="宋体" w:cs="宋体" w:eastAsia="宋体" w:hint="default"/>
                <w:sz w:val="20"/>
                <w:szCs w:val="20"/>
              </w:rPr>
            </w:pPr>
            <w:r>
              <w:rPr>
                <w:rFonts w:ascii="宋体" w:hAnsi="宋体" w:cs="宋体" w:eastAsia="宋体" w:hint="default"/>
                <w:spacing w:val="6"/>
                <w:sz w:val="20"/>
                <w:szCs w:val="20"/>
              </w:rPr>
              <w:t>以公允价值计量且</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6"/>
                <w:sz w:val="20"/>
                <w:szCs w:val="20"/>
              </w:rPr>
              <w:t>其变动计入当期损</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pacing w:val="6"/>
                <w:sz w:val="20"/>
                <w:szCs w:val="20"/>
              </w:rPr>
              <w:t>益的金融资产（不</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含衍生金融资产）</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1"/>
              <w:jc w:val="right"/>
              <w:rPr>
                <w:rFonts w:ascii="宋体" w:hAnsi="宋体" w:cs="宋体" w:eastAsia="宋体" w:hint="default"/>
                <w:sz w:val="20"/>
                <w:szCs w:val="20"/>
              </w:rPr>
            </w:pPr>
            <w:r>
              <w:rPr>
                <w:rFonts w:ascii="宋体"/>
                <w:spacing w:val="-15"/>
                <w:sz w:val="20"/>
              </w:rPr>
              <w:t>36,891,769.50</w:t>
            </w:r>
            <w:r>
              <w:rPr>
                <w:rFonts w:ascii="宋体"/>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3"/>
              <w:jc w:val="right"/>
              <w:rPr>
                <w:rFonts w:ascii="宋体" w:hAnsi="宋体" w:cs="宋体" w:eastAsia="宋体" w:hint="default"/>
                <w:sz w:val="20"/>
                <w:szCs w:val="20"/>
              </w:rPr>
            </w:pPr>
            <w:r>
              <w:rPr>
                <w:rFonts w:ascii="宋体"/>
                <w:spacing w:val="-15"/>
                <w:sz w:val="20"/>
              </w:rPr>
              <w:t>2,676,360.08</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06"/>
              <w:jc w:val="right"/>
              <w:rPr>
                <w:rFonts w:ascii="宋体" w:hAnsi="宋体" w:cs="宋体" w:eastAsia="宋体" w:hint="default"/>
                <w:sz w:val="20"/>
                <w:szCs w:val="20"/>
              </w:rPr>
            </w:pPr>
            <w:r>
              <w:rPr>
                <w:rFonts w:ascii="宋体"/>
                <w:spacing w:val="-15"/>
                <w:sz w:val="20"/>
              </w:rPr>
              <w:t>26,103,681.50</w:t>
            </w:r>
            <w:r>
              <w:rPr>
                <w:rFonts w:ascii="宋体"/>
                <w:sz w:val="20"/>
              </w:rPr>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spacing w:val="-14"/>
                <w:sz w:val="20"/>
              </w:rPr>
              <w:t>225,824,256.00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9"/>
              <w:jc w:val="right"/>
              <w:rPr>
                <w:rFonts w:ascii="宋体" w:hAnsi="宋体" w:cs="宋体" w:eastAsia="宋体" w:hint="default"/>
                <w:sz w:val="20"/>
                <w:szCs w:val="20"/>
              </w:rPr>
            </w:pPr>
            <w:r>
              <w:rPr>
                <w:rFonts w:ascii="宋体"/>
                <w:spacing w:val="-14"/>
                <w:sz w:val="20"/>
              </w:rPr>
              <w:t>-403,316,102.15</w:t>
            </w: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5"/>
                <w:sz w:val="20"/>
              </w:rPr>
              <w:t>97,752,096.00</w:t>
            </w:r>
            <w:r>
              <w:rPr>
                <w:rFonts w:ascii="宋体"/>
                <w:sz w:val="20"/>
              </w:rPr>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5"/>
                <w:sz w:val="20"/>
              </w:rPr>
              <w:t>29,922,831.12</w:t>
            </w:r>
            <w:r>
              <w:rPr>
                <w:rFonts w:ascii="宋体"/>
                <w:sz w:val="20"/>
              </w:rPr>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5"/>
                <w:sz w:val="20"/>
              </w:rPr>
              <w:t>-7,490,600.94</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5"/>
                <w:sz w:val="20"/>
              </w:rPr>
              <w:t>12,624.34</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5"/>
                <w:sz w:val="20"/>
              </w:rPr>
              <w:t>26,727,729.74</w:t>
            </w:r>
            <w:r>
              <w:rPr>
                <w:rFonts w:ascii="宋体"/>
                <w:sz w:val="20"/>
              </w:rPr>
            </w:r>
          </w:p>
        </w:tc>
      </w:tr>
      <w:tr>
        <w:trPr>
          <w:trHeight w:val="349"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29"/>
                <w:sz w:val="20"/>
                <w:szCs w:val="20"/>
              </w:rPr>
              <w:t>贷款及应收款项</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5"/>
                <w:sz w:val="20"/>
              </w:rPr>
              <w:t>12,773,889,143.71</w:t>
            </w:r>
            <w:r>
              <w:rPr>
                <w:rFonts w:ascii="宋体"/>
                <w:sz w:val="20"/>
              </w:rPr>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5"/>
                <w:sz w:val="20"/>
              </w:rPr>
              <w:t>14,460,755,871.57</w:t>
            </w:r>
            <w:r>
              <w:rPr>
                <w:rFonts w:ascii="宋体"/>
                <w:sz w:val="20"/>
              </w:rPr>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29"/>
                <w:sz w:val="20"/>
                <w:szCs w:val="20"/>
              </w:rPr>
              <w:t>其中：货币资金</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spacing w:val="-14"/>
                <w:sz w:val="20"/>
              </w:rPr>
              <w:t>933,299,222.47</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3"/>
              <w:jc w:val="right"/>
              <w:rPr>
                <w:rFonts w:ascii="宋体" w:hAnsi="宋体" w:cs="宋体" w:eastAsia="宋体" w:hint="default"/>
                <w:sz w:val="20"/>
                <w:szCs w:val="20"/>
              </w:rPr>
            </w:pPr>
            <w:r>
              <w:rPr>
                <w:rFonts w:ascii="宋体"/>
                <w:spacing w:val="-14"/>
                <w:sz w:val="20"/>
              </w:rPr>
              <w:t>2,995,114,041.77</w:t>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37" w:right="0"/>
              <w:jc w:val="left"/>
              <w:rPr>
                <w:rFonts w:ascii="宋体" w:hAnsi="宋体" w:cs="宋体" w:eastAsia="宋体" w:hint="default"/>
                <w:sz w:val="20"/>
                <w:szCs w:val="20"/>
              </w:rPr>
            </w:pPr>
            <w:r>
              <w:rPr>
                <w:rFonts w:ascii="宋体" w:hAnsi="宋体" w:cs="宋体" w:eastAsia="宋体" w:hint="default"/>
                <w:spacing w:val="-29"/>
                <w:sz w:val="20"/>
                <w:szCs w:val="20"/>
              </w:rPr>
              <w:t>应收账款</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5"/>
                <w:sz w:val="20"/>
              </w:rPr>
              <w:t>11,268,895,932.24</w:t>
            </w:r>
            <w:r>
              <w:rPr>
                <w:rFonts w:ascii="宋体"/>
                <w:sz w:val="20"/>
              </w:rPr>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3"/>
              <w:jc w:val="right"/>
              <w:rPr>
                <w:rFonts w:ascii="宋体" w:hAnsi="宋体" w:cs="宋体" w:eastAsia="宋体" w:hint="default"/>
                <w:sz w:val="20"/>
                <w:szCs w:val="20"/>
              </w:rPr>
            </w:pPr>
            <w:r>
              <w:rPr>
                <w:rFonts w:ascii="宋体"/>
                <w:spacing w:val="-14"/>
                <w:sz w:val="20"/>
              </w:rPr>
              <w:t>9,936,059,138.99</w:t>
            </w:r>
          </w:p>
        </w:tc>
      </w:tr>
      <w:tr>
        <w:trPr>
          <w:trHeight w:val="349"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637" w:right="0"/>
              <w:jc w:val="left"/>
              <w:rPr>
                <w:rFonts w:ascii="宋体" w:hAnsi="宋体" w:cs="宋体" w:eastAsia="宋体" w:hint="default"/>
                <w:sz w:val="20"/>
                <w:szCs w:val="20"/>
              </w:rPr>
            </w:pPr>
            <w:r>
              <w:rPr>
                <w:rFonts w:ascii="宋体" w:hAnsi="宋体" w:cs="宋体" w:eastAsia="宋体" w:hint="default"/>
                <w:spacing w:val="-23"/>
                <w:sz w:val="20"/>
                <w:szCs w:val="20"/>
              </w:rPr>
              <w:t>其他应收款</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spacing w:val="-14"/>
                <w:sz w:val="20"/>
              </w:rPr>
              <w:t>571,693,989.00</w:t>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3"/>
              <w:jc w:val="right"/>
              <w:rPr>
                <w:rFonts w:ascii="宋体" w:hAnsi="宋体" w:cs="宋体" w:eastAsia="宋体" w:hint="default"/>
                <w:sz w:val="20"/>
                <w:szCs w:val="20"/>
              </w:rPr>
            </w:pPr>
            <w:r>
              <w:rPr>
                <w:rFonts w:ascii="宋体"/>
                <w:spacing w:val="-14"/>
                <w:sz w:val="20"/>
              </w:rPr>
              <w:t>1,529,582,690.81</w:t>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pacing w:val="-29"/>
                <w:sz w:val="20"/>
                <w:szCs w:val="20"/>
              </w:rPr>
              <w:t>金融资产小计</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5"/>
                <w:sz w:val="20"/>
              </w:rPr>
              <w:t>13,066,528,000.33</w:t>
            </w:r>
            <w:r>
              <w:rPr>
                <w:rFonts w:ascii="宋体"/>
                <w:sz w:val="20"/>
              </w:rPr>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spacing w:val="-15"/>
                <w:sz w:val="20"/>
              </w:rPr>
              <w:t>-400,639,742.07</w:t>
            </w:r>
            <w:r>
              <w:rPr>
                <w:rFonts w:ascii="宋体"/>
                <w:sz w:val="20"/>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b/>
                <w:spacing w:val="-15"/>
                <w:sz w:val="20"/>
              </w:rPr>
              <w:t>-7,490,600.94</w:t>
            </w:r>
            <w:r>
              <w:rPr>
                <w:rFonts w:ascii="宋体"/>
                <w:sz w:val="20"/>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5"/>
                <w:sz w:val="20"/>
              </w:rPr>
              <w:t>12,624.34</w:t>
            </w:r>
            <w:r>
              <w:rPr>
                <w:rFonts w:ascii="宋体"/>
                <w:sz w:val="20"/>
              </w:rPr>
            </w: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4"/>
              <w:jc w:val="right"/>
              <w:rPr>
                <w:rFonts w:ascii="宋体" w:hAnsi="宋体" w:cs="宋体" w:eastAsia="宋体" w:hint="default"/>
                <w:sz w:val="20"/>
                <w:szCs w:val="20"/>
              </w:rPr>
            </w:pPr>
            <w:r>
              <w:rPr>
                <w:rFonts w:ascii="宋体"/>
                <w:b/>
                <w:spacing w:val="-14"/>
                <w:sz w:val="20"/>
              </w:rPr>
              <w:t>14,611,339,378.81</w:t>
            </w:r>
            <w:r>
              <w:rPr>
                <w:rFonts w:ascii="宋体"/>
                <w:spacing w:val="-14"/>
                <w:sz w:val="20"/>
              </w:rPr>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pacing w:val="-29"/>
                <w:sz w:val="20"/>
                <w:szCs w:val="20"/>
              </w:rPr>
              <w:t>金融负债</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8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29"/>
                <w:sz w:val="20"/>
                <w:szCs w:val="20"/>
              </w:rPr>
              <w:t>衍生金融负债</w:t>
            </w:r>
            <w:r>
              <w:rPr>
                <w:rFonts w:ascii="宋体" w:hAnsi="宋体" w:cs="宋体" w:eastAsia="宋体" w:hint="default"/>
                <w:sz w:val="20"/>
                <w:szCs w:val="20"/>
              </w:rPr>
            </w:r>
          </w:p>
        </w:tc>
        <w:tc>
          <w:tcPr>
            <w:tcW w:w="1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spacing w:val="-14"/>
                <w:sz w:val="20"/>
              </w:rPr>
              <w:t>156,577,365.00</w:t>
            </w:r>
          </w:p>
        </w:tc>
        <w:tc>
          <w:tcPr>
            <w:tcW w:w="1576"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92"/>
              <w:jc w:val="right"/>
              <w:rPr>
                <w:rFonts w:ascii="宋体" w:hAnsi="宋体" w:cs="宋体" w:eastAsia="宋体" w:hint="default"/>
                <w:sz w:val="20"/>
                <w:szCs w:val="20"/>
              </w:rPr>
            </w:pPr>
            <w:r>
              <w:rPr>
                <w:rFonts w:ascii="宋体"/>
                <w:spacing w:val="-14"/>
                <w:sz w:val="20"/>
              </w:rPr>
              <w:t>430,368,185.00</w:t>
            </w:r>
          </w:p>
        </w:tc>
      </w:tr>
    </w:tbl>
    <w:p>
      <w:pPr>
        <w:spacing w:after="0" w:line="240" w:lineRule="auto"/>
        <w:jc w:val="right"/>
        <w:rPr>
          <w:rFonts w:ascii="宋体" w:hAnsi="宋体" w:cs="宋体" w:eastAsia="宋体" w:hint="default"/>
          <w:sz w:val="20"/>
          <w:szCs w:val="20"/>
        </w:rPr>
        <w:sectPr>
          <w:pgSz w:w="11910" w:h="16840"/>
          <w:pgMar w:header="938" w:footer="844" w:top="1880" w:bottom="1040" w:left="940" w:right="820"/>
        </w:sectPr>
      </w:pPr>
    </w:p>
    <w:p>
      <w:pPr>
        <w:spacing w:line="240" w:lineRule="auto" w:before="12"/>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1889"/>
        <w:gridCol w:w="1696"/>
        <w:gridCol w:w="1576"/>
        <w:gridCol w:w="1574"/>
        <w:gridCol w:w="1260"/>
        <w:gridCol w:w="1754"/>
      </w:tblGrid>
      <w:tr>
        <w:trPr>
          <w:trHeight w:val="660" w:hRule="exact"/>
        </w:trPr>
        <w:tc>
          <w:tcPr>
            <w:tcW w:w="188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7"/>
              <w:ind w:left="16" w:right="0"/>
              <w:jc w:val="center"/>
              <w:rPr>
                <w:rFonts w:ascii="宋体" w:hAnsi="宋体" w:cs="宋体" w:eastAsia="宋体" w:hint="default"/>
                <w:sz w:val="20"/>
                <w:szCs w:val="20"/>
              </w:rPr>
            </w:pPr>
            <w:r>
              <w:rPr>
                <w:rFonts w:ascii="宋体" w:hAnsi="宋体" w:cs="宋体" w:eastAsia="宋体" w:hint="default"/>
                <w:b/>
                <w:bCs/>
                <w:spacing w:val="-29"/>
                <w:sz w:val="20"/>
                <w:szCs w:val="20"/>
              </w:rPr>
              <w:t>项目</w:t>
            </w:r>
            <w:r>
              <w:rPr>
                <w:rFonts w:ascii="宋体" w:hAnsi="宋体" w:cs="宋体" w:eastAsia="宋体" w:hint="default"/>
                <w:sz w:val="20"/>
                <w:szCs w:val="20"/>
              </w:rPr>
            </w:r>
          </w:p>
        </w:tc>
        <w:tc>
          <w:tcPr>
            <w:tcW w:w="16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20"/>
                <w:szCs w:val="20"/>
              </w:rPr>
            </w:pPr>
            <w:r>
              <w:rPr>
                <w:rFonts w:ascii="宋体" w:hAnsi="宋体" w:cs="宋体" w:eastAsia="宋体" w:hint="default"/>
                <w:b/>
                <w:bCs/>
                <w:spacing w:val="-29"/>
                <w:sz w:val="20"/>
                <w:szCs w:val="20"/>
              </w:rPr>
              <w:t>年初金额</w:t>
            </w:r>
            <w:r>
              <w:rPr>
                <w:rFonts w:ascii="宋体" w:hAnsi="宋体" w:cs="宋体" w:eastAsia="宋体" w:hint="default"/>
                <w:sz w:val="20"/>
                <w:szCs w:val="20"/>
              </w:rPr>
            </w:r>
          </w:p>
        </w:tc>
        <w:tc>
          <w:tcPr>
            <w:tcW w:w="15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522" w:right="177" w:hanging="346"/>
              <w:jc w:val="left"/>
              <w:rPr>
                <w:rFonts w:ascii="宋体" w:hAnsi="宋体" w:cs="宋体" w:eastAsia="宋体" w:hint="default"/>
                <w:sz w:val="20"/>
                <w:szCs w:val="20"/>
              </w:rPr>
            </w:pPr>
            <w:r>
              <w:rPr>
                <w:rFonts w:ascii="宋体" w:hAnsi="宋体" w:cs="宋体" w:eastAsia="宋体" w:hint="default"/>
                <w:b/>
                <w:bCs/>
                <w:spacing w:val="-29"/>
                <w:sz w:val="20"/>
                <w:szCs w:val="20"/>
              </w:rPr>
              <w:t>本年公允价值变</w:t>
            </w:r>
            <w:r>
              <w:rPr>
                <w:rFonts w:ascii="宋体" w:hAnsi="宋体" w:cs="宋体" w:eastAsia="宋体" w:hint="default"/>
                <w:b/>
                <w:bCs/>
                <w:spacing w:val="-97"/>
                <w:sz w:val="20"/>
                <w:szCs w:val="20"/>
              </w:rPr>
              <w:t> </w:t>
            </w:r>
            <w:r>
              <w:rPr>
                <w:rFonts w:ascii="宋体" w:hAnsi="宋体" w:cs="宋体" w:eastAsia="宋体" w:hint="default"/>
                <w:b/>
                <w:bCs/>
                <w:spacing w:val="-29"/>
                <w:sz w:val="20"/>
                <w:szCs w:val="20"/>
              </w:rPr>
              <w:t>动损益</w:t>
            </w:r>
            <w:r>
              <w:rPr>
                <w:rFonts w:ascii="宋体" w:hAnsi="宋体" w:cs="宋体" w:eastAsia="宋体" w:hint="default"/>
                <w:sz w:val="20"/>
                <w:szCs w:val="20"/>
              </w:rPr>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8"/>
              <w:ind w:left="264" w:right="175" w:hanging="87"/>
              <w:jc w:val="left"/>
              <w:rPr>
                <w:rFonts w:ascii="宋体" w:hAnsi="宋体" w:cs="宋体" w:eastAsia="宋体" w:hint="default"/>
                <w:sz w:val="20"/>
                <w:szCs w:val="20"/>
              </w:rPr>
            </w:pPr>
            <w:r>
              <w:rPr>
                <w:rFonts w:ascii="宋体" w:hAnsi="宋体" w:cs="宋体" w:eastAsia="宋体" w:hint="default"/>
                <w:b/>
                <w:bCs/>
                <w:spacing w:val="-29"/>
                <w:sz w:val="20"/>
                <w:szCs w:val="20"/>
              </w:rPr>
              <w:t>计入权益的累计</w:t>
            </w:r>
            <w:r>
              <w:rPr>
                <w:rFonts w:ascii="宋体" w:hAnsi="宋体" w:cs="宋体" w:eastAsia="宋体" w:hint="default"/>
                <w:b/>
                <w:bCs/>
                <w:spacing w:val="-97"/>
                <w:sz w:val="20"/>
                <w:szCs w:val="20"/>
              </w:rPr>
              <w:t> </w:t>
            </w:r>
            <w:r>
              <w:rPr>
                <w:rFonts w:ascii="宋体" w:hAnsi="宋体" w:cs="宋体" w:eastAsia="宋体" w:hint="default"/>
                <w:b/>
                <w:bCs/>
                <w:spacing w:val="-29"/>
                <w:sz w:val="20"/>
                <w:szCs w:val="20"/>
              </w:rPr>
              <w:t>公允价值变动</w:t>
            </w:r>
            <w:r>
              <w:rPr>
                <w:rFonts w:ascii="宋体" w:hAnsi="宋体" w:cs="宋体" w:eastAsia="宋体" w:hint="default"/>
                <w:sz w:val="20"/>
                <w:szCs w:val="20"/>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9"/>
              <w:ind w:left="364" w:right="278" w:hanging="87"/>
              <w:jc w:val="left"/>
              <w:rPr>
                <w:rFonts w:ascii="宋体" w:hAnsi="宋体" w:cs="宋体" w:eastAsia="宋体" w:hint="default"/>
                <w:sz w:val="20"/>
                <w:szCs w:val="20"/>
              </w:rPr>
            </w:pPr>
            <w:r>
              <w:rPr>
                <w:rFonts w:ascii="宋体" w:hAnsi="宋体" w:cs="宋体" w:eastAsia="宋体" w:hint="default"/>
                <w:b/>
                <w:bCs/>
                <w:spacing w:val="-29"/>
                <w:sz w:val="20"/>
                <w:szCs w:val="20"/>
              </w:rPr>
              <w:t>本年计提</w:t>
            </w:r>
            <w:r>
              <w:rPr>
                <w:rFonts w:ascii="宋体" w:hAnsi="宋体" w:cs="宋体" w:eastAsia="宋体" w:hint="default"/>
                <w:b/>
                <w:bCs/>
                <w:spacing w:val="-99"/>
                <w:sz w:val="20"/>
                <w:szCs w:val="20"/>
              </w:rPr>
              <w:t> </w:t>
            </w:r>
            <w:r>
              <w:rPr>
                <w:rFonts w:ascii="宋体" w:hAnsi="宋体" w:cs="宋体" w:eastAsia="宋体" w:hint="default"/>
                <w:b/>
                <w:bCs/>
                <w:spacing w:val="-29"/>
                <w:sz w:val="20"/>
                <w:szCs w:val="20"/>
              </w:rPr>
              <w:t>的减值</w:t>
            </w:r>
            <w:r>
              <w:rPr>
                <w:rFonts w:ascii="宋体" w:hAnsi="宋体" w:cs="宋体" w:eastAsia="宋体" w:hint="default"/>
                <w:sz w:val="20"/>
                <w:szCs w:val="20"/>
              </w:rPr>
            </w:r>
          </w:p>
        </w:tc>
        <w:tc>
          <w:tcPr>
            <w:tcW w:w="175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7"/>
              <w:ind w:left="525" w:right="0"/>
              <w:jc w:val="left"/>
              <w:rPr>
                <w:rFonts w:ascii="宋体" w:hAnsi="宋体" w:cs="宋体" w:eastAsia="宋体" w:hint="default"/>
                <w:sz w:val="20"/>
                <w:szCs w:val="20"/>
              </w:rPr>
            </w:pPr>
            <w:r>
              <w:rPr>
                <w:rFonts w:ascii="宋体" w:hAnsi="宋体" w:cs="宋体" w:eastAsia="宋体" w:hint="default"/>
                <w:b/>
                <w:bCs/>
                <w:spacing w:val="-29"/>
                <w:sz w:val="20"/>
                <w:szCs w:val="20"/>
              </w:rPr>
              <w:t>年末金额</w:t>
            </w:r>
            <w:r>
              <w:rPr>
                <w:rFonts w:ascii="宋体" w:hAnsi="宋体" w:cs="宋体" w:eastAsia="宋体" w:hint="default"/>
                <w:sz w:val="20"/>
                <w:szCs w:val="20"/>
              </w:rPr>
            </w:r>
          </w:p>
        </w:tc>
      </w:tr>
      <w:tr>
        <w:trPr>
          <w:trHeight w:val="349"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29"/>
                <w:sz w:val="20"/>
                <w:szCs w:val="20"/>
              </w:rPr>
              <w:t>应付款项</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4" w:right="0"/>
              <w:jc w:val="center"/>
              <w:rPr>
                <w:rFonts w:ascii="宋体" w:hAnsi="宋体" w:cs="宋体" w:eastAsia="宋体" w:hint="default"/>
                <w:sz w:val="20"/>
                <w:szCs w:val="20"/>
              </w:rPr>
            </w:pPr>
            <w:r>
              <w:rPr>
                <w:rFonts w:ascii="宋体"/>
                <w:spacing w:val="-15"/>
                <w:sz w:val="20"/>
              </w:rPr>
              <w:t>14,772,014,009.23</w:t>
            </w:r>
            <w:r>
              <w:rPr>
                <w:rFonts w:ascii="宋体"/>
                <w:sz w:val="20"/>
              </w:rPr>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5"/>
                <w:sz w:val="20"/>
              </w:rPr>
              <w:t>14,623,970,050.10</w:t>
            </w:r>
            <w:r>
              <w:rPr>
                <w:rFonts w:ascii="宋体"/>
                <w:sz w:val="20"/>
              </w:rPr>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29"/>
                <w:sz w:val="20"/>
                <w:szCs w:val="20"/>
              </w:rPr>
              <w:t>其中：应付账款</w:t>
            </w:r>
            <w:r>
              <w:rPr>
                <w:rFonts w:ascii="宋体" w:hAnsi="宋体" w:cs="宋体" w:eastAsia="宋体" w:hint="default"/>
                <w:sz w:val="20"/>
                <w:szCs w:val="20"/>
              </w:rPr>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4" w:right="0"/>
              <w:jc w:val="center"/>
              <w:rPr>
                <w:rFonts w:ascii="宋体" w:hAnsi="宋体" w:cs="宋体" w:eastAsia="宋体" w:hint="default"/>
                <w:sz w:val="20"/>
                <w:szCs w:val="20"/>
              </w:rPr>
            </w:pPr>
            <w:r>
              <w:rPr>
                <w:rFonts w:ascii="宋体"/>
                <w:spacing w:val="-15"/>
                <w:sz w:val="20"/>
              </w:rPr>
              <w:t>11,591,222,597.82</w:t>
            </w:r>
            <w:r>
              <w:rPr>
                <w:rFonts w:ascii="宋体"/>
                <w:sz w:val="20"/>
              </w:rPr>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5"/>
                <w:sz w:val="20"/>
              </w:rPr>
              <w:t>14,556,299,460.10</w:t>
            </w:r>
            <w:r>
              <w:rPr>
                <w:rFonts w:ascii="宋体"/>
                <w:sz w:val="20"/>
              </w:rPr>
            </w:r>
          </w:p>
        </w:tc>
      </w:tr>
      <w:tr>
        <w:trPr>
          <w:trHeight w:val="350"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356"/>
              <w:jc w:val="right"/>
              <w:rPr>
                <w:rFonts w:ascii="宋体" w:hAnsi="宋体" w:cs="宋体" w:eastAsia="宋体" w:hint="default"/>
                <w:sz w:val="20"/>
                <w:szCs w:val="20"/>
              </w:rPr>
            </w:pPr>
            <w:r>
              <w:rPr>
                <w:rFonts w:ascii="宋体" w:hAnsi="宋体" w:cs="宋体" w:eastAsia="宋体" w:hint="default"/>
                <w:spacing w:val="-23"/>
                <w:sz w:val="20"/>
                <w:szCs w:val="20"/>
              </w:rPr>
              <w:t>其他应付款</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0" w:right="0"/>
              <w:jc w:val="center"/>
              <w:rPr>
                <w:rFonts w:ascii="宋体" w:hAnsi="宋体" w:cs="宋体" w:eastAsia="宋体" w:hint="default"/>
                <w:sz w:val="20"/>
                <w:szCs w:val="20"/>
              </w:rPr>
            </w:pPr>
            <w:r>
              <w:rPr>
                <w:rFonts w:ascii="宋体"/>
                <w:spacing w:val="-15"/>
                <w:sz w:val="20"/>
              </w:rPr>
              <w:t>3,180,791,411.41</w:t>
            </w:r>
            <w:r>
              <w:rPr>
                <w:rFonts w:ascii="宋体"/>
                <w:sz w:val="20"/>
              </w:rPr>
            </w: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5"/>
                <w:sz w:val="20"/>
              </w:rPr>
              <w:t>67,670,590.00</w:t>
            </w:r>
            <w:r>
              <w:rPr>
                <w:rFonts w:ascii="宋体"/>
                <w:sz w:val="20"/>
              </w:rPr>
            </w:r>
          </w:p>
        </w:tc>
      </w:tr>
      <w:tr>
        <w:trPr>
          <w:trHeight w:val="349" w:hRule="exact"/>
        </w:trPr>
        <w:tc>
          <w:tcPr>
            <w:tcW w:w="18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356"/>
              <w:jc w:val="right"/>
              <w:rPr>
                <w:rFonts w:ascii="宋体" w:hAnsi="宋体" w:cs="宋体" w:eastAsia="宋体" w:hint="default"/>
                <w:sz w:val="20"/>
                <w:szCs w:val="20"/>
              </w:rPr>
            </w:pPr>
            <w:r>
              <w:rPr>
                <w:rFonts w:ascii="宋体" w:hAnsi="宋体" w:cs="宋体" w:eastAsia="宋体" w:hint="default"/>
                <w:spacing w:val="-23"/>
                <w:sz w:val="20"/>
                <w:szCs w:val="20"/>
              </w:rPr>
              <w:t>长期应付款</w:t>
            </w:r>
          </w:p>
        </w:tc>
        <w:tc>
          <w:tcPr>
            <w:tcW w:w="1696"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5"/>
                <w:sz w:val="20"/>
              </w:rPr>
              <w:t>85,369,661.00</w:t>
            </w:r>
            <w:r>
              <w:rPr>
                <w:rFonts w:ascii="宋体"/>
                <w:sz w:val="20"/>
              </w:rPr>
            </w:r>
          </w:p>
        </w:tc>
      </w:tr>
      <w:tr>
        <w:trPr>
          <w:trHeight w:val="361" w:hRule="exact"/>
        </w:trPr>
        <w:tc>
          <w:tcPr>
            <w:tcW w:w="188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pacing w:val="-29"/>
                <w:sz w:val="20"/>
                <w:szCs w:val="20"/>
              </w:rPr>
              <w:t>金融负债小计</w:t>
            </w:r>
            <w:r>
              <w:rPr>
                <w:rFonts w:ascii="宋体" w:hAnsi="宋体" w:cs="宋体" w:eastAsia="宋体" w:hint="default"/>
                <w:sz w:val="20"/>
                <w:szCs w:val="20"/>
              </w:rPr>
            </w:r>
          </w:p>
        </w:tc>
        <w:tc>
          <w:tcPr>
            <w:tcW w:w="1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b/>
                <w:spacing w:val="-15"/>
                <w:sz w:val="20"/>
              </w:rPr>
              <w:t>14,928,591,374.23</w:t>
            </w:r>
            <w:r>
              <w:rPr>
                <w:rFonts w:ascii="宋体"/>
                <w:sz w:val="20"/>
              </w:rPr>
            </w:r>
          </w:p>
        </w:tc>
        <w:tc>
          <w:tcPr>
            <w:tcW w:w="1576" w:type="dxa"/>
            <w:tcBorders>
              <w:top w:val="single" w:sz="4" w:space="0" w:color="000000"/>
              <w:left w:val="single" w:sz="4" w:space="0" w:color="000000"/>
              <w:bottom w:val="single" w:sz="12" w:space="0" w:color="000000"/>
              <w:right w:val="single" w:sz="4" w:space="0" w:color="000000"/>
            </w:tcBorders>
          </w:tcPr>
          <w:p>
            <w:pPr/>
          </w:p>
        </w:tc>
        <w:tc>
          <w:tcPr>
            <w:tcW w:w="1574"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0"/>
                <w:szCs w:val="20"/>
              </w:rPr>
            </w:pPr>
            <w:r>
              <w:rPr>
                <w:rFonts w:ascii="宋体"/>
                <w:b/>
                <w:spacing w:val="-15"/>
                <w:sz w:val="20"/>
              </w:rPr>
              <w:t>15,139,707,896.10</w:t>
            </w:r>
            <w:r>
              <w:rPr>
                <w:rFonts w:ascii="宋体"/>
                <w:sz w:val="20"/>
              </w:rPr>
            </w:r>
          </w:p>
        </w:tc>
      </w:tr>
    </w:tbl>
    <w:p>
      <w:pPr>
        <w:spacing w:line="240" w:lineRule="auto" w:before="0"/>
        <w:rPr>
          <w:rFonts w:ascii="宋体" w:hAnsi="宋体" w:cs="宋体" w:eastAsia="宋体" w:hint="default"/>
          <w:sz w:val="28"/>
          <w:szCs w:val="28"/>
        </w:rPr>
      </w:pPr>
    </w:p>
    <w:p>
      <w:pPr>
        <w:pStyle w:val="BodyText"/>
        <w:spacing w:line="240" w:lineRule="auto" w:before="31"/>
        <w:ind w:left="1211" w:right="225"/>
        <w:jc w:val="left"/>
      </w:pPr>
      <w:r>
        <w:rPr>
          <w:spacing w:val="2"/>
        </w:rPr>
        <w:t>7．衍生金融工具</w:t>
      </w:r>
    </w:p>
    <w:p>
      <w:pPr>
        <w:spacing w:line="240" w:lineRule="auto" w:before="0"/>
        <w:rPr>
          <w:rFonts w:ascii="宋体" w:hAnsi="宋体" w:cs="宋体" w:eastAsia="宋体" w:hint="default"/>
          <w:sz w:val="22"/>
          <w:szCs w:val="22"/>
        </w:rPr>
      </w:pPr>
    </w:p>
    <w:p>
      <w:pPr>
        <w:pStyle w:val="BodyText"/>
        <w:spacing w:line="268" w:lineRule="auto" w:before="144"/>
        <w:ind w:left="761" w:right="744" w:firstLine="440"/>
        <w:jc w:val="left"/>
      </w:pPr>
      <w:r>
        <w:rPr>
          <w:spacing w:val="-9"/>
        </w:rPr>
        <w:t>1）于</w:t>
      </w:r>
      <w:r>
        <w:rPr>
          <w:spacing w:val="-64"/>
        </w:rPr>
        <w:t> </w:t>
      </w:r>
      <w:r>
        <w:rPr/>
        <w:t>2012</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日，冠捷科技未到期的外汇远期合约的名义本金总额如下（单</w:t>
      </w:r>
      <w:r>
        <w:rPr>
          <w:w w:val="99"/>
        </w:rPr>
        <w:t> </w:t>
      </w:r>
      <w:r>
        <w:rPr/>
        <w:t>位：千美元）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714" w:type="dxa"/>
        <w:tblLayout w:type="fixed"/>
        <w:tblCellMar>
          <w:top w:w="0" w:type="dxa"/>
          <w:left w:w="0" w:type="dxa"/>
          <w:bottom w:w="0" w:type="dxa"/>
          <w:right w:w="0" w:type="dxa"/>
        </w:tblCellMar>
        <w:tblLook w:val="01E0"/>
      </w:tblPr>
      <w:tblGrid>
        <w:gridCol w:w="3092"/>
        <w:gridCol w:w="2647"/>
        <w:gridCol w:w="2818"/>
      </w:tblGrid>
      <w:tr>
        <w:trPr>
          <w:trHeight w:val="360" w:hRule="exact"/>
        </w:trPr>
        <w:tc>
          <w:tcPr>
            <w:tcW w:w="3092" w:type="dxa"/>
            <w:tcBorders>
              <w:top w:val="single" w:sz="12" w:space="0" w:color="000000"/>
              <w:left w:val="nil" w:sz="6" w:space="0" w:color="auto"/>
              <w:bottom w:val="single" w:sz="4" w:space="0" w:color="000000"/>
              <w:right w:val="single" w:sz="4" w:space="0" w:color="000000"/>
            </w:tcBorders>
          </w:tcPr>
          <w:p>
            <w:pPr/>
          </w:p>
        </w:tc>
        <w:tc>
          <w:tcPr>
            <w:tcW w:w="26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5" w:right="0"/>
              <w:jc w:val="center"/>
              <w:rPr>
                <w:rFonts w:ascii="宋体" w:hAnsi="宋体" w:cs="宋体" w:eastAsia="宋体" w:hint="default"/>
                <w:sz w:val="20"/>
                <w:szCs w:val="20"/>
              </w:rPr>
            </w:pPr>
            <w:r>
              <w:rPr>
                <w:rFonts w:ascii="宋体" w:hAnsi="宋体" w:cs="宋体" w:eastAsia="宋体" w:hint="default"/>
                <w:b/>
                <w:bCs/>
                <w:spacing w:val="-11"/>
                <w:sz w:val="20"/>
                <w:szCs w:val="20"/>
              </w:rPr>
              <w:t>2012</w:t>
            </w:r>
            <w:r>
              <w:rPr>
                <w:rFonts w:ascii="宋体" w:hAnsi="宋体" w:cs="宋体" w:eastAsia="宋体" w:hint="default"/>
                <w:b/>
                <w:bCs/>
                <w:spacing w:val="-7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8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22" w:right="0"/>
              <w:jc w:val="center"/>
              <w:rPr>
                <w:rFonts w:ascii="宋体" w:hAnsi="宋体" w:cs="宋体" w:eastAsia="宋体" w:hint="default"/>
                <w:sz w:val="20"/>
                <w:szCs w:val="20"/>
              </w:rPr>
            </w:pPr>
            <w:r>
              <w:rPr>
                <w:rFonts w:ascii="宋体" w:hAnsi="宋体" w:cs="宋体" w:eastAsia="宋体" w:hint="default"/>
                <w:b/>
                <w:bCs/>
                <w:spacing w:val="-11"/>
                <w:sz w:val="20"/>
                <w:szCs w:val="20"/>
              </w:rPr>
              <w:t>2011</w:t>
            </w:r>
            <w:r>
              <w:rPr>
                <w:rFonts w:ascii="宋体" w:hAnsi="宋体" w:cs="宋体" w:eastAsia="宋体" w:hint="default"/>
                <w:b/>
                <w:bCs/>
                <w:spacing w:val="-7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汇兑人民币至美元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2"/>
              <w:jc w:val="right"/>
              <w:rPr>
                <w:rFonts w:ascii="宋体" w:hAnsi="宋体" w:cs="宋体" w:eastAsia="宋体" w:hint="default"/>
                <w:sz w:val="20"/>
                <w:szCs w:val="20"/>
              </w:rPr>
            </w:pPr>
            <w:r>
              <w:rPr>
                <w:rFonts w:ascii="宋体"/>
                <w:spacing w:val="-1"/>
                <w:sz w:val="20"/>
              </w:rPr>
              <w:t>557,680</w:t>
            </w:r>
            <w:r>
              <w:rPr>
                <w:rFonts w:ascii="宋体"/>
                <w:sz w:val="20"/>
              </w:rPr>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05"/>
              <w:jc w:val="right"/>
              <w:rPr>
                <w:rFonts w:ascii="宋体" w:hAnsi="宋体" w:cs="宋体" w:eastAsia="宋体" w:hint="default"/>
                <w:sz w:val="20"/>
                <w:szCs w:val="20"/>
              </w:rPr>
            </w:pPr>
            <w:r>
              <w:rPr>
                <w:rFonts w:ascii="宋体"/>
                <w:spacing w:val="-1"/>
                <w:sz w:val="20"/>
              </w:rPr>
              <w:t>3,301,192</w:t>
            </w:r>
            <w:r>
              <w:rPr>
                <w:rFonts w:ascii="宋体"/>
                <w:sz w:val="20"/>
              </w:rPr>
            </w: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汇兑美元至人民币</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2"/>
              <w:jc w:val="right"/>
              <w:rPr>
                <w:rFonts w:ascii="宋体" w:hAnsi="宋体" w:cs="宋体" w:eastAsia="宋体" w:hint="default"/>
                <w:sz w:val="20"/>
                <w:szCs w:val="20"/>
              </w:rPr>
            </w:pPr>
            <w:r>
              <w:rPr>
                <w:rFonts w:ascii="宋体"/>
                <w:spacing w:val="-1"/>
                <w:sz w:val="20"/>
              </w:rPr>
              <w:t>553,000</w:t>
            </w:r>
            <w:r>
              <w:rPr>
                <w:rFonts w:ascii="宋体"/>
                <w:sz w:val="20"/>
              </w:rPr>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05"/>
              <w:jc w:val="right"/>
              <w:rPr>
                <w:rFonts w:ascii="宋体" w:hAnsi="宋体" w:cs="宋体" w:eastAsia="宋体" w:hint="default"/>
                <w:sz w:val="20"/>
                <w:szCs w:val="20"/>
              </w:rPr>
            </w:pPr>
            <w:r>
              <w:rPr>
                <w:rFonts w:ascii="宋体"/>
                <w:spacing w:val="-1"/>
                <w:sz w:val="20"/>
              </w:rPr>
              <w:t>2,710,000</w:t>
            </w:r>
            <w:r>
              <w:rPr>
                <w:rFonts w:ascii="宋体"/>
                <w:sz w:val="20"/>
              </w:rPr>
            </w: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汇兑日元至美元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1,500</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06"/>
              <w:jc w:val="right"/>
              <w:rPr>
                <w:rFonts w:ascii="宋体" w:hAnsi="宋体" w:cs="宋体" w:eastAsia="宋体" w:hint="default"/>
                <w:sz w:val="20"/>
                <w:szCs w:val="20"/>
              </w:rPr>
            </w:pPr>
            <w:r>
              <w:rPr>
                <w:rFonts w:ascii="宋体"/>
                <w:sz w:val="20"/>
              </w:rPr>
              <w:t>3,640</w:t>
            </w: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汇兑欧元至美元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pacing w:val="-1"/>
                <w:sz w:val="20"/>
              </w:rPr>
              <w:t>863,486</w:t>
            </w:r>
            <w:r>
              <w:rPr>
                <w:rFonts w:ascii="宋体"/>
                <w:sz w:val="20"/>
              </w:rPr>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05"/>
              <w:jc w:val="right"/>
              <w:rPr>
                <w:rFonts w:ascii="宋体" w:hAnsi="宋体" w:cs="宋体" w:eastAsia="宋体" w:hint="default"/>
                <w:sz w:val="20"/>
                <w:szCs w:val="20"/>
              </w:rPr>
            </w:pPr>
            <w:r>
              <w:rPr>
                <w:rFonts w:ascii="宋体"/>
                <w:spacing w:val="-1"/>
                <w:sz w:val="20"/>
              </w:rPr>
              <w:t>178,665</w:t>
            </w:r>
            <w:r>
              <w:rPr>
                <w:rFonts w:ascii="宋体"/>
                <w:sz w:val="20"/>
              </w:rPr>
            </w: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汇兑巴西雷亚尔至美元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2"/>
              <w:jc w:val="right"/>
              <w:rPr>
                <w:rFonts w:ascii="宋体" w:hAnsi="宋体" w:cs="宋体" w:eastAsia="宋体" w:hint="default"/>
                <w:sz w:val="20"/>
                <w:szCs w:val="20"/>
              </w:rPr>
            </w:pPr>
            <w:r>
              <w:rPr>
                <w:rFonts w:ascii="宋体"/>
                <w:spacing w:val="-1"/>
                <w:sz w:val="20"/>
              </w:rPr>
              <w:t>268,150</w:t>
            </w:r>
            <w:r>
              <w:rPr>
                <w:rFonts w:ascii="宋体"/>
                <w:sz w:val="20"/>
              </w:rPr>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06"/>
              <w:jc w:val="right"/>
              <w:rPr>
                <w:rFonts w:ascii="宋体" w:hAnsi="宋体" w:cs="宋体" w:eastAsia="宋体" w:hint="default"/>
                <w:sz w:val="20"/>
                <w:szCs w:val="20"/>
              </w:rPr>
            </w:pPr>
            <w:r>
              <w:rPr>
                <w:rFonts w:ascii="宋体"/>
                <w:spacing w:val="-1"/>
                <w:sz w:val="20"/>
              </w:rPr>
              <w:t>77,900</w:t>
            </w:r>
            <w:r>
              <w:rPr>
                <w:rFonts w:ascii="宋体"/>
                <w:sz w:val="20"/>
              </w:rPr>
            </w: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汇兑印度元至美元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2"/>
              <w:jc w:val="right"/>
              <w:rPr>
                <w:rFonts w:ascii="宋体" w:hAnsi="宋体" w:cs="宋体" w:eastAsia="宋体" w:hint="default"/>
                <w:sz w:val="20"/>
                <w:szCs w:val="20"/>
              </w:rPr>
            </w:pPr>
            <w:r>
              <w:rPr>
                <w:rFonts w:ascii="宋体"/>
                <w:spacing w:val="-1"/>
                <w:sz w:val="20"/>
              </w:rPr>
              <w:t>75,500</w:t>
            </w:r>
            <w:r>
              <w:rPr>
                <w:rFonts w:ascii="宋体"/>
                <w:sz w:val="20"/>
              </w:rPr>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05"/>
              <w:jc w:val="right"/>
              <w:rPr>
                <w:rFonts w:ascii="宋体" w:hAnsi="宋体" w:cs="宋体" w:eastAsia="宋体" w:hint="default"/>
                <w:sz w:val="20"/>
                <w:szCs w:val="20"/>
              </w:rPr>
            </w:pPr>
            <w:r>
              <w:rPr>
                <w:rFonts w:ascii="宋体"/>
                <w:spacing w:val="-1"/>
                <w:sz w:val="20"/>
              </w:rPr>
              <w:t>22,000</w:t>
            </w:r>
            <w:r>
              <w:rPr>
                <w:rFonts w:ascii="宋体"/>
                <w:sz w:val="20"/>
              </w:rPr>
            </w: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汇兑波兰兹罗提至美元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40,000</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汇兑俄罗斯卢布至美元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pacing w:val="-1"/>
                <w:sz w:val="20"/>
              </w:rPr>
              <w:t>229,298</w:t>
            </w:r>
            <w:r>
              <w:rPr>
                <w:rFonts w:ascii="宋体"/>
                <w:sz w:val="20"/>
              </w:rPr>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汇兑墨西哥比索至美元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5,400</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汇兑美元至俄罗斯卢布</w:t>
            </w:r>
          </w:p>
        </w:tc>
        <w:tc>
          <w:tcPr>
            <w:tcW w:w="2647" w:type="dxa"/>
            <w:tcBorders>
              <w:top w:val="single" w:sz="4" w:space="0" w:color="000000"/>
              <w:left w:val="single" w:sz="4" w:space="0" w:color="000000"/>
              <w:bottom w:val="single" w:sz="4" w:space="0" w:color="000000"/>
              <w:right w:val="single" w:sz="4" w:space="0" w:color="000000"/>
            </w:tcBorders>
          </w:tcPr>
          <w:p>
            <w:pP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05"/>
              <w:jc w:val="right"/>
              <w:rPr>
                <w:rFonts w:ascii="宋体" w:hAnsi="宋体" w:cs="宋体" w:eastAsia="宋体" w:hint="default"/>
                <w:sz w:val="20"/>
                <w:szCs w:val="20"/>
              </w:rPr>
            </w:pPr>
            <w:r>
              <w:rPr>
                <w:rFonts w:ascii="宋体"/>
                <w:spacing w:val="-1"/>
                <w:sz w:val="20"/>
              </w:rPr>
              <w:t>15,000</w:t>
            </w:r>
            <w:r>
              <w:rPr>
                <w:rFonts w:ascii="宋体"/>
                <w:sz w:val="20"/>
              </w:rPr>
            </w: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汇兑英镑至美元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20,057</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汇兑美元至新台币</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850</w:t>
            </w:r>
          </w:p>
        </w:tc>
        <w:tc>
          <w:tcPr>
            <w:tcW w:w="28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05"/>
              <w:jc w:val="right"/>
              <w:rPr>
                <w:rFonts w:ascii="宋体" w:hAnsi="宋体" w:cs="宋体" w:eastAsia="宋体" w:hint="default"/>
                <w:sz w:val="20"/>
                <w:szCs w:val="20"/>
              </w:rPr>
            </w:pPr>
            <w:r>
              <w:rPr>
                <w:rFonts w:ascii="宋体"/>
                <w:sz w:val="20"/>
              </w:rPr>
              <w:t>17,000</w:t>
            </w: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汇兑美元至欧元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6,000</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汇兑欧元至新加坡元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7,363</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汇兑欧元至匈牙利福林</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5,912</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汇兑欧元至瑞典克朗</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2,115</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汇兑欧元至丹麦克朗</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1,418</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汇兑欧元至挪威克朗</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1,037</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汇兑欧元至捷克克朗</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672</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汇兑波兰兹罗提至欧元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28,356</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汇兑瑞士法郎至欧元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27,335</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汇兑俄罗斯卢布至欧元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27,050</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0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汇兑匈牙利福林至欧元</w:t>
            </w:r>
          </w:p>
        </w:tc>
        <w:tc>
          <w:tcPr>
            <w:tcW w:w="26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8,107</w:t>
            </w:r>
          </w:p>
        </w:tc>
        <w:tc>
          <w:tcPr>
            <w:tcW w:w="2818"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44" w:top="1880" w:bottom="1040" w:left="940" w:right="940"/>
        </w:sectPr>
      </w:pPr>
    </w:p>
    <w:p>
      <w:pPr>
        <w:spacing w:line="240" w:lineRule="auto" w:before="12"/>
        <w:rPr>
          <w:rFonts w:ascii="宋体" w:hAnsi="宋体" w:cs="宋体" w:eastAsia="宋体" w:hint="default"/>
          <w:sz w:val="17"/>
          <w:szCs w:val="17"/>
        </w:rPr>
      </w:pPr>
    </w:p>
    <w:tbl>
      <w:tblPr>
        <w:tblW w:w="0" w:type="auto"/>
        <w:jc w:val="left"/>
        <w:tblInd w:w="214" w:type="dxa"/>
        <w:tblLayout w:type="fixed"/>
        <w:tblCellMar>
          <w:top w:w="0" w:type="dxa"/>
          <w:left w:w="0" w:type="dxa"/>
          <w:bottom w:w="0" w:type="dxa"/>
          <w:right w:w="0" w:type="dxa"/>
        </w:tblCellMar>
        <w:tblLook w:val="01E0"/>
      </w:tblPr>
      <w:tblGrid>
        <w:gridCol w:w="3092"/>
        <w:gridCol w:w="2647"/>
        <w:gridCol w:w="2818"/>
      </w:tblGrid>
      <w:tr>
        <w:trPr>
          <w:trHeight w:val="361" w:hRule="exact"/>
        </w:trPr>
        <w:tc>
          <w:tcPr>
            <w:tcW w:w="3092" w:type="dxa"/>
            <w:tcBorders>
              <w:top w:val="single" w:sz="12" w:space="0" w:color="000000"/>
              <w:left w:val="nil" w:sz="6" w:space="0" w:color="auto"/>
              <w:bottom w:val="single" w:sz="4" w:space="0" w:color="000000"/>
              <w:right w:val="single" w:sz="4" w:space="0" w:color="000000"/>
            </w:tcBorders>
          </w:tcPr>
          <w:p>
            <w:pPr/>
          </w:p>
        </w:tc>
        <w:tc>
          <w:tcPr>
            <w:tcW w:w="26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25" w:right="0"/>
              <w:jc w:val="center"/>
              <w:rPr>
                <w:rFonts w:ascii="宋体" w:hAnsi="宋体" w:cs="宋体" w:eastAsia="宋体" w:hint="default"/>
                <w:sz w:val="20"/>
                <w:szCs w:val="20"/>
              </w:rPr>
            </w:pPr>
            <w:r>
              <w:rPr>
                <w:rFonts w:ascii="宋体" w:hAnsi="宋体" w:cs="宋体" w:eastAsia="宋体" w:hint="default"/>
                <w:b/>
                <w:bCs/>
                <w:spacing w:val="-11"/>
                <w:sz w:val="20"/>
                <w:szCs w:val="20"/>
              </w:rPr>
              <w:t>2012</w:t>
            </w:r>
            <w:r>
              <w:rPr>
                <w:rFonts w:ascii="宋体" w:hAnsi="宋体" w:cs="宋体" w:eastAsia="宋体" w:hint="default"/>
                <w:b/>
                <w:bCs/>
                <w:spacing w:val="-7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81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22" w:right="0"/>
              <w:jc w:val="center"/>
              <w:rPr>
                <w:rFonts w:ascii="宋体" w:hAnsi="宋体" w:cs="宋体" w:eastAsia="宋体" w:hint="default"/>
                <w:sz w:val="20"/>
                <w:szCs w:val="20"/>
              </w:rPr>
            </w:pPr>
            <w:r>
              <w:rPr>
                <w:rFonts w:ascii="宋体" w:hAnsi="宋体" w:cs="宋体" w:eastAsia="宋体" w:hint="default"/>
                <w:b/>
                <w:bCs/>
                <w:spacing w:val="-11"/>
                <w:sz w:val="20"/>
                <w:szCs w:val="20"/>
              </w:rPr>
              <w:t>2011</w:t>
            </w:r>
            <w:r>
              <w:rPr>
                <w:rFonts w:ascii="宋体" w:hAnsi="宋体" w:cs="宋体" w:eastAsia="宋体" w:hint="default"/>
                <w:b/>
                <w:bCs/>
                <w:spacing w:val="-71"/>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汇兑英镑至欧元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8,008</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汇兑新加坡元至欧元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6,888</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汇兑捷克克朗至欧元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6,210</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汇兑丹麦克朗至欧元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5,701</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汇兑挪威克朗至欧元</w:t>
            </w:r>
          </w:p>
        </w:tc>
        <w:tc>
          <w:tcPr>
            <w:tcW w:w="2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2,235</w:t>
            </w:r>
          </w:p>
        </w:tc>
        <w:tc>
          <w:tcPr>
            <w:tcW w:w="2818"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30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汇兑瑞典克朗至欧元</w:t>
            </w:r>
          </w:p>
        </w:tc>
        <w:tc>
          <w:tcPr>
            <w:tcW w:w="26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541"/>
              <w:jc w:val="right"/>
              <w:rPr>
                <w:rFonts w:ascii="宋体" w:hAnsi="宋体" w:cs="宋体" w:eastAsia="宋体" w:hint="default"/>
                <w:sz w:val="20"/>
                <w:szCs w:val="20"/>
              </w:rPr>
            </w:pPr>
            <w:r>
              <w:rPr>
                <w:rFonts w:ascii="宋体"/>
                <w:sz w:val="20"/>
              </w:rPr>
              <w:t>298</w:t>
            </w:r>
          </w:p>
        </w:tc>
        <w:tc>
          <w:tcPr>
            <w:tcW w:w="281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8"/>
          <w:szCs w:val="28"/>
        </w:rPr>
      </w:pPr>
    </w:p>
    <w:p>
      <w:pPr>
        <w:pStyle w:val="BodyText"/>
        <w:spacing w:line="268" w:lineRule="auto" w:before="31"/>
        <w:ind w:left="261" w:right="452" w:firstLine="440"/>
        <w:jc w:val="both"/>
      </w:pPr>
      <w:r>
        <w:rPr/>
        <w:t>2）于</w:t>
      </w:r>
      <w:r>
        <w:rPr>
          <w:spacing w:val="-52"/>
        </w:rPr>
        <w:t> </w:t>
      </w:r>
      <w:r>
        <w:rPr/>
        <w:t>2012</w:t>
      </w:r>
      <w:r>
        <w:rPr>
          <w:spacing w:val="-53"/>
        </w:rPr>
        <w:t> </w:t>
      </w:r>
      <w:r>
        <w:rPr/>
        <w:t>年</w:t>
      </w:r>
      <w:r>
        <w:rPr>
          <w:spacing w:val="-52"/>
        </w:rPr>
        <w:t> </w:t>
      </w:r>
      <w:r>
        <w:rPr/>
        <w:t>12</w:t>
      </w:r>
      <w:r>
        <w:rPr>
          <w:spacing w:val="-52"/>
        </w:rPr>
        <w:t> </w:t>
      </w:r>
      <w:r>
        <w:rPr/>
        <w:t>月</w:t>
      </w:r>
      <w:r>
        <w:rPr>
          <w:spacing w:val="-52"/>
        </w:rPr>
        <w:t> </w:t>
      </w:r>
      <w:r>
        <w:rPr/>
        <w:t>31</w:t>
      </w:r>
      <w:r>
        <w:rPr>
          <w:spacing w:val="-53"/>
        </w:rPr>
        <w:t> </w:t>
      </w:r>
      <w:r>
        <w:rPr/>
        <w:t>日，冠捷科技未到期的息率互换的名义本金总额为</w:t>
      </w:r>
      <w:r>
        <w:rPr>
          <w:spacing w:val="-52"/>
        </w:rPr>
        <w:t> </w:t>
      </w:r>
      <w:r>
        <w:rPr/>
        <w:t>40,000</w:t>
      </w:r>
      <w:r>
        <w:rPr>
          <w:spacing w:val="-53"/>
        </w:rPr>
        <w:t> </w:t>
      </w:r>
      <w:r>
        <w:rPr/>
        <w:t>千</w:t>
      </w:r>
      <w:r>
        <w:rPr>
          <w:w w:val="99"/>
        </w:rPr>
        <w:t> 美元（2011</w:t>
      </w:r>
      <w:r>
        <w:rPr>
          <w:spacing w:val="-54"/>
          <w:w w:val="99"/>
        </w:rPr>
        <w:t> </w:t>
      </w:r>
      <w:r>
        <w:rPr>
          <w:w w:val="99"/>
        </w:rPr>
        <w:t>年末：213,000</w:t>
      </w:r>
      <w:r>
        <w:rPr>
          <w:spacing w:val="-53"/>
          <w:w w:val="99"/>
        </w:rPr>
        <w:t> </w:t>
      </w:r>
      <w:r>
        <w:rPr>
          <w:spacing w:val="-23"/>
          <w:w w:val="99"/>
        </w:rPr>
        <w:t>千美金）。</w:t>
      </w:r>
      <w:r>
        <w:rPr>
          <w:spacing w:val="-23"/>
        </w:rPr>
      </w:r>
    </w:p>
    <w:p>
      <w:pPr>
        <w:spacing w:line="240" w:lineRule="auto" w:before="12"/>
        <w:rPr>
          <w:rFonts w:ascii="宋体" w:hAnsi="宋体" w:cs="宋体" w:eastAsia="宋体" w:hint="default"/>
          <w:sz w:val="30"/>
          <w:szCs w:val="30"/>
        </w:rPr>
      </w:pPr>
    </w:p>
    <w:p>
      <w:pPr>
        <w:pStyle w:val="BodyText"/>
        <w:spacing w:line="266" w:lineRule="auto"/>
        <w:ind w:left="261" w:right="451" w:firstLine="440"/>
        <w:jc w:val="both"/>
      </w:pPr>
      <w:r>
        <w:rPr>
          <w:spacing w:val="-3"/>
        </w:rPr>
        <w:t>3）于</w:t>
      </w:r>
      <w:r>
        <w:rPr>
          <w:spacing w:val="-59"/>
        </w:rPr>
        <w:t> </w:t>
      </w:r>
      <w:r>
        <w:rPr/>
        <w:t>2012</w:t>
      </w:r>
      <w:r>
        <w:rPr>
          <w:spacing w:val="-60"/>
        </w:rPr>
        <w:t> </w:t>
      </w:r>
      <w:r>
        <w:rPr/>
        <w:t>年</w:t>
      </w:r>
      <w:r>
        <w:rPr>
          <w:spacing w:val="-59"/>
        </w:rPr>
        <w:t> </w:t>
      </w:r>
      <w:r>
        <w:rPr/>
        <w:t>12</w:t>
      </w:r>
      <w:r>
        <w:rPr>
          <w:spacing w:val="-59"/>
        </w:rPr>
        <w:t> </w:t>
      </w:r>
      <w:r>
        <w:rPr/>
        <w:t>月</w:t>
      </w:r>
      <w:r>
        <w:rPr>
          <w:spacing w:val="-59"/>
        </w:rPr>
        <w:t> </w:t>
      </w:r>
      <w:r>
        <w:rPr/>
        <w:t>31</w:t>
      </w:r>
      <w:r>
        <w:rPr>
          <w:spacing w:val="-60"/>
        </w:rPr>
        <w:t> </w:t>
      </w:r>
      <w:r>
        <w:rPr/>
        <w:t>日，冠捷科技换汇换利交易的未偿付名义本金总额为</w:t>
      </w:r>
      <w:r>
        <w:rPr>
          <w:spacing w:val="-59"/>
        </w:rPr>
        <w:t> </w:t>
      </w:r>
      <w:r>
        <w:rPr/>
        <w:t>630,252</w:t>
      </w:r>
      <w:r>
        <w:rPr>
          <w:w w:val="99"/>
        </w:rPr>
        <w:t> 千美金（2011</w:t>
      </w:r>
      <w:r>
        <w:rPr>
          <w:spacing w:val="-53"/>
          <w:w w:val="99"/>
        </w:rPr>
        <w:t> </w:t>
      </w:r>
      <w:r>
        <w:rPr>
          <w:w w:val="99"/>
        </w:rPr>
        <w:t>年末：69,277</w:t>
      </w:r>
      <w:r>
        <w:rPr>
          <w:spacing w:val="-53"/>
          <w:w w:val="99"/>
        </w:rPr>
        <w:t> </w:t>
      </w:r>
      <w:r>
        <w:rPr>
          <w:spacing w:val="-23"/>
          <w:w w:val="99"/>
        </w:rPr>
        <w:t>千美金）。</w:t>
      </w:r>
      <w:r>
        <w:rPr>
          <w:spacing w:val="-23"/>
        </w:rPr>
      </w:r>
    </w:p>
    <w:p>
      <w:pPr>
        <w:spacing w:line="240" w:lineRule="auto" w:before="1"/>
        <w:rPr>
          <w:rFonts w:ascii="宋体" w:hAnsi="宋体" w:cs="宋体" w:eastAsia="宋体" w:hint="default"/>
          <w:sz w:val="31"/>
          <w:szCs w:val="31"/>
        </w:rPr>
      </w:pPr>
    </w:p>
    <w:p>
      <w:pPr>
        <w:pStyle w:val="BodyText"/>
        <w:spacing w:line="240" w:lineRule="auto"/>
        <w:ind w:left="711" w:right="337"/>
        <w:jc w:val="left"/>
      </w:pPr>
      <w:r>
        <w:rPr/>
        <w:t>8．年金计划主要内容及重大变化</w:t>
      </w:r>
    </w:p>
    <w:p>
      <w:pPr>
        <w:spacing w:line="240" w:lineRule="auto" w:before="0"/>
        <w:rPr>
          <w:rFonts w:ascii="宋体" w:hAnsi="宋体" w:cs="宋体" w:eastAsia="宋体" w:hint="default"/>
          <w:sz w:val="22"/>
          <w:szCs w:val="22"/>
        </w:rPr>
      </w:pPr>
    </w:p>
    <w:p>
      <w:pPr>
        <w:pStyle w:val="BodyText"/>
        <w:spacing w:line="268" w:lineRule="auto" w:before="144"/>
        <w:ind w:left="261" w:right="454" w:firstLine="440"/>
        <w:jc w:val="both"/>
      </w:pPr>
      <w:r>
        <w:rPr>
          <w:spacing w:val="-7"/>
        </w:rPr>
        <w:t>（1）自</w:t>
      </w:r>
      <w:r>
        <w:rPr>
          <w:spacing w:val="-78"/>
        </w:rPr>
        <w:t> </w:t>
      </w:r>
      <w:r>
        <w:rPr/>
        <w:t>2003</w:t>
      </w:r>
      <w:r>
        <w:rPr>
          <w:spacing w:val="-78"/>
        </w:rPr>
        <w:t> </w:t>
      </w:r>
      <w:r>
        <w:rPr/>
        <w:t>年开始实施企业年金计划，其企业年金计划实施范围限于：在职或内退</w:t>
      </w:r>
      <w:r>
        <w:rPr>
          <w:w w:val="99"/>
        </w:rPr>
        <w:t> </w:t>
      </w:r>
      <w:r>
        <w:rPr/>
        <w:t>的中、高层管理、技术本公司年金员工工资总额</w:t>
      </w:r>
      <w:r>
        <w:rPr>
          <w:spacing w:val="-65"/>
        </w:rPr>
        <w:t> </w:t>
      </w:r>
      <w:r>
        <w:rPr/>
        <w:t>15%。</w:t>
      </w:r>
    </w:p>
    <w:p>
      <w:pPr>
        <w:spacing w:line="240" w:lineRule="auto" w:before="12"/>
        <w:rPr>
          <w:rFonts w:ascii="宋体" w:hAnsi="宋体" w:cs="宋体" w:eastAsia="宋体" w:hint="default"/>
          <w:sz w:val="30"/>
          <w:szCs w:val="30"/>
        </w:rPr>
      </w:pPr>
    </w:p>
    <w:p>
      <w:pPr>
        <w:pStyle w:val="BodyText"/>
        <w:spacing w:line="266" w:lineRule="auto"/>
        <w:ind w:left="261" w:right="453" w:firstLine="440"/>
        <w:jc w:val="both"/>
      </w:pPr>
      <w:r>
        <w:rPr>
          <w:spacing w:val="-2"/>
        </w:rPr>
        <w:t>本公司年金采取个人账户方式，不设共济基金，全部由本公司负担，员工个人无需缴</w:t>
      </w:r>
      <w:r>
        <w:rPr>
          <w:w w:val="99"/>
        </w:rPr>
        <w:t> </w:t>
      </w:r>
      <w:r>
        <w:rPr>
          <w:spacing w:val="-2"/>
        </w:rPr>
        <w:t>纳。年金以转账方式向深圳市企业年金管理中心缴纳，每月缴纳一次，效益性企业年金和</w:t>
      </w:r>
      <w:r>
        <w:rPr>
          <w:w w:val="99"/>
        </w:rPr>
        <w:t> </w:t>
      </w:r>
      <w:r>
        <w:rPr/>
        <w:t>奖励性企业年金根据企业效益情况在年初或年底一次性缴。</w:t>
      </w:r>
    </w:p>
    <w:p>
      <w:pPr>
        <w:spacing w:line="240" w:lineRule="auto" w:before="1"/>
        <w:rPr>
          <w:rFonts w:ascii="宋体" w:hAnsi="宋体" w:cs="宋体" w:eastAsia="宋体" w:hint="default"/>
          <w:sz w:val="31"/>
          <w:szCs w:val="31"/>
        </w:rPr>
      </w:pPr>
    </w:p>
    <w:p>
      <w:pPr>
        <w:pStyle w:val="BodyText"/>
        <w:spacing w:line="240" w:lineRule="auto"/>
        <w:ind w:left="701" w:right="337"/>
        <w:jc w:val="left"/>
      </w:pPr>
      <w:r>
        <w:rPr/>
        <w:t>2012 年本公司已缴纳企业年金 5,409,709.07 元,2011</w:t>
      </w:r>
      <w:r>
        <w:rPr>
          <w:spacing w:val="6"/>
        </w:rPr>
        <w:t> </w:t>
      </w:r>
      <w:r>
        <w:rPr/>
        <w:t>年本公司共计缴纳企业年金</w:t>
      </w:r>
    </w:p>
    <w:p>
      <w:pPr>
        <w:pStyle w:val="BodyText"/>
        <w:spacing w:line="240" w:lineRule="auto" w:before="33"/>
        <w:ind w:left="261" w:right="337"/>
        <w:jc w:val="left"/>
      </w:pPr>
      <w:r>
        <w:rPr/>
        <w:t>5,125,556.15</w:t>
      </w:r>
      <w:r>
        <w:rPr>
          <w:spacing w:val="-64"/>
        </w:rPr>
        <w:t> </w:t>
      </w:r>
      <w:r>
        <w:rPr/>
        <w:t>元，全部计入当年相关成本费用。</w:t>
      </w:r>
    </w:p>
    <w:p>
      <w:pPr>
        <w:spacing w:line="240" w:lineRule="auto" w:before="12"/>
        <w:rPr>
          <w:rFonts w:ascii="宋体" w:hAnsi="宋体" w:cs="宋体" w:eastAsia="宋体" w:hint="default"/>
          <w:sz w:val="32"/>
          <w:szCs w:val="32"/>
        </w:rPr>
      </w:pPr>
    </w:p>
    <w:p>
      <w:pPr>
        <w:pStyle w:val="BodyText"/>
        <w:spacing w:line="266" w:lineRule="auto"/>
        <w:ind w:left="261" w:right="452" w:firstLine="440"/>
        <w:jc w:val="both"/>
      </w:pPr>
      <w:r>
        <w:rPr/>
        <w:t>（2）冠捷科技根据当地法规对其台湾及欧洲雇员就界定福利计划承诺的责任。界定</w:t>
      </w:r>
      <w:r>
        <w:rPr>
          <w:w w:val="99"/>
        </w:rPr>
        <w:t> </w:t>
      </w:r>
      <w:r>
        <w:rPr>
          <w:spacing w:val="-2"/>
        </w:rPr>
        <w:t>福利计划的资产及负债由独立受托管理基金持有，主要界定福利计划由合资格独立精算师</w:t>
      </w:r>
      <w:r>
        <w:rPr>
          <w:w w:val="99"/>
        </w:rPr>
        <w:t> </w:t>
      </w:r>
      <w:r>
        <w:rPr/>
        <w:t>Actuarial</w:t>
      </w:r>
      <w:r>
        <w:rPr>
          <w:spacing w:val="-5"/>
        </w:rPr>
        <w:t> </w:t>
      </w:r>
      <w:r>
        <w:rPr/>
        <w:t>Consulting</w:t>
      </w:r>
      <w:r>
        <w:rPr>
          <w:spacing w:val="-5"/>
        </w:rPr>
        <w:t> </w:t>
      </w:r>
      <w:r>
        <w:rPr/>
        <w:t>Co.</w:t>
      </w:r>
      <w:r>
        <w:rPr>
          <w:spacing w:val="-4"/>
        </w:rPr>
        <w:t> </w:t>
      </w:r>
      <w:r>
        <w:rPr/>
        <w:t>Ltd</w:t>
      </w:r>
      <w:r>
        <w:rPr>
          <w:spacing w:val="-56"/>
        </w:rPr>
        <w:t> </w:t>
      </w:r>
      <w:r>
        <w:rPr/>
        <w:t>及</w:t>
      </w:r>
      <w:r>
        <w:rPr>
          <w:spacing w:val="-56"/>
        </w:rPr>
        <w:t> </w:t>
      </w:r>
      <w:r>
        <w:rPr/>
        <w:t>Mercer</w:t>
      </w:r>
      <w:r>
        <w:rPr>
          <w:spacing w:val="-6"/>
        </w:rPr>
        <w:t> </w:t>
      </w:r>
      <w:r>
        <w:rPr/>
        <w:t>(Hong</w:t>
      </w:r>
      <w:r>
        <w:rPr>
          <w:spacing w:val="-6"/>
        </w:rPr>
        <w:t> </w:t>
      </w:r>
      <w:r>
        <w:rPr/>
        <w:t>Kong)</w:t>
      </w:r>
      <w:r>
        <w:rPr>
          <w:spacing w:val="-4"/>
        </w:rPr>
        <w:t> </w:t>
      </w:r>
      <w:r>
        <w:rPr/>
        <w:t>Limited</w:t>
      </w:r>
      <w:r>
        <w:rPr>
          <w:spacing w:val="-56"/>
        </w:rPr>
        <w:t> </w:t>
      </w:r>
      <w:r>
        <w:rPr/>
        <w:t>采用预计单位贷款法每</w:t>
      </w:r>
      <w:r>
        <w:rPr>
          <w:spacing w:val="1"/>
          <w:w w:val="99"/>
        </w:rPr>
        <w:t> </w:t>
      </w:r>
      <w:r>
        <w:rPr/>
        <w:t>年进行估值。</w:t>
      </w:r>
    </w:p>
    <w:p>
      <w:pPr>
        <w:spacing w:line="240" w:lineRule="auto" w:before="2"/>
        <w:rPr>
          <w:rFonts w:ascii="宋体" w:hAnsi="宋体" w:cs="宋体" w:eastAsia="宋体" w:hint="default"/>
          <w:sz w:val="31"/>
          <w:szCs w:val="31"/>
        </w:rPr>
      </w:pPr>
    </w:p>
    <w:p>
      <w:pPr>
        <w:pStyle w:val="BodyText"/>
        <w:spacing w:line="240" w:lineRule="auto"/>
        <w:ind w:left="702" w:right="337"/>
        <w:jc w:val="left"/>
      </w:pPr>
      <w:r>
        <w:rPr/>
        <w:t>2012</w:t>
      </w:r>
      <w:r>
        <w:rPr>
          <w:spacing w:val="-57"/>
        </w:rPr>
        <w:t> </w:t>
      </w:r>
      <w:r>
        <w:rPr/>
        <w:t>年和</w:t>
      </w:r>
      <w:r>
        <w:rPr>
          <w:spacing w:val="-57"/>
        </w:rPr>
        <w:t> </w:t>
      </w:r>
      <w:r>
        <w:rPr/>
        <w:t>2011</w:t>
      </w:r>
      <w:r>
        <w:rPr>
          <w:spacing w:val="-57"/>
        </w:rPr>
        <w:t> </w:t>
      </w:r>
      <w:r>
        <w:rPr/>
        <w:t>年同期经确认的退休金责任数额列示如下：</w:t>
      </w:r>
    </w:p>
    <w:p>
      <w:pPr>
        <w:spacing w:line="240" w:lineRule="auto" w:before="12"/>
        <w:rPr>
          <w:rFonts w:ascii="宋体" w:hAnsi="宋体" w:cs="宋体" w:eastAsia="宋体" w:hint="default"/>
          <w:sz w:val="32"/>
          <w:szCs w:val="32"/>
        </w:rPr>
      </w:pPr>
    </w:p>
    <w:p>
      <w:pPr>
        <w:pStyle w:val="BodyText"/>
        <w:spacing w:line="240" w:lineRule="auto"/>
        <w:ind w:left="702" w:right="337"/>
        <w:jc w:val="left"/>
      </w:pPr>
      <w:r>
        <w:rPr/>
        <w:t>1)</w:t>
      </w:r>
      <w:r>
        <w:rPr>
          <w:spacing w:val="67"/>
        </w:rPr>
        <w:t> </w:t>
      </w:r>
      <w:r>
        <w:rPr/>
        <w:t>资产负债表中：</w:t>
      </w:r>
    </w:p>
    <w:p>
      <w:pPr>
        <w:spacing w:line="240" w:lineRule="auto" w:before="8"/>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074"/>
        <w:gridCol w:w="2600"/>
        <w:gridCol w:w="2260"/>
      </w:tblGrid>
      <w:tr>
        <w:trPr>
          <w:trHeight w:val="373" w:hRule="exact"/>
        </w:trPr>
        <w:tc>
          <w:tcPr>
            <w:tcW w:w="4074" w:type="dxa"/>
            <w:vMerge w:val="restart"/>
            <w:tcBorders>
              <w:top w:val="single" w:sz="17" w:space="0" w:color="000000"/>
              <w:left w:val="nil" w:sz="6" w:space="0" w:color="auto"/>
              <w:right w:val="single" w:sz="8" w:space="0" w:color="000000"/>
            </w:tcBorders>
          </w:tcPr>
          <w:p>
            <w:pPr>
              <w:pStyle w:val="TableParagraph"/>
              <w:spacing w:line="240" w:lineRule="auto" w:before="167"/>
              <w:ind w:left="2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962"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6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0"/>
              <w:ind w:left="792"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0" w:hRule="exact"/>
        </w:trPr>
        <w:tc>
          <w:tcPr>
            <w:tcW w:w="4074" w:type="dxa"/>
            <w:vMerge/>
            <w:tcBorders>
              <w:left w:val="nil" w:sz="6" w:space="0" w:color="auto"/>
              <w:bottom w:val="single" w:sz="8" w:space="0" w:color="000000"/>
              <w:right w:val="single" w:sz="8" w:space="0" w:color="000000"/>
            </w:tcBorders>
          </w:tcPr>
          <w:p>
            <w:pP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left="81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73" w:hRule="exact"/>
        </w:trPr>
        <w:tc>
          <w:tcPr>
            <w:tcW w:w="4074"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注册债务的现值</w:t>
            </w:r>
          </w:p>
        </w:tc>
        <w:tc>
          <w:tcPr>
            <w:tcW w:w="26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14,517</w:t>
            </w:r>
            <w:r>
              <w:rPr>
                <w:rFonts w:ascii="宋体"/>
                <w:sz w:val="20"/>
              </w:rPr>
            </w:r>
          </w:p>
        </w:tc>
        <w:tc>
          <w:tcPr>
            <w:tcW w:w="226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8,048</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440" w:right="1240"/>
        </w:sectPr>
      </w:pPr>
    </w:p>
    <w:p>
      <w:pPr>
        <w:spacing w:line="240" w:lineRule="auto" w:before="12"/>
        <w:rPr>
          <w:rFonts w:ascii="宋体" w:hAnsi="宋体" w:cs="宋体" w:eastAsia="宋体" w:hint="default"/>
          <w:sz w:val="17"/>
          <w:szCs w:val="17"/>
        </w:rPr>
      </w:pPr>
    </w:p>
    <w:tbl>
      <w:tblPr>
        <w:tblW w:w="0" w:type="auto"/>
        <w:jc w:val="left"/>
        <w:tblInd w:w="117" w:type="dxa"/>
        <w:tblLayout w:type="fixed"/>
        <w:tblCellMar>
          <w:top w:w="0" w:type="dxa"/>
          <w:left w:w="0" w:type="dxa"/>
          <w:bottom w:w="0" w:type="dxa"/>
          <w:right w:w="0" w:type="dxa"/>
        </w:tblCellMar>
        <w:tblLook w:val="01E0"/>
      </w:tblPr>
      <w:tblGrid>
        <w:gridCol w:w="4074"/>
        <w:gridCol w:w="2600"/>
        <w:gridCol w:w="2260"/>
      </w:tblGrid>
      <w:tr>
        <w:trPr>
          <w:trHeight w:val="373" w:hRule="exact"/>
        </w:trPr>
        <w:tc>
          <w:tcPr>
            <w:tcW w:w="4074" w:type="dxa"/>
            <w:vMerge w:val="restart"/>
            <w:tcBorders>
              <w:top w:val="single" w:sz="17" w:space="0" w:color="000000"/>
              <w:left w:val="nil" w:sz="6" w:space="0" w:color="auto"/>
              <w:right w:val="single" w:sz="8" w:space="0" w:color="000000"/>
            </w:tcBorders>
          </w:tcPr>
          <w:p>
            <w:pPr>
              <w:pStyle w:val="TableParagraph"/>
              <w:spacing w:line="240" w:lineRule="auto" w:before="167"/>
              <w:ind w:left="2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962"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6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0"/>
              <w:ind w:left="792"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0" w:hRule="exact"/>
        </w:trPr>
        <w:tc>
          <w:tcPr>
            <w:tcW w:w="4074" w:type="dxa"/>
            <w:vMerge/>
            <w:tcBorders>
              <w:left w:val="nil" w:sz="6" w:space="0" w:color="auto"/>
              <w:bottom w:val="single" w:sz="8" w:space="0" w:color="000000"/>
              <w:right w:val="single" w:sz="8" w:space="0" w:color="000000"/>
            </w:tcBorders>
          </w:tcPr>
          <w:p>
            <w:pP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left="81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计划资产公允值</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-4,146</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-668</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10,371</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7,380</w:t>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未拨支责任之现值</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8,839</w:t>
            </w:r>
          </w:p>
        </w:tc>
        <w:tc>
          <w:tcPr>
            <w:tcW w:w="226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未确认过去服务成本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703</w:t>
            </w:r>
          </w:p>
        </w:tc>
        <w:tc>
          <w:tcPr>
            <w:tcW w:w="226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未确认精算亏损</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-2,726</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-1,363</w:t>
            </w:r>
            <w:r>
              <w:rPr>
                <w:rFonts w:ascii="宋体"/>
                <w:sz w:val="20"/>
              </w:rPr>
            </w:r>
          </w:p>
        </w:tc>
      </w:tr>
      <w:tr>
        <w:trPr>
          <w:trHeight w:val="374" w:hRule="exact"/>
        </w:trPr>
        <w:tc>
          <w:tcPr>
            <w:tcW w:w="4074"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资产负债表内之负债</w:t>
            </w:r>
          </w:p>
        </w:tc>
        <w:tc>
          <w:tcPr>
            <w:tcW w:w="26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17,187</w:t>
            </w:r>
            <w:r>
              <w:rPr>
                <w:rFonts w:ascii="宋体"/>
                <w:sz w:val="20"/>
              </w:rPr>
            </w:r>
          </w:p>
        </w:tc>
        <w:tc>
          <w:tcPr>
            <w:tcW w:w="226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6,017</w:t>
            </w:r>
            <w:r>
              <w:rPr>
                <w:rFonts w:ascii="宋体"/>
                <w:sz w:val="20"/>
              </w:rPr>
            </w:r>
          </w:p>
        </w:tc>
      </w:tr>
    </w:tbl>
    <w:p>
      <w:pPr>
        <w:spacing w:line="240" w:lineRule="auto" w:before="11"/>
        <w:rPr>
          <w:rFonts w:ascii="宋体" w:hAnsi="宋体" w:cs="宋体" w:eastAsia="宋体" w:hint="default"/>
          <w:sz w:val="21"/>
          <w:szCs w:val="21"/>
        </w:rPr>
      </w:pPr>
    </w:p>
    <w:p>
      <w:pPr>
        <w:pStyle w:val="BodyText"/>
        <w:spacing w:line="240" w:lineRule="auto" w:before="31"/>
        <w:ind w:left="702" w:right="337"/>
        <w:jc w:val="left"/>
      </w:pPr>
      <w:r>
        <w:rPr/>
        <w:t>2)</w:t>
      </w:r>
      <w:r>
        <w:rPr>
          <w:spacing w:val="67"/>
        </w:rPr>
        <w:t> </w:t>
      </w:r>
      <w:r>
        <w:rPr/>
        <w:t>利润表中：</w:t>
      </w:r>
    </w:p>
    <w:p>
      <w:pPr>
        <w:spacing w:line="240" w:lineRule="auto" w:before="8"/>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074"/>
        <w:gridCol w:w="2600"/>
        <w:gridCol w:w="2260"/>
      </w:tblGrid>
      <w:tr>
        <w:trPr>
          <w:trHeight w:val="373" w:hRule="exact"/>
        </w:trPr>
        <w:tc>
          <w:tcPr>
            <w:tcW w:w="4074" w:type="dxa"/>
            <w:vMerge w:val="restart"/>
            <w:tcBorders>
              <w:top w:val="single" w:sz="17" w:space="0" w:color="000000"/>
              <w:left w:val="nil" w:sz="6" w:space="0" w:color="auto"/>
              <w:right w:val="single" w:sz="8" w:space="0" w:color="000000"/>
            </w:tcBorders>
          </w:tcPr>
          <w:p>
            <w:pPr>
              <w:pStyle w:val="TableParagraph"/>
              <w:spacing w:line="240" w:lineRule="auto" w:before="167"/>
              <w:ind w:left="2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962"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6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0"/>
              <w:ind w:left="792"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0" w:hRule="exact"/>
        </w:trPr>
        <w:tc>
          <w:tcPr>
            <w:tcW w:w="4074" w:type="dxa"/>
            <w:vMerge/>
            <w:tcBorders>
              <w:left w:val="nil" w:sz="6" w:space="0" w:color="auto"/>
              <w:bottom w:val="single" w:sz="8" w:space="0" w:color="000000"/>
              <w:right w:val="single" w:sz="8" w:space="0" w:color="000000"/>
            </w:tcBorders>
          </w:tcPr>
          <w:p>
            <w:pP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left="81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当期服务成本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702</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314</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利息成本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670</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169</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计划资产的预期回报</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-106</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-19</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前期成本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-44</w:t>
            </w:r>
          </w:p>
        </w:tc>
        <w:tc>
          <w:tcPr>
            <w:tcW w:w="226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长期服务奖励</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228</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年内确认的精算净损失</w:t>
            </w:r>
          </w:p>
        </w:tc>
        <w:tc>
          <w:tcPr>
            <w:tcW w:w="2600" w:type="dxa"/>
            <w:tcBorders>
              <w:top w:val="single" w:sz="8" w:space="0" w:color="000000"/>
              <w:left w:val="single" w:sz="8" w:space="0" w:color="000000"/>
              <w:bottom w:val="single" w:sz="8" w:space="0" w:color="000000"/>
              <w:right w:val="single" w:sz="8" w:space="0" w:color="000000"/>
            </w:tcBorders>
          </w:tcPr>
          <w:p>
            <w:pP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168</w:t>
            </w:r>
          </w:p>
        </w:tc>
      </w:tr>
      <w:tr>
        <w:trPr>
          <w:trHeight w:val="373" w:hRule="exact"/>
        </w:trPr>
        <w:tc>
          <w:tcPr>
            <w:tcW w:w="4074"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0"/>
                <w:szCs w:val="10"/>
              </w:rPr>
            </w:pPr>
            <w:r>
              <w:rPr>
                <w:rFonts w:ascii="宋体" w:hAnsi="宋体" w:cs="宋体" w:eastAsia="宋体" w:hint="default"/>
                <w:sz w:val="20"/>
                <w:szCs w:val="20"/>
              </w:rPr>
              <w:t>总费用，列入雇员福利开支内</w:t>
            </w:r>
            <w:r>
              <w:rPr>
                <w:rFonts w:ascii="宋体" w:hAnsi="宋体" w:cs="宋体" w:eastAsia="宋体" w:hint="default"/>
                <w:position w:val="10"/>
                <w:sz w:val="10"/>
                <w:szCs w:val="10"/>
              </w:rPr>
              <w:t>注1</w:t>
            </w:r>
            <w:r>
              <w:rPr>
                <w:rFonts w:ascii="宋体" w:hAnsi="宋体" w:cs="宋体" w:eastAsia="宋体" w:hint="default"/>
                <w:spacing w:val="-25"/>
                <w:position w:val="10"/>
                <w:sz w:val="10"/>
                <w:szCs w:val="10"/>
              </w:rPr>
              <w:t> </w:t>
            </w:r>
            <w:r>
              <w:rPr>
                <w:rFonts w:ascii="宋体" w:hAnsi="宋体" w:cs="宋体" w:eastAsia="宋体" w:hint="default"/>
                <w:sz w:val="10"/>
                <w:szCs w:val="10"/>
              </w:rPr>
            </w:r>
          </w:p>
        </w:tc>
        <w:tc>
          <w:tcPr>
            <w:tcW w:w="26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1"/>
                <w:sz w:val="20"/>
              </w:rPr>
              <w:t>1,450</w:t>
            </w:r>
          </w:p>
        </w:tc>
        <w:tc>
          <w:tcPr>
            <w:tcW w:w="226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632</w:t>
            </w:r>
            <w:r>
              <w:rPr>
                <w:rFonts w:ascii="宋体"/>
                <w:sz w:val="20"/>
              </w:rPr>
            </w:r>
          </w:p>
        </w:tc>
      </w:tr>
    </w:tbl>
    <w:p>
      <w:pPr>
        <w:pStyle w:val="BodyText"/>
        <w:spacing w:line="393" w:lineRule="auto" w:before="4"/>
        <w:ind w:left="701" w:right="1093"/>
        <w:jc w:val="left"/>
      </w:pPr>
      <w:r>
        <w:rPr/>
        <w:t>注</w:t>
      </w:r>
      <w:r>
        <w:rPr>
          <w:spacing w:val="-58"/>
        </w:rPr>
        <w:t> </w:t>
      </w:r>
      <w:r>
        <w:rPr/>
        <w:t>1：总费用中的</w:t>
      </w:r>
      <w:r>
        <w:rPr>
          <w:spacing w:val="-58"/>
        </w:rPr>
        <w:t> </w:t>
      </w:r>
      <w:r>
        <w:rPr/>
        <w:t>1,450,000</w:t>
      </w:r>
      <w:r>
        <w:rPr>
          <w:spacing w:val="-58"/>
        </w:rPr>
        <w:t> </w:t>
      </w:r>
      <w:r>
        <w:rPr/>
        <w:t>美元（2011</w:t>
      </w:r>
      <w:r>
        <w:rPr>
          <w:spacing w:val="-58"/>
        </w:rPr>
        <w:t> </w:t>
      </w:r>
      <w:r>
        <w:rPr/>
        <w:t>年：632,000</w:t>
      </w:r>
      <w:r>
        <w:rPr>
          <w:spacing w:val="-58"/>
        </w:rPr>
        <w:t> </w:t>
      </w:r>
      <w:r>
        <w:rPr/>
        <w:t>美元）计入管理费用。</w:t>
      </w:r>
      <w:r>
        <w:rPr>
          <w:w w:val="99"/>
        </w:rPr>
        <w:t> </w:t>
      </w:r>
      <w:r>
        <w:rPr/>
        <w:t>3)</w:t>
      </w:r>
      <w:r>
        <w:rPr>
          <w:spacing w:val="68"/>
        </w:rPr>
        <w:t> </w:t>
      </w:r>
      <w:r>
        <w:rPr/>
        <w:t>退休金责任的变动如下：</w:t>
      </w:r>
    </w:p>
    <w:tbl>
      <w:tblPr>
        <w:tblW w:w="0" w:type="auto"/>
        <w:jc w:val="left"/>
        <w:tblInd w:w="117" w:type="dxa"/>
        <w:tblLayout w:type="fixed"/>
        <w:tblCellMar>
          <w:top w:w="0" w:type="dxa"/>
          <w:left w:w="0" w:type="dxa"/>
          <w:bottom w:w="0" w:type="dxa"/>
          <w:right w:w="0" w:type="dxa"/>
        </w:tblCellMar>
        <w:tblLook w:val="01E0"/>
      </w:tblPr>
      <w:tblGrid>
        <w:gridCol w:w="4074"/>
        <w:gridCol w:w="2600"/>
        <w:gridCol w:w="2260"/>
      </w:tblGrid>
      <w:tr>
        <w:trPr>
          <w:trHeight w:val="372" w:hRule="exact"/>
        </w:trPr>
        <w:tc>
          <w:tcPr>
            <w:tcW w:w="4074" w:type="dxa"/>
            <w:vMerge w:val="restart"/>
            <w:tcBorders>
              <w:top w:val="single" w:sz="17" w:space="0" w:color="000000"/>
              <w:left w:val="nil" w:sz="6" w:space="0" w:color="auto"/>
              <w:right w:val="single" w:sz="8" w:space="0" w:color="000000"/>
            </w:tcBorders>
          </w:tcPr>
          <w:p>
            <w:pPr>
              <w:pStyle w:val="TableParagraph"/>
              <w:spacing w:line="240" w:lineRule="auto" w:before="167"/>
              <w:ind w:left="2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962"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6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0"/>
              <w:ind w:left="792"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0" w:hRule="exact"/>
        </w:trPr>
        <w:tc>
          <w:tcPr>
            <w:tcW w:w="4074" w:type="dxa"/>
            <w:vMerge/>
            <w:tcBorders>
              <w:left w:val="nil" w:sz="6" w:space="0" w:color="auto"/>
              <w:bottom w:val="single" w:sz="8" w:space="0" w:color="000000"/>
              <w:right w:val="single" w:sz="8" w:space="0" w:color="000000"/>
            </w:tcBorders>
          </w:tcPr>
          <w:p>
            <w:pP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left="81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4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1</w:t>
            </w:r>
            <w:r>
              <w:rPr>
                <w:rFonts w:ascii="宋体" w:hAnsi="宋体" w:cs="宋体" w:eastAsia="宋体" w:hint="default"/>
                <w:spacing w:val="-51"/>
                <w:sz w:val="20"/>
                <w:szCs w:val="20"/>
              </w:rPr>
              <w:t> </w:t>
            </w:r>
            <w:r>
              <w:rPr>
                <w:rFonts w:ascii="宋体" w:hAnsi="宋体" w:cs="宋体" w:eastAsia="宋体" w:hint="default"/>
                <w:sz w:val="20"/>
                <w:szCs w:val="20"/>
              </w:rPr>
              <w:t>日</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8,048</w:t>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9,744</w:t>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汇兑差异</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8"/>
              <w:jc w:val="right"/>
              <w:rPr>
                <w:rFonts w:ascii="宋体" w:hAnsi="宋体" w:cs="宋体" w:eastAsia="宋体" w:hint="default"/>
                <w:sz w:val="20"/>
                <w:szCs w:val="20"/>
              </w:rPr>
            </w:pPr>
            <w:r>
              <w:rPr>
                <w:rFonts w:ascii="宋体"/>
                <w:spacing w:val="-1"/>
                <w:sz w:val="20"/>
              </w:rPr>
              <w:t>-26</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-350</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企业合并产生的增加</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19,013</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当期服务成本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702</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314</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利息成本</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670</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169</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已支付福利</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1"/>
                <w:sz w:val="20"/>
              </w:rPr>
              <w:t>-1,352</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-585</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雇员供款</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z w:val="20"/>
              </w:rPr>
              <w:t>92</w:t>
            </w:r>
          </w:p>
        </w:tc>
        <w:tc>
          <w:tcPr>
            <w:tcW w:w="226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精算（收益）/亏损</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1"/>
                <w:sz w:val="20"/>
              </w:rPr>
              <w:t>1,571</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-1,244</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10"/>
                <w:szCs w:val="10"/>
              </w:rPr>
            </w:pPr>
            <w:r>
              <w:rPr>
                <w:rFonts w:ascii="宋体" w:hAnsi="宋体" w:cs="宋体" w:eastAsia="宋体" w:hint="default"/>
                <w:spacing w:val="6"/>
                <w:position w:val="-9"/>
                <w:sz w:val="20"/>
                <w:szCs w:val="20"/>
              </w:rPr>
              <w:t>其他</w:t>
            </w:r>
            <w:r>
              <w:rPr>
                <w:rFonts w:ascii="宋体" w:hAnsi="宋体" w:cs="宋体" w:eastAsia="宋体" w:hint="default"/>
                <w:spacing w:val="6"/>
                <w:sz w:val="10"/>
                <w:szCs w:val="10"/>
              </w:rPr>
              <w:t>注2</w:t>
            </w:r>
            <w:r>
              <w:rPr>
                <w:rFonts w:ascii="宋体" w:hAnsi="宋体" w:cs="宋体" w:eastAsia="宋体" w:hint="default"/>
                <w:spacing w:val="-25"/>
                <w:sz w:val="10"/>
                <w:szCs w:val="10"/>
              </w:rPr>
              <w:t> </w:t>
            </w:r>
            <w:r>
              <w:rPr>
                <w:rFonts w:ascii="宋体" w:hAnsi="宋体" w:cs="宋体" w:eastAsia="宋体" w:hint="default"/>
                <w:sz w:val="10"/>
                <w:szCs w:val="10"/>
              </w:rPr>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-5,362</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
        </w:tc>
      </w:tr>
      <w:tr>
        <w:trPr>
          <w:trHeight w:val="374" w:hRule="exact"/>
        </w:trPr>
        <w:tc>
          <w:tcPr>
            <w:tcW w:w="4074"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26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23,356</w:t>
            </w:r>
            <w:r>
              <w:rPr>
                <w:rFonts w:ascii="宋体"/>
                <w:sz w:val="20"/>
              </w:rPr>
            </w:r>
          </w:p>
        </w:tc>
        <w:tc>
          <w:tcPr>
            <w:tcW w:w="226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8,048</w:t>
            </w:r>
          </w:p>
        </w:tc>
      </w:tr>
    </w:tbl>
    <w:p>
      <w:pPr>
        <w:pStyle w:val="BodyText"/>
        <w:spacing w:line="266" w:lineRule="auto" w:before="61"/>
        <w:ind w:left="261" w:right="437" w:firstLine="440"/>
        <w:jc w:val="left"/>
      </w:pPr>
      <w:r>
        <w:rPr/>
        <w:t>注</w:t>
      </w:r>
      <w:r>
        <w:rPr>
          <w:spacing w:val="-74"/>
        </w:rPr>
        <w:t> </w:t>
      </w:r>
      <w:r>
        <w:rPr/>
        <w:t>2：其他主要包括通过业务合并所收购的款项，该款项其后于关闭该地点的公告刊</w:t>
      </w:r>
      <w:r>
        <w:rPr>
          <w:w w:val="99"/>
        </w:rPr>
        <w:t> </w:t>
      </w:r>
      <w:r>
        <w:rPr/>
        <w:t>发后解除。解除金额于合并利润表与相关开支抵销。</w:t>
      </w:r>
    </w:p>
    <w:p>
      <w:pPr>
        <w:spacing w:after="0" w:line="266" w:lineRule="auto"/>
        <w:jc w:val="left"/>
        <w:sectPr>
          <w:pgSz w:w="11910" w:h="16840"/>
          <w:pgMar w:header="938" w:footer="844" w:top="1880" w:bottom="1040" w:left="1440" w:right="1240"/>
        </w:sectPr>
      </w:pPr>
    </w:p>
    <w:p>
      <w:pPr>
        <w:spacing w:line="240" w:lineRule="auto" w:before="5"/>
        <w:rPr>
          <w:rFonts w:ascii="宋体" w:hAnsi="宋体" w:cs="宋体" w:eastAsia="宋体" w:hint="default"/>
          <w:sz w:val="15"/>
          <w:szCs w:val="15"/>
        </w:rPr>
      </w:pPr>
    </w:p>
    <w:p>
      <w:pPr>
        <w:pStyle w:val="BodyText"/>
        <w:spacing w:line="240" w:lineRule="auto" w:before="31"/>
        <w:ind w:left="687" w:right="337"/>
        <w:jc w:val="left"/>
      </w:pPr>
      <w:r>
        <w:rPr/>
        <w:t>4)</w:t>
      </w:r>
      <w:r>
        <w:rPr>
          <w:spacing w:val="81"/>
        </w:rPr>
        <w:t> </w:t>
      </w:r>
      <w:r>
        <w:rPr/>
        <w:t>计划资产之公允值变动如下：</w:t>
      </w:r>
    </w:p>
    <w:p>
      <w:pPr>
        <w:spacing w:line="240" w:lineRule="auto" w:before="8"/>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074"/>
        <w:gridCol w:w="2600"/>
        <w:gridCol w:w="2260"/>
      </w:tblGrid>
      <w:tr>
        <w:trPr>
          <w:trHeight w:val="373" w:hRule="exact"/>
        </w:trPr>
        <w:tc>
          <w:tcPr>
            <w:tcW w:w="4074" w:type="dxa"/>
            <w:vMerge w:val="restart"/>
            <w:tcBorders>
              <w:top w:val="single" w:sz="17" w:space="0" w:color="000000"/>
              <w:left w:val="nil" w:sz="6" w:space="0" w:color="auto"/>
              <w:right w:val="single" w:sz="8" w:space="0" w:color="000000"/>
            </w:tcBorders>
          </w:tcPr>
          <w:p>
            <w:pPr>
              <w:pStyle w:val="TableParagraph"/>
              <w:spacing w:line="240" w:lineRule="auto" w:before="167"/>
              <w:ind w:left="2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962"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6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0"/>
              <w:ind w:left="792"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0" w:hRule="exact"/>
        </w:trPr>
        <w:tc>
          <w:tcPr>
            <w:tcW w:w="4074" w:type="dxa"/>
            <w:vMerge/>
            <w:tcBorders>
              <w:left w:val="nil" w:sz="6" w:space="0" w:color="auto"/>
              <w:bottom w:val="single" w:sz="8" w:space="0" w:color="000000"/>
              <w:right w:val="single" w:sz="8" w:space="0" w:color="000000"/>
            </w:tcBorders>
          </w:tcPr>
          <w:p>
            <w:pP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left="98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left="818" w:right="0"/>
              <w:jc w:val="left"/>
              <w:rPr>
                <w:rFonts w:ascii="宋体" w:hAnsi="宋体" w:cs="宋体" w:eastAsia="宋体" w:hint="default"/>
                <w:sz w:val="20"/>
                <w:szCs w:val="20"/>
              </w:rPr>
            </w:pPr>
            <w:r>
              <w:rPr>
                <w:rFonts w:ascii="宋体" w:hAnsi="宋体" w:cs="宋体" w:eastAsia="宋体" w:hint="default"/>
                <w:b/>
                <w:bCs/>
                <w:sz w:val="20"/>
                <w:szCs w:val="20"/>
              </w:rPr>
              <w:t>千美元</w:t>
            </w:r>
            <w:r>
              <w:rPr>
                <w:rFonts w:ascii="宋体" w:hAnsi="宋体" w:cs="宋体" w:eastAsia="宋体" w:hint="default"/>
                <w:sz w:val="20"/>
                <w:szCs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pacing w:val="24"/>
                <w:sz w:val="20"/>
                <w:szCs w:val="20"/>
              </w:rPr>
              <w:t>于1</w:t>
            </w:r>
            <w:r>
              <w:rPr>
                <w:rFonts w:ascii="宋体" w:hAnsi="宋体" w:cs="宋体" w:eastAsia="宋体" w:hint="default"/>
                <w:spacing w:val="-45"/>
                <w:sz w:val="20"/>
                <w:szCs w:val="20"/>
              </w:rPr>
              <w:t> </w:t>
            </w:r>
            <w:r>
              <w:rPr>
                <w:rFonts w:ascii="宋体" w:hAnsi="宋体" w:cs="宋体" w:eastAsia="宋体" w:hint="default"/>
                <w:spacing w:val="32"/>
                <w:sz w:val="20"/>
                <w:szCs w:val="20"/>
              </w:rPr>
              <w:t>月1日</w:t>
            </w:r>
            <w:r>
              <w:rPr>
                <w:rFonts w:ascii="宋体" w:hAnsi="宋体" w:cs="宋体" w:eastAsia="宋体" w:hint="default"/>
                <w:spacing w:val="-51"/>
                <w:sz w:val="20"/>
                <w:szCs w:val="20"/>
              </w:rPr>
              <w:t> </w:t>
            </w:r>
            <w:r>
              <w:rPr>
                <w:rFonts w:ascii="宋体" w:hAnsi="宋体" w:cs="宋体" w:eastAsia="宋体" w:hint="default"/>
                <w:sz w:val="20"/>
                <w:szCs w:val="20"/>
              </w:rPr>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668</w:t>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1,072</w:t>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汇兑差异</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9"/>
              <w:jc w:val="right"/>
              <w:rPr>
                <w:rFonts w:ascii="宋体" w:hAnsi="宋体" w:cs="宋体" w:eastAsia="宋体" w:hint="default"/>
                <w:sz w:val="20"/>
                <w:szCs w:val="20"/>
              </w:rPr>
            </w:pPr>
            <w:r>
              <w:rPr>
                <w:rFonts w:ascii="宋体"/>
                <w:spacing w:val="-1"/>
                <w:sz w:val="20"/>
              </w:rPr>
              <w:t>-43</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-32</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企业合并产生的增加</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4,146</w:t>
            </w:r>
          </w:p>
        </w:tc>
        <w:tc>
          <w:tcPr>
            <w:tcW w:w="2260" w:type="dxa"/>
            <w:tcBorders>
              <w:top w:val="single" w:sz="8" w:space="0" w:color="000000"/>
              <w:left w:val="single" w:sz="8" w:space="0" w:color="000000"/>
              <w:bottom w:val="single" w:sz="8" w:space="0" w:color="000000"/>
              <w:right w:val="nil" w:sz="6" w:space="0" w:color="auto"/>
            </w:tcBorders>
          </w:tcPr>
          <w:p>
            <w:pP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计划资产的预期回报</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106</w:t>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19</w:t>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供款</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656</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202</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已支付福利</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pacing w:val="-1"/>
                <w:sz w:val="20"/>
              </w:rPr>
              <w:t>-1,352</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-585</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精算亏损</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8"/>
              <w:jc w:val="right"/>
              <w:rPr>
                <w:rFonts w:ascii="宋体" w:hAnsi="宋体" w:cs="宋体" w:eastAsia="宋体" w:hint="default"/>
                <w:sz w:val="20"/>
                <w:szCs w:val="20"/>
              </w:rPr>
            </w:pPr>
            <w:r>
              <w:rPr>
                <w:rFonts w:ascii="宋体"/>
                <w:sz w:val="20"/>
              </w:rPr>
              <w:t>-35</w:t>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z w:val="20"/>
              </w:rPr>
              <w:t>-8</w:t>
            </w:r>
          </w:p>
        </w:tc>
      </w:tr>
      <w:tr>
        <w:trPr>
          <w:trHeight w:val="373" w:hRule="exact"/>
        </w:trPr>
        <w:tc>
          <w:tcPr>
            <w:tcW w:w="4074"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于</w:t>
            </w:r>
            <w:r>
              <w:rPr>
                <w:rFonts w:ascii="宋体" w:hAnsi="宋体" w:cs="宋体" w:eastAsia="宋体" w:hint="default"/>
                <w:spacing w:val="-50"/>
                <w:sz w:val="20"/>
                <w:szCs w:val="20"/>
              </w:rPr>
              <w:t> </w:t>
            </w:r>
            <w:r>
              <w:rPr>
                <w:rFonts w:ascii="宋体" w:hAnsi="宋体" w:cs="宋体" w:eastAsia="宋体" w:hint="default"/>
                <w:sz w:val="20"/>
                <w:szCs w:val="20"/>
              </w:rPr>
              <w:t>12</w:t>
            </w:r>
            <w:r>
              <w:rPr>
                <w:rFonts w:ascii="宋体" w:hAnsi="宋体" w:cs="宋体" w:eastAsia="宋体" w:hint="default"/>
                <w:spacing w:val="-51"/>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49"/>
                <w:sz w:val="20"/>
                <w:szCs w:val="20"/>
              </w:rPr>
              <w:t> </w:t>
            </w:r>
            <w:r>
              <w:rPr>
                <w:rFonts w:ascii="宋体" w:hAnsi="宋体" w:cs="宋体" w:eastAsia="宋体" w:hint="default"/>
                <w:sz w:val="20"/>
                <w:szCs w:val="20"/>
              </w:rPr>
              <w:t>日</w:t>
            </w:r>
          </w:p>
        </w:tc>
        <w:tc>
          <w:tcPr>
            <w:tcW w:w="26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4,146</w:t>
            </w:r>
          </w:p>
        </w:tc>
        <w:tc>
          <w:tcPr>
            <w:tcW w:w="226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spacing w:val="-1"/>
                <w:sz w:val="20"/>
              </w:rPr>
              <w:t>668</w:t>
            </w:r>
            <w:r>
              <w:rPr>
                <w:rFonts w:ascii="宋体"/>
                <w:sz w:val="20"/>
              </w:rPr>
            </w:r>
          </w:p>
        </w:tc>
      </w:tr>
    </w:tbl>
    <w:p>
      <w:pPr>
        <w:spacing w:line="240" w:lineRule="auto" w:before="12"/>
        <w:rPr>
          <w:rFonts w:ascii="宋体" w:hAnsi="宋体" w:cs="宋体" w:eastAsia="宋体" w:hint="default"/>
          <w:sz w:val="21"/>
          <w:szCs w:val="21"/>
        </w:rPr>
      </w:pPr>
    </w:p>
    <w:p>
      <w:pPr>
        <w:pStyle w:val="BodyText"/>
        <w:spacing w:line="240" w:lineRule="auto" w:before="31"/>
        <w:ind w:left="687" w:right="337"/>
        <w:jc w:val="left"/>
      </w:pPr>
      <w:r>
        <w:rPr/>
        <w:t>5)</w:t>
      </w:r>
      <w:r>
        <w:rPr>
          <w:spacing w:val="81"/>
        </w:rPr>
        <w:t> </w:t>
      </w:r>
      <w:r>
        <w:rPr/>
        <w:t>所采纳的主要精算假设如下：</w:t>
      </w:r>
    </w:p>
    <w:p>
      <w:pPr>
        <w:spacing w:line="240" w:lineRule="auto" w:before="8"/>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074"/>
        <w:gridCol w:w="2600"/>
        <w:gridCol w:w="2260"/>
      </w:tblGrid>
      <w:tr>
        <w:trPr>
          <w:trHeight w:val="373" w:hRule="exact"/>
        </w:trPr>
        <w:tc>
          <w:tcPr>
            <w:tcW w:w="4074" w:type="dxa"/>
            <w:tcBorders>
              <w:top w:val="single" w:sz="17" w:space="0" w:color="000000"/>
              <w:left w:val="nil" w:sz="6" w:space="0" w:color="auto"/>
              <w:bottom w:val="single" w:sz="8" w:space="0" w:color="000000"/>
              <w:right w:val="single" w:sz="8" w:space="0" w:color="000000"/>
            </w:tcBorders>
          </w:tcPr>
          <w:p>
            <w:pPr>
              <w:pStyle w:val="TableParagraph"/>
              <w:spacing w:line="240" w:lineRule="auto" w:before="10"/>
              <w:ind w:left="22"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00"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2260"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0"/>
              <w:ind w:right="9"/>
              <w:jc w:val="center"/>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折现率</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spacing w:val="-1"/>
                <w:sz w:val="20"/>
              </w:rPr>
              <w:t>1.50%-5.81%</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1.75%</w:t>
            </w:r>
            <w:r>
              <w:rPr>
                <w:rFonts w:ascii="宋体"/>
                <w:sz w:val="20"/>
              </w:rPr>
            </w:r>
          </w:p>
        </w:tc>
      </w:tr>
      <w:tr>
        <w:trPr>
          <w:trHeight w:val="360" w:hRule="exact"/>
        </w:trPr>
        <w:tc>
          <w:tcPr>
            <w:tcW w:w="407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计划资产的预期回报率</w:t>
            </w:r>
          </w:p>
        </w:tc>
        <w:tc>
          <w:tcPr>
            <w:tcW w:w="26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1.50%-3.32%</w:t>
            </w:r>
            <w:r>
              <w:rPr>
                <w:rFonts w:ascii="宋体"/>
                <w:sz w:val="20"/>
              </w:rPr>
            </w:r>
          </w:p>
        </w:tc>
        <w:tc>
          <w:tcPr>
            <w:tcW w:w="22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1.75%</w:t>
            </w:r>
            <w:r>
              <w:rPr>
                <w:rFonts w:ascii="宋体"/>
                <w:sz w:val="20"/>
              </w:rPr>
            </w:r>
          </w:p>
        </w:tc>
      </w:tr>
      <w:tr>
        <w:trPr>
          <w:trHeight w:val="373" w:hRule="exact"/>
        </w:trPr>
        <w:tc>
          <w:tcPr>
            <w:tcW w:w="4074"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9"/>
              <w:ind w:left="122" w:right="0"/>
              <w:jc w:val="left"/>
              <w:rPr>
                <w:rFonts w:ascii="宋体" w:hAnsi="宋体" w:cs="宋体" w:eastAsia="宋体" w:hint="default"/>
                <w:sz w:val="20"/>
                <w:szCs w:val="20"/>
              </w:rPr>
            </w:pPr>
            <w:r>
              <w:rPr>
                <w:rFonts w:ascii="宋体" w:hAnsi="宋体" w:cs="宋体" w:eastAsia="宋体" w:hint="default"/>
                <w:sz w:val="20"/>
                <w:szCs w:val="20"/>
              </w:rPr>
              <w:t>未来薪酬的预期增长率</w:t>
            </w:r>
          </w:p>
        </w:tc>
        <w:tc>
          <w:tcPr>
            <w:tcW w:w="2600"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spacing w:val="-1"/>
                <w:sz w:val="20"/>
              </w:rPr>
              <w:t>3.50%-5.18%</w:t>
            </w:r>
            <w:r>
              <w:rPr>
                <w:rFonts w:ascii="宋体"/>
                <w:sz w:val="20"/>
              </w:rPr>
            </w:r>
          </w:p>
        </w:tc>
        <w:tc>
          <w:tcPr>
            <w:tcW w:w="2260"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9"/>
              <w:ind w:right="106"/>
              <w:jc w:val="right"/>
              <w:rPr>
                <w:rFonts w:ascii="宋体" w:hAnsi="宋体" w:cs="宋体" w:eastAsia="宋体" w:hint="default"/>
                <w:sz w:val="20"/>
                <w:szCs w:val="20"/>
              </w:rPr>
            </w:pPr>
            <w:r>
              <w:rPr>
                <w:rFonts w:ascii="宋体"/>
                <w:spacing w:val="-1"/>
                <w:sz w:val="20"/>
              </w:rPr>
              <w:t>3.50%</w:t>
            </w:r>
            <w:r>
              <w:rPr>
                <w:rFonts w:ascii="宋体"/>
                <w:sz w:val="20"/>
              </w:rPr>
            </w:r>
          </w:p>
        </w:tc>
      </w:tr>
    </w:tbl>
    <w:p>
      <w:pPr>
        <w:spacing w:line="240" w:lineRule="auto" w:before="12"/>
        <w:rPr>
          <w:rFonts w:ascii="宋体" w:hAnsi="宋体" w:cs="宋体" w:eastAsia="宋体" w:hint="default"/>
          <w:sz w:val="21"/>
          <w:szCs w:val="21"/>
        </w:rPr>
      </w:pPr>
    </w:p>
    <w:p>
      <w:pPr>
        <w:pStyle w:val="BodyText"/>
        <w:spacing w:line="240" w:lineRule="auto" w:before="31"/>
        <w:ind w:left="687" w:right="337"/>
        <w:jc w:val="left"/>
      </w:pPr>
      <w:r>
        <w:rPr/>
        <w:t>6)</w:t>
      </w:r>
      <w:r>
        <w:rPr>
          <w:spacing w:val="81"/>
        </w:rPr>
        <w:t> </w:t>
      </w:r>
      <w:r>
        <w:rPr/>
        <w:t>界定福利计划近五年之义务及资产情况：</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549"/>
        <w:gridCol w:w="1361"/>
        <w:gridCol w:w="1207"/>
        <w:gridCol w:w="1207"/>
        <w:gridCol w:w="1206"/>
        <w:gridCol w:w="1207"/>
      </w:tblGrid>
      <w:tr>
        <w:trPr>
          <w:trHeight w:val="373" w:hRule="exact"/>
        </w:trPr>
        <w:tc>
          <w:tcPr>
            <w:tcW w:w="2549" w:type="dxa"/>
            <w:vMerge w:val="restart"/>
            <w:tcBorders>
              <w:top w:val="single" w:sz="17" w:space="0" w:color="000000"/>
              <w:left w:val="nil" w:sz="6" w:space="0" w:color="auto"/>
              <w:right w:val="single" w:sz="8" w:space="0" w:color="000000"/>
            </w:tcBorders>
          </w:tcPr>
          <w:p>
            <w:pPr>
              <w:pStyle w:val="TableParagraph"/>
              <w:spacing w:line="240" w:lineRule="auto" w:before="167"/>
              <w:ind w:left="2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361"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343" w:right="0"/>
              <w:jc w:val="left"/>
              <w:rPr>
                <w:rFonts w:ascii="宋体" w:hAnsi="宋体" w:cs="宋体" w:eastAsia="宋体" w:hint="default"/>
                <w:sz w:val="20"/>
                <w:szCs w:val="20"/>
              </w:rPr>
            </w:pPr>
            <w:r>
              <w:rPr>
                <w:rFonts w:ascii="宋体" w:hAnsi="宋体" w:cs="宋体" w:eastAsia="宋体" w:hint="default"/>
                <w:b/>
                <w:bCs/>
                <w:sz w:val="20"/>
                <w:szCs w:val="20"/>
              </w:rPr>
              <w:t>2012</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20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266" w:right="0"/>
              <w:jc w:val="left"/>
              <w:rPr>
                <w:rFonts w:ascii="宋体" w:hAnsi="宋体" w:cs="宋体" w:eastAsia="宋体" w:hint="default"/>
                <w:sz w:val="20"/>
                <w:szCs w:val="20"/>
              </w:rPr>
            </w:pPr>
            <w:r>
              <w:rPr>
                <w:rFonts w:ascii="宋体" w:hAnsi="宋体" w:cs="宋体" w:eastAsia="宋体" w:hint="default"/>
                <w:b/>
                <w:bCs/>
                <w:sz w:val="20"/>
                <w:szCs w:val="20"/>
              </w:rPr>
              <w:t>2011</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207"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266" w:right="0"/>
              <w:jc w:val="left"/>
              <w:rPr>
                <w:rFonts w:ascii="宋体" w:hAnsi="宋体" w:cs="宋体" w:eastAsia="宋体" w:hint="default"/>
                <w:sz w:val="20"/>
                <w:szCs w:val="20"/>
              </w:rPr>
            </w:pPr>
            <w:r>
              <w:rPr>
                <w:rFonts w:ascii="宋体" w:hAnsi="宋体" w:cs="宋体" w:eastAsia="宋体" w:hint="default"/>
                <w:b/>
                <w:bCs/>
                <w:sz w:val="20"/>
                <w:szCs w:val="20"/>
              </w:rPr>
              <w:t>2010</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206" w:type="dxa"/>
            <w:tcBorders>
              <w:top w:val="single" w:sz="17" w:space="0" w:color="000000"/>
              <w:left w:val="single" w:sz="8" w:space="0" w:color="000000"/>
              <w:bottom w:val="single" w:sz="8" w:space="0" w:color="000000"/>
              <w:right w:val="single" w:sz="8" w:space="0" w:color="000000"/>
            </w:tcBorders>
          </w:tcPr>
          <w:p>
            <w:pPr>
              <w:pStyle w:val="TableParagraph"/>
              <w:spacing w:line="240" w:lineRule="auto" w:before="10"/>
              <w:ind w:left="267" w:right="0"/>
              <w:jc w:val="left"/>
              <w:rPr>
                <w:rFonts w:ascii="宋体" w:hAnsi="宋体" w:cs="宋体" w:eastAsia="宋体" w:hint="default"/>
                <w:sz w:val="20"/>
                <w:szCs w:val="20"/>
              </w:rPr>
            </w:pPr>
            <w:r>
              <w:rPr>
                <w:rFonts w:ascii="宋体" w:hAnsi="宋体" w:cs="宋体" w:eastAsia="宋体" w:hint="default"/>
                <w:b/>
                <w:bCs/>
                <w:sz w:val="20"/>
                <w:szCs w:val="20"/>
              </w:rPr>
              <w:t>2009</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c>
          <w:tcPr>
            <w:tcW w:w="1207" w:type="dxa"/>
            <w:tcBorders>
              <w:top w:val="single" w:sz="17" w:space="0" w:color="000000"/>
              <w:left w:val="single" w:sz="8" w:space="0" w:color="000000"/>
              <w:bottom w:val="single" w:sz="8" w:space="0" w:color="000000"/>
              <w:right w:val="nil" w:sz="6" w:space="0" w:color="auto"/>
            </w:tcBorders>
          </w:tcPr>
          <w:p>
            <w:pPr>
              <w:pStyle w:val="TableParagraph"/>
              <w:spacing w:line="240" w:lineRule="auto" w:before="10"/>
              <w:ind w:left="267" w:right="0"/>
              <w:jc w:val="left"/>
              <w:rPr>
                <w:rFonts w:ascii="宋体" w:hAnsi="宋体" w:cs="宋体" w:eastAsia="宋体" w:hint="default"/>
                <w:sz w:val="20"/>
                <w:szCs w:val="20"/>
              </w:rPr>
            </w:pPr>
            <w:r>
              <w:rPr>
                <w:rFonts w:ascii="宋体" w:hAnsi="宋体" w:cs="宋体" w:eastAsia="宋体" w:hint="default"/>
                <w:b/>
                <w:bCs/>
                <w:sz w:val="20"/>
                <w:szCs w:val="20"/>
              </w:rPr>
              <w:t>2008</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sz w:val="20"/>
                <w:szCs w:val="20"/>
              </w:rPr>
            </w:r>
          </w:p>
        </w:tc>
      </w:tr>
      <w:tr>
        <w:trPr>
          <w:trHeight w:val="360" w:hRule="exact"/>
        </w:trPr>
        <w:tc>
          <w:tcPr>
            <w:tcW w:w="2549" w:type="dxa"/>
            <w:vMerge/>
            <w:tcBorders>
              <w:left w:val="nil" w:sz="6" w:space="0" w:color="auto"/>
              <w:bottom w:val="single" w:sz="8" w:space="0" w:color="000000"/>
              <w:right w:val="single" w:sz="8" w:space="0" w:color="000000"/>
            </w:tcBorders>
          </w:tcPr>
          <w:p>
            <w:pP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hAnsi="宋体" w:cs="宋体" w:eastAsia="宋体" w:hint="default"/>
                <w:b/>
                <w:bCs/>
                <w:w w:val="95"/>
                <w:sz w:val="20"/>
                <w:szCs w:val="20"/>
              </w:rPr>
              <w:t>千美元</w:t>
            </w:r>
            <w:r>
              <w:rPr>
                <w:rFonts w:ascii="宋体" w:hAnsi="宋体" w:cs="宋体" w:eastAsia="宋体" w:hint="default"/>
                <w:sz w:val="20"/>
                <w:szCs w:val="20"/>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hAnsi="宋体" w:cs="宋体" w:eastAsia="宋体" w:hint="default"/>
                <w:b/>
                <w:bCs/>
                <w:w w:val="95"/>
                <w:sz w:val="20"/>
                <w:szCs w:val="20"/>
              </w:rPr>
              <w:t>千美元</w:t>
            </w:r>
            <w:r>
              <w:rPr>
                <w:rFonts w:ascii="宋体" w:hAnsi="宋体" w:cs="宋体" w:eastAsia="宋体" w:hint="default"/>
                <w:sz w:val="20"/>
                <w:szCs w:val="20"/>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7"/>
              <w:jc w:val="right"/>
              <w:rPr>
                <w:rFonts w:ascii="宋体" w:hAnsi="宋体" w:cs="宋体" w:eastAsia="宋体" w:hint="default"/>
                <w:sz w:val="20"/>
                <w:szCs w:val="20"/>
              </w:rPr>
            </w:pPr>
            <w:r>
              <w:rPr>
                <w:rFonts w:ascii="宋体" w:hAnsi="宋体" w:cs="宋体" w:eastAsia="宋体" w:hint="default"/>
                <w:b/>
                <w:bCs/>
                <w:w w:val="95"/>
                <w:sz w:val="20"/>
                <w:szCs w:val="20"/>
              </w:rPr>
              <w:t>千美元</w:t>
            </w:r>
            <w:r>
              <w:rPr>
                <w:rFonts w:ascii="宋体" w:hAnsi="宋体" w:cs="宋体" w:eastAsia="宋体" w:hint="default"/>
                <w:sz w:val="20"/>
                <w:szCs w:val="20"/>
              </w:rPr>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96"/>
              <w:jc w:val="right"/>
              <w:rPr>
                <w:rFonts w:ascii="宋体" w:hAnsi="宋体" w:cs="宋体" w:eastAsia="宋体" w:hint="default"/>
                <w:sz w:val="20"/>
                <w:szCs w:val="20"/>
              </w:rPr>
            </w:pPr>
            <w:r>
              <w:rPr>
                <w:rFonts w:ascii="宋体" w:hAnsi="宋体" w:cs="宋体" w:eastAsia="宋体" w:hint="default"/>
                <w:b/>
                <w:bCs/>
                <w:w w:val="95"/>
                <w:sz w:val="20"/>
                <w:szCs w:val="20"/>
              </w:rPr>
              <w:t>千美元</w:t>
            </w:r>
            <w:r>
              <w:rPr>
                <w:rFonts w:ascii="宋体" w:hAnsi="宋体" w:cs="宋体" w:eastAsia="宋体" w:hint="default"/>
                <w:sz w:val="20"/>
                <w:szCs w:val="20"/>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9"/>
              <w:ind w:right="107"/>
              <w:jc w:val="right"/>
              <w:rPr>
                <w:rFonts w:ascii="宋体" w:hAnsi="宋体" w:cs="宋体" w:eastAsia="宋体" w:hint="default"/>
                <w:sz w:val="20"/>
                <w:szCs w:val="20"/>
              </w:rPr>
            </w:pPr>
            <w:r>
              <w:rPr>
                <w:rFonts w:ascii="宋体" w:hAnsi="宋体" w:cs="宋体" w:eastAsia="宋体" w:hint="default"/>
                <w:b/>
                <w:bCs/>
                <w:w w:val="95"/>
                <w:sz w:val="20"/>
                <w:szCs w:val="20"/>
              </w:rPr>
              <w:t>千美元</w:t>
            </w:r>
            <w:r>
              <w:rPr>
                <w:rFonts w:ascii="宋体" w:hAnsi="宋体" w:cs="宋体" w:eastAsia="宋体" w:hint="default"/>
                <w:sz w:val="20"/>
                <w:szCs w:val="20"/>
              </w:rPr>
            </w:r>
          </w:p>
        </w:tc>
      </w:tr>
      <w:tr>
        <w:trPr>
          <w:trHeight w:val="360" w:hRule="exact"/>
        </w:trPr>
        <w:tc>
          <w:tcPr>
            <w:tcW w:w="25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界定福利计划之现值</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-23,356</w:t>
            </w:r>
            <w:r>
              <w:rPr>
                <w:rFonts w:ascii="宋体"/>
                <w:sz w:val="20"/>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-8,048</w:t>
            </w:r>
            <w:r>
              <w:rPr>
                <w:rFonts w:ascii="宋体"/>
                <w:sz w:val="20"/>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-9,744</w:t>
            </w:r>
            <w:r>
              <w:rPr>
                <w:rFonts w:ascii="宋体"/>
                <w:sz w:val="20"/>
              </w:rPr>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spacing w:val="-1"/>
                <w:sz w:val="20"/>
              </w:rPr>
              <w:t>-6,963</w:t>
            </w:r>
            <w:r>
              <w:rPr>
                <w:rFonts w:ascii="宋体"/>
                <w:sz w:val="20"/>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-6,662</w:t>
            </w:r>
            <w:r>
              <w:rPr>
                <w:rFonts w:ascii="宋体"/>
                <w:sz w:val="20"/>
              </w:rPr>
            </w:r>
          </w:p>
        </w:tc>
      </w:tr>
      <w:tr>
        <w:trPr>
          <w:trHeight w:val="360" w:hRule="exact"/>
        </w:trPr>
        <w:tc>
          <w:tcPr>
            <w:tcW w:w="25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计划资产之公允价值</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4,146</w:t>
            </w:r>
            <w:r>
              <w:rPr>
                <w:rFonts w:ascii="宋体"/>
                <w:sz w:val="20"/>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668</w:t>
            </w:r>
            <w:r>
              <w:rPr>
                <w:rFonts w:ascii="宋体"/>
                <w:sz w:val="20"/>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1,072</w:t>
            </w:r>
            <w:r>
              <w:rPr>
                <w:rFonts w:ascii="宋体"/>
                <w:sz w:val="20"/>
              </w:rPr>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spacing w:val="-1"/>
                <w:sz w:val="20"/>
              </w:rPr>
              <w:t>905</w:t>
            </w:r>
            <w:r>
              <w:rPr>
                <w:rFonts w:ascii="宋体"/>
                <w:sz w:val="20"/>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06"/>
              <w:jc w:val="right"/>
              <w:rPr>
                <w:rFonts w:ascii="宋体" w:hAnsi="宋体" w:cs="宋体" w:eastAsia="宋体" w:hint="default"/>
                <w:sz w:val="20"/>
                <w:szCs w:val="20"/>
              </w:rPr>
            </w:pPr>
            <w:r>
              <w:rPr>
                <w:rFonts w:ascii="宋体"/>
                <w:spacing w:val="-1"/>
                <w:sz w:val="20"/>
              </w:rPr>
              <w:t>1,029</w:t>
            </w:r>
            <w:r>
              <w:rPr>
                <w:rFonts w:ascii="宋体"/>
                <w:sz w:val="20"/>
              </w:rPr>
            </w:r>
          </w:p>
        </w:tc>
      </w:tr>
      <w:tr>
        <w:trPr>
          <w:trHeight w:val="360" w:hRule="exact"/>
        </w:trPr>
        <w:tc>
          <w:tcPr>
            <w:tcW w:w="254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计划亏损</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-19,210</w:t>
            </w:r>
            <w:r>
              <w:rPr>
                <w:rFonts w:ascii="宋体"/>
                <w:sz w:val="20"/>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-7,380</w:t>
            </w:r>
            <w:r>
              <w:rPr>
                <w:rFonts w:ascii="宋体"/>
                <w:sz w:val="20"/>
              </w:rPr>
            </w:r>
          </w:p>
        </w:tc>
        <w:tc>
          <w:tcPr>
            <w:tcW w:w="12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-8,672</w:t>
            </w:r>
            <w:r>
              <w:rPr>
                <w:rFonts w:ascii="宋体"/>
                <w:sz w:val="20"/>
              </w:rPr>
            </w:r>
          </w:p>
        </w:tc>
        <w:tc>
          <w:tcPr>
            <w:tcW w:w="1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95"/>
              <w:jc w:val="right"/>
              <w:rPr>
                <w:rFonts w:ascii="宋体" w:hAnsi="宋体" w:cs="宋体" w:eastAsia="宋体" w:hint="default"/>
                <w:sz w:val="20"/>
                <w:szCs w:val="20"/>
              </w:rPr>
            </w:pPr>
            <w:r>
              <w:rPr>
                <w:rFonts w:ascii="宋体"/>
                <w:spacing w:val="-1"/>
                <w:sz w:val="20"/>
              </w:rPr>
              <w:t>-6,058</w:t>
            </w:r>
            <w:r>
              <w:rPr>
                <w:rFonts w:ascii="宋体"/>
                <w:sz w:val="20"/>
              </w:rPr>
            </w:r>
          </w:p>
        </w:tc>
        <w:tc>
          <w:tcPr>
            <w:tcW w:w="1207"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-5,633</w:t>
            </w:r>
            <w:r>
              <w:rPr>
                <w:rFonts w:ascii="宋体"/>
                <w:sz w:val="20"/>
              </w:rPr>
            </w:r>
          </w:p>
        </w:tc>
      </w:tr>
      <w:tr>
        <w:trPr>
          <w:trHeight w:val="374" w:hRule="exact"/>
        </w:trPr>
        <w:tc>
          <w:tcPr>
            <w:tcW w:w="2549" w:type="dxa"/>
            <w:tcBorders>
              <w:top w:val="single" w:sz="8" w:space="0" w:color="000000"/>
              <w:left w:val="nil" w:sz="6" w:space="0" w:color="auto"/>
              <w:bottom w:val="single" w:sz="17" w:space="0" w:color="000000"/>
              <w:right w:val="single" w:sz="8" w:space="0" w:color="000000"/>
            </w:tcBorders>
          </w:tcPr>
          <w:p>
            <w:pPr>
              <w:pStyle w:val="TableParagraph"/>
              <w:spacing w:line="240" w:lineRule="auto" w:before="8"/>
              <w:ind w:left="122" w:right="0"/>
              <w:jc w:val="left"/>
              <w:rPr>
                <w:rFonts w:ascii="宋体" w:hAnsi="宋体" w:cs="宋体" w:eastAsia="宋体" w:hint="default"/>
                <w:sz w:val="20"/>
                <w:szCs w:val="20"/>
              </w:rPr>
            </w:pPr>
            <w:r>
              <w:rPr>
                <w:rFonts w:ascii="宋体" w:hAnsi="宋体" w:cs="宋体" w:eastAsia="宋体" w:hint="default"/>
                <w:sz w:val="20"/>
                <w:szCs w:val="20"/>
              </w:rPr>
              <w:t>经验调整</w:t>
            </w:r>
          </w:p>
        </w:tc>
        <w:tc>
          <w:tcPr>
            <w:tcW w:w="1361"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-1,191</w:t>
            </w:r>
            <w:r>
              <w:rPr>
                <w:rFonts w:ascii="宋体"/>
                <w:sz w:val="20"/>
              </w:rPr>
            </w:r>
          </w:p>
        </w:tc>
        <w:tc>
          <w:tcPr>
            <w:tcW w:w="120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1,236</w:t>
            </w:r>
            <w:r>
              <w:rPr>
                <w:rFonts w:ascii="宋体"/>
                <w:sz w:val="20"/>
              </w:rPr>
            </w:r>
          </w:p>
        </w:tc>
        <w:tc>
          <w:tcPr>
            <w:tcW w:w="1207"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
              <w:ind w:right="97"/>
              <w:jc w:val="right"/>
              <w:rPr>
                <w:rFonts w:ascii="宋体" w:hAnsi="宋体" w:cs="宋体" w:eastAsia="宋体" w:hint="default"/>
                <w:sz w:val="20"/>
                <w:szCs w:val="20"/>
              </w:rPr>
            </w:pPr>
            <w:r>
              <w:rPr>
                <w:rFonts w:ascii="宋体"/>
                <w:spacing w:val="-1"/>
                <w:sz w:val="20"/>
              </w:rPr>
              <w:t>-1,623</w:t>
            </w:r>
            <w:r>
              <w:rPr>
                <w:rFonts w:ascii="宋体"/>
                <w:sz w:val="20"/>
              </w:rPr>
            </w:r>
          </w:p>
        </w:tc>
        <w:tc>
          <w:tcPr>
            <w:tcW w:w="1206" w:type="dxa"/>
            <w:tcBorders>
              <w:top w:val="single" w:sz="8" w:space="0" w:color="000000"/>
              <w:left w:val="single" w:sz="8" w:space="0" w:color="000000"/>
              <w:bottom w:val="single" w:sz="17" w:space="0" w:color="000000"/>
              <w:right w:val="single" w:sz="8" w:space="0" w:color="000000"/>
            </w:tcBorders>
          </w:tcPr>
          <w:p>
            <w:pPr>
              <w:pStyle w:val="TableParagraph"/>
              <w:spacing w:line="240" w:lineRule="auto" w:before="8"/>
              <w:ind w:right="96"/>
              <w:jc w:val="right"/>
              <w:rPr>
                <w:rFonts w:ascii="宋体" w:hAnsi="宋体" w:cs="宋体" w:eastAsia="宋体" w:hint="default"/>
                <w:sz w:val="20"/>
                <w:szCs w:val="20"/>
              </w:rPr>
            </w:pPr>
            <w:r>
              <w:rPr>
                <w:rFonts w:ascii="宋体"/>
                <w:spacing w:val="-1"/>
                <w:sz w:val="20"/>
              </w:rPr>
              <w:t>-109</w:t>
            </w:r>
            <w:r>
              <w:rPr>
                <w:rFonts w:ascii="宋体"/>
                <w:sz w:val="20"/>
              </w:rPr>
            </w:r>
          </w:p>
        </w:tc>
        <w:tc>
          <w:tcPr>
            <w:tcW w:w="1207" w:type="dxa"/>
            <w:tcBorders>
              <w:top w:val="single" w:sz="8" w:space="0" w:color="000000"/>
              <w:left w:val="single" w:sz="8" w:space="0" w:color="000000"/>
              <w:bottom w:val="single" w:sz="17" w:space="0" w:color="000000"/>
              <w:right w:val="nil" w:sz="6" w:space="0" w:color="auto"/>
            </w:tcBorders>
          </w:tcPr>
          <w:p>
            <w:pPr>
              <w:pStyle w:val="TableParagraph"/>
              <w:spacing w:line="240" w:lineRule="auto" w:before="8"/>
              <w:ind w:right="107"/>
              <w:jc w:val="right"/>
              <w:rPr>
                <w:rFonts w:ascii="宋体" w:hAnsi="宋体" w:cs="宋体" w:eastAsia="宋体" w:hint="default"/>
                <w:sz w:val="20"/>
                <w:szCs w:val="20"/>
              </w:rPr>
            </w:pPr>
            <w:r>
              <w:rPr>
                <w:rFonts w:ascii="宋体"/>
                <w:spacing w:val="-1"/>
                <w:sz w:val="20"/>
              </w:rPr>
              <w:t>733</w:t>
            </w:r>
            <w:r>
              <w:rPr>
                <w:rFonts w:ascii="宋体"/>
                <w:sz w:val="20"/>
              </w:rPr>
            </w:r>
          </w:p>
        </w:tc>
      </w:tr>
    </w:tbl>
    <w:p>
      <w:pPr>
        <w:spacing w:line="240" w:lineRule="auto" w:before="2"/>
        <w:rPr>
          <w:rFonts w:ascii="宋体" w:hAnsi="宋体" w:cs="宋体" w:eastAsia="宋体" w:hint="default"/>
          <w:sz w:val="13"/>
          <w:szCs w:val="13"/>
        </w:rPr>
      </w:pPr>
    </w:p>
    <w:p>
      <w:pPr>
        <w:pStyle w:val="BodyText"/>
        <w:spacing w:line="556" w:lineRule="auto" w:before="31"/>
        <w:ind w:left="702" w:right="7265" w:firstLine="9"/>
        <w:jc w:val="left"/>
      </w:pPr>
      <w:r>
        <w:rPr>
          <w:spacing w:val="3"/>
        </w:rPr>
        <w:t>9．终止经营</w:t>
      </w:r>
      <w:r>
        <w:rPr>
          <w:w w:val="99"/>
        </w:rPr>
        <w:t> </w:t>
      </w:r>
      <w:r>
        <w:rPr/>
        <w:t>无</w:t>
      </w:r>
    </w:p>
    <w:p>
      <w:pPr>
        <w:pStyle w:val="BodyText"/>
        <w:spacing w:line="556" w:lineRule="auto" w:before="90"/>
        <w:ind w:left="711" w:right="2993"/>
        <w:jc w:val="left"/>
      </w:pPr>
      <w:r>
        <w:rPr/>
        <w:t>10．其他对投资者决策有影响的重要事项，应逐项披露。</w:t>
      </w:r>
      <w:r>
        <w:rPr>
          <w:spacing w:val="-104"/>
        </w:rPr>
        <w:t> </w:t>
      </w:r>
      <w:r>
        <w:rPr>
          <w:spacing w:val="-104"/>
        </w:rPr>
      </w:r>
      <w:r>
        <w:rPr/>
        <w:t>无</w:t>
      </w:r>
    </w:p>
    <w:p>
      <w:pPr>
        <w:spacing w:after="0" w:line="556" w:lineRule="auto"/>
        <w:jc w:val="left"/>
        <w:sectPr>
          <w:pgSz w:w="11910" w:h="16840"/>
          <w:pgMar w:header="938" w:footer="844" w:top="1880" w:bottom="1040" w:left="1440" w:right="1240"/>
        </w:sectPr>
      </w:pPr>
    </w:p>
    <w:p>
      <w:pPr>
        <w:spacing w:line="240" w:lineRule="auto" w:before="2"/>
        <w:rPr>
          <w:rFonts w:ascii="宋体" w:hAnsi="宋体" w:cs="宋体" w:eastAsia="宋体" w:hint="default"/>
          <w:sz w:val="28"/>
          <w:szCs w:val="28"/>
        </w:rPr>
      </w:pPr>
    </w:p>
    <w:p>
      <w:pPr>
        <w:spacing w:line="516" w:lineRule="auto" w:before="31"/>
        <w:ind w:left="1261" w:right="5177" w:hanging="51"/>
        <w:jc w:val="left"/>
        <w:rPr>
          <w:rFonts w:ascii="宋体" w:hAnsi="宋体" w:cs="宋体" w:eastAsia="宋体" w:hint="default"/>
          <w:sz w:val="22"/>
          <w:szCs w:val="22"/>
        </w:rPr>
      </w:pPr>
      <w:r>
        <w:rPr>
          <w:rFonts w:ascii="宋体" w:hAnsi="宋体" w:cs="宋体" w:eastAsia="宋体" w:hint="default"/>
          <w:b/>
          <w:bCs/>
          <w:sz w:val="22"/>
          <w:szCs w:val="22"/>
        </w:rPr>
        <w:t>十四、</w:t>
      </w:r>
      <w:r>
        <w:rPr>
          <w:rFonts w:ascii="宋体" w:hAnsi="宋体" w:cs="宋体" w:eastAsia="宋体" w:hint="default"/>
          <w:b/>
          <w:bCs/>
          <w:spacing w:val="-28"/>
          <w:sz w:val="22"/>
          <w:szCs w:val="22"/>
        </w:rPr>
        <w:t> </w:t>
      </w:r>
      <w:r>
        <w:rPr>
          <w:rFonts w:ascii="宋体" w:hAnsi="宋体" w:cs="宋体" w:eastAsia="宋体" w:hint="default"/>
          <w:b/>
          <w:bCs/>
          <w:sz w:val="22"/>
          <w:szCs w:val="22"/>
        </w:rPr>
        <w:t>母公司财务报表主要项目注释</w:t>
      </w:r>
      <w:r>
        <w:rPr>
          <w:rFonts w:ascii="宋体" w:hAnsi="宋体" w:cs="宋体" w:eastAsia="宋体" w:hint="default"/>
          <w:b/>
          <w:bCs/>
          <w:spacing w:val="1"/>
          <w:w w:val="99"/>
          <w:sz w:val="22"/>
          <w:szCs w:val="22"/>
        </w:rPr>
        <w:t> </w:t>
      </w:r>
      <w:r>
        <w:rPr>
          <w:rFonts w:ascii="宋体" w:hAnsi="宋体" w:cs="宋体" w:eastAsia="宋体" w:hint="default"/>
          <w:sz w:val="22"/>
          <w:szCs w:val="22"/>
        </w:rPr>
        <w:t>1.</w:t>
      </w:r>
      <w:r>
        <w:rPr>
          <w:rFonts w:ascii="宋体" w:hAnsi="宋体" w:cs="宋体" w:eastAsia="宋体" w:hint="default"/>
          <w:spacing w:val="6"/>
          <w:sz w:val="22"/>
          <w:szCs w:val="22"/>
        </w:rPr>
        <w:t> </w:t>
      </w:r>
      <w:r>
        <w:rPr>
          <w:rFonts w:ascii="宋体" w:hAnsi="宋体" w:cs="宋体" w:eastAsia="宋体" w:hint="default"/>
          <w:sz w:val="22"/>
          <w:szCs w:val="22"/>
        </w:rPr>
        <w:t>应收账款</w:t>
      </w:r>
    </w:p>
    <w:p>
      <w:pPr>
        <w:pStyle w:val="BodyText"/>
        <w:spacing w:line="240" w:lineRule="auto" w:before="127"/>
        <w:ind w:left="1161" w:right="225"/>
        <w:jc w:val="left"/>
      </w:pPr>
      <w:r>
        <w:rPr/>
        <w:t>（1）</w:t>
      </w:r>
      <w:r>
        <w:rPr>
          <w:spacing w:val="-62"/>
        </w:rPr>
        <w:t> </w:t>
      </w:r>
      <w:r>
        <w:rPr/>
        <w:t>应收账款分类</w:t>
      </w:r>
    </w:p>
    <w:p>
      <w:pPr>
        <w:spacing w:line="240" w:lineRule="auto" w:before="5"/>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735"/>
        <w:gridCol w:w="1302"/>
        <w:gridCol w:w="650"/>
        <w:gridCol w:w="1318"/>
        <w:gridCol w:w="634"/>
        <w:gridCol w:w="1334"/>
        <w:gridCol w:w="654"/>
        <w:gridCol w:w="1338"/>
        <w:gridCol w:w="805"/>
      </w:tblGrid>
      <w:tr>
        <w:trPr>
          <w:trHeight w:val="361" w:hRule="exact"/>
        </w:trPr>
        <w:tc>
          <w:tcPr>
            <w:tcW w:w="173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3904"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b/>
                <w:bCs/>
                <w:spacing w:val="-41"/>
                <w:sz w:val="18"/>
                <w:szCs w:val="18"/>
              </w:rPr>
              <w:t>期末金额</w:t>
            </w:r>
            <w:r>
              <w:rPr>
                <w:rFonts w:ascii="宋体" w:hAnsi="宋体" w:cs="宋体" w:eastAsia="宋体" w:hint="default"/>
                <w:sz w:val="18"/>
                <w:szCs w:val="18"/>
              </w:rPr>
            </w:r>
          </w:p>
        </w:tc>
        <w:tc>
          <w:tcPr>
            <w:tcW w:w="4132"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b/>
                <w:bCs/>
                <w:spacing w:val="-41"/>
                <w:sz w:val="18"/>
                <w:szCs w:val="18"/>
              </w:rPr>
              <w:t>期初金额</w:t>
            </w:r>
            <w:r>
              <w:rPr>
                <w:rFonts w:ascii="宋体" w:hAnsi="宋体" w:cs="宋体" w:eastAsia="宋体" w:hint="default"/>
                <w:sz w:val="18"/>
                <w:szCs w:val="18"/>
              </w:rPr>
            </w:r>
          </w:p>
        </w:tc>
      </w:tr>
      <w:tr>
        <w:trPr>
          <w:trHeight w:val="349" w:hRule="exact"/>
        </w:trPr>
        <w:tc>
          <w:tcPr>
            <w:tcW w:w="1735" w:type="dxa"/>
            <w:vMerge/>
            <w:tcBorders>
              <w:left w:val="nil" w:sz="6" w:space="0" w:color="auto"/>
              <w:right w:val="single" w:sz="4" w:space="0" w:color="000000"/>
            </w:tcBorders>
          </w:tcPr>
          <w:p>
            <w:pP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19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14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570" w:hRule="exact"/>
        </w:trPr>
        <w:tc>
          <w:tcPr>
            <w:tcW w:w="1735" w:type="dxa"/>
            <w:vMerge/>
            <w:tcBorders>
              <w:left w:val="nil" w:sz="6" w:space="0" w:color="auto"/>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79" w:right="0"/>
              <w:jc w:val="left"/>
              <w:rPr>
                <w:rFonts w:ascii="宋体" w:hAnsi="宋体" w:cs="宋体" w:eastAsia="宋体" w:hint="default"/>
                <w:sz w:val="18"/>
                <w:szCs w:val="18"/>
              </w:rPr>
            </w:pP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5"/>
              <w:ind w:left="145"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70" w:right="0"/>
              <w:jc w:val="left"/>
              <w:rPr>
                <w:rFonts w:ascii="宋体" w:hAnsi="宋体" w:cs="宋体" w:eastAsia="宋体" w:hint="default"/>
                <w:sz w:val="18"/>
                <w:szCs w:val="18"/>
              </w:rPr>
            </w:pP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5"/>
              <w:ind w:left="134"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81" w:right="0"/>
              <w:jc w:val="left"/>
              <w:rPr>
                <w:rFonts w:ascii="宋体" w:hAnsi="宋体" w:cs="宋体" w:eastAsia="宋体" w:hint="default"/>
                <w:sz w:val="18"/>
                <w:szCs w:val="18"/>
              </w:rPr>
            </w:pPr>
            <w:r>
              <w:rPr>
                <w:rFonts w:ascii="宋体" w:hAnsi="宋体" w:cs="宋体" w:eastAsia="宋体" w:hint="default"/>
                <w:b/>
                <w:bCs/>
                <w:spacing w:val="-41"/>
                <w:sz w:val="18"/>
                <w:szCs w:val="18"/>
              </w:rPr>
              <w:t>比例</w:t>
            </w:r>
            <w:r>
              <w:rPr>
                <w:rFonts w:ascii="宋体" w:hAnsi="宋体" w:cs="宋体" w:eastAsia="宋体" w:hint="default"/>
                <w:sz w:val="18"/>
                <w:szCs w:val="18"/>
              </w:rPr>
            </w:r>
          </w:p>
          <w:p>
            <w:pPr>
              <w:pStyle w:val="TableParagraph"/>
              <w:spacing w:line="240" w:lineRule="auto" w:before="5"/>
              <w:ind w:left="145" w:right="0"/>
              <w:jc w:val="left"/>
              <w:rPr>
                <w:rFonts w:ascii="宋体" w:hAnsi="宋体" w:cs="宋体" w:eastAsia="宋体" w:hint="default"/>
                <w:sz w:val="18"/>
                <w:szCs w:val="18"/>
              </w:rPr>
            </w:pPr>
            <w:r>
              <w:rPr>
                <w:rFonts w:ascii="宋体" w:hAnsi="宋体" w:cs="宋体" w:eastAsia="宋体" w:hint="default"/>
                <w:b/>
                <w:bCs/>
                <w:spacing w:val="-21"/>
                <w:sz w:val="18"/>
                <w:szCs w:val="18"/>
              </w:rPr>
              <w:t>（%）</w:t>
            </w:r>
            <w:r>
              <w:rPr>
                <w:rFonts w:ascii="宋体" w:hAnsi="宋体" w:cs="宋体" w:eastAsia="宋体" w:hint="default"/>
                <w:spacing w:val="-21"/>
                <w:sz w:val="18"/>
                <w:szCs w:val="18"/>
              </w:rPr>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24"/>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r>
      <w:tr>
        <w:trPr>
          <w:trHeight w:val="57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1" w:right="92"/>
              <w:jc w:val="left"/>
              <w:rPr>
                <w:rFonts w:ascii="宋体" w:hAnsi="宋体" w:cs="宋体" w:eastAsia="宋体" w:hint="default"/>
                <w:sz w:val="18"/>
                <w:szCs w:val="18"/>
              </w:rPr>
            </w:pPr>
            <w:r>
              <w:rPr>
                <w:rFonts w:ascii="宋体" w:hAnsi="宋体" w:cs="宋体" w:eastAsia="宋体" w:hint="default"/>
                <w:spacing w:val="-29"/>
                <w:sz w:val="18"/>
                <w:szCs w:val="18"/>
              </w:rPr>
              <w:t>单项金额重大并单项计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7"/>
                <w:sz w:val="18"/>
                <w:szCs w:val="18"/>
              </w:rPr>
              <w:t>提坏账准备的应收账款</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pacing w:val="-21"/>
                <w:sz w:val="18"/>
              </w:rPr>
              <w:t>78,228,266.75</w:t>
            </w:r>
            <w:r>
              <w:rPr>
                <w:rFonts w:ascii="宋体"/>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79"/>
              <w:jc w:val="right"/>
              <w:rPr>
                <w:rFonts w:ascii="宋体" w:hAnsi="宋体" w:cs="宋体" w:eastAsia="宋体" w:hint="default"/>
                <w:sz w:val="18"/>
                <w:szCs w:val="18"/>
              </w:rPr>
            </w:pPr>
            <w:r>
              <w:rPr>
                <w:rFonts w:ascii="宋体"/>
                <w:spacing w:val="-17"/>
                <w:sz w:val="18"/>
              </w:rPr>
              <w:t>20.44</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21"/>
                <w:sz w:val="18"/>
              </w:rPr>
              <w:t>76,770,558.75</w:t>
            </w:r>
            <w:r>
              <w:rPr>
                <w:rFonts w:ascii="宋体"/>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81"/>
              <w:jc w:val="right"/>
              <w:rPr>
                <w:rFonts w:ascii="宋体" w:hAnsi="宋体" w:cs="宋体" w:eastAsia="宋体" w:hint="default"/>
                <w:sz w:val="18"/>
                <w:szCs w:val="18"/>
              </w:rPr>
            </w:pPr>
            <w:r>
              <w:rPr>
                <w:rFonts w:ascii="宋体"/>
                <w:spacing w:val="-17"/>
                <w:sz w:val="18"/>
              </w:rPr>
              <w:t>98.14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21"/>
                <w:sz w:val="18"/>
              </w:rPr>
              <w:t>79,182,036.83</w:t>
            </w:r>
            <w:r>
              <w:rPr>
                <w:rFonts w:ascii="宋体"/>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07" w:right="0"/>
              <w:jc w:val="center"/>
              <w:rPr>
                <w:rFonts w:ascii="宋体" w:hAnsi="宋体" w:cs="宋体" w:eastAsia="宋体" w:hint="default"/>
                <w:sz w:val="18"/>
                <w:szCs w:val="18"/>
              </w:rPr>
            </w:pPr>
            <w:r>
              <w:rPr>
                <w:rFonts w:ascii="宋体"/>
                <w:spacing w:val="-17"/>
                <w:sz w:val="18"/>
              </w:rPr>
              <w:t>20.33</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21"/>
                <w:sz w:val="18"/>
              </w:rPr>
              <w:t>76,685,977.16</w:t>
            </w:r>
            <w:r>
              <w:rPr>
                <w:rFonts w:ascii="宋体"/>
                <w:sz w:val="18"/>
              </w:rPr>
            </w:r>
          </w:p>
        </w:tc>
        <w:tc>
          <w:tcPr>
            <w:tcW w:w="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86"/>
              <w:jc w:val="right"/>
              <w:rPr>
                <w:rFonts w:ascii="宋体" w:hAnsi="宋体" w:cs="宋体" w:eastAsia="宋体" w:hint="default"/>
                <w:sz w:val="18"/>
                <w:szCs w:val="18"/>
              </w:rPr>
            </w:pPr>
            <w:r>
              <w:rPr>
                <w:rFonts w:ascii="宋体"/>
                <w:spacing w:val="-17"/>
                <w:sz w:val="18"/>
              </w:rPr>
              <w:t>96.85</w:t>
            </w:r>
          </w:p>
        </w:tc>
      </w:tr>
      <w:tr>
        <w:trPr>
          <w:trHeight w:val="57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1" w:right="92"/>
              <w:jc w:val="left"/>
              <w:rPr>
                <w:rFonts w:ascii="宋体" w:hAnsi="宋体" w:cs="宋体" w:eastAsia="宋体" w:hint="default"/>
                <w:sz w:val="18"/>
                <w:szCs w:val="18"/>
              </w:rPr>
            </w:pPr>
            <w:r>
              <w:rPr>
                <w:rFonts w:ascii="宋体" w:hAnsi="宋体" w:cs="宋体" w:eastAsia="宋体" w:hint="default"/>
                <w:spacing w:val="-29"/>
                <w:sz w:val="18"/>
                <w:szCs w:val="18"/>
              </w:rPr>
              <w:t>按组合计提坏账准备的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应收账款</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pacing w:val="-31"/>
                <w:sz w:val="18"/>
                <w:szCs w:val="18"/>
              </w:rPr>
              <w:t>账龄组合</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1"/>
              <w:jc w:val="right"/>
              <w:rPr>
                <w:rFonts w:ascii="宋体" w:hAnsi="宋体" w:cs="宋体" w:eastAsia="宋体" w:hint="default"/>
                <w:sz w:val="18"/>
                <w:szCs w:val="18"/>
              </w:rPr>
            </w:pPr>
            <w:r>
              <w:rPr>
                <w:rFonts w:ascii="宋体"/>
                <w:spacing w:val="-20"/>
                <w:sz w:val="18"/>
              </w:rPr>
              <w:t>252,282,991.24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79"/>
              <w:jc w:val="right"/>
              <w:rPr>
                <w:rFonts w:ascii="宋体" w:hAnsi="宋体" w:cs="宋体" w:eastAsia="宋体" w:hint="default"/>
                <w:sz w:val="18"/>
                <w:szCs w:val="18"/>
              </w:rPr>
            </w:pPr>
            <w:r>
              <w:rPr>
                <w:rFonts w:ascii="宋体"/>
                <w:spacing w:val="-17"/>
                <w:sz w:val="18"/>
              </w:rPr>
              <w:t>65.91</w:t>
            </w:r>
          </w:p>
        </w:tc>
        <w:tc>
          <w:tcPr>
            <w:tcW w:w="131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0"/>
              <w:jc w:val="right"/>
              <w:rPr>
                <w:rFonts w:ascii="宋体" w:hAnsi="宋体" w:cs="宋体" w:eastAsia="宋体" w:hint="default"/>
                <w:sz w:val="18"/>
                <w:szCs w:val="18"/>
              </w:rPr>
            </w:pPr>
            <w:r>
              <w:rPr>
                <w:rFonts w:ascii="宋体"/>
                <w:spacing w:val="-20"/>
                <w:sz w:val="18"/>
              </w:rPr>
              <w:t>259,264,680.62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6" w:right="0"/>
              <w:jc w:val="center"/>
              <w:rPr>
                <w:rFonts w:ascii="宋体" w:hAnsi="宋体" w:cs="宋体" w:eastAsia="宋体" w:hint="default"/>
                <w:sz w:val="18"/>
                <w:szCs w:val="18"/>
              </w:rPr>
            </w:pPr>
            <w:r>
              <w:rPr>
                <w:rFonts w:ascii="宋体"/>
                <w:spacing w:val="-17"/>
                <w:sz w:val="18"/>
              </w:rPr>
              <w:t>66.57</w:t>
            </w:r>
          </w:p>
        </w:tc>
        <w:tc>
          <w:tcPr>
            <w:tcW w:w="133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组合小计</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252,282,991.24</w:t>
            </w:r>
            <w:r>
              <w:rPr>
                <w:rFonts w:ascii="宋体"/>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b/>
                <w:spacing w:val="-21"/>
                <w:w w:val="95"/>
                <w:sz w:val="18"/>
              </w:rPr>
              <w:t>65.91</w:t>
            </w:r>
            <w:r>
              <w:rPr>
                <w:rFonts w:ascii="宋体"/>
                <w:sz w:val="18"/>
              </w:rPr>
            </w:r>
          </w:p>
        </w:tc>
        <w:tc>
          <w:tcPr>
            <w:tcW w:w="1318"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21"/>
                <w:w w:val="95"/>
                <w:sz w:val="18"/>
              </w:rPr>
              <w:t>259,264,680.62</w:t>
            </w:r>
            <w:r>
              <w:rPr>
                <w:rFonts w:ascii="宋体"/>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1" w:right="0"/>
              <w:jc w:val="center"/>
              <w:rPr>
                <w:rFonts w:ascii="宋体" w:hAnsi="宋体" w:cs="宋体" w:eastAsia="宋体" w:hint="default"/>
                <w:sz w:val="18"/>
                <w:szCs w:val="18"/>
              </w:rPr>
            </w:pPr>
            <w:r>
              <w:rPr>
                <w:rFonts w:ascii="宋体"/>
                <w:b/>
                <w:spacing w:val="-21"/>
                <w:sz w:val="18"/>
              </w:rPr>
              <w:t>66.57</w:t>
            </w:r>
            <w:r>
              <w:rPr>
                <w:rFonts w:ascii="宋体"/>
                <w:sz w:val="18"/>
              </w:rPr>
            </w:r>
          </w:p>
        </w:tc>
        <w:tc>
          <w:tcPr>
            <w:tcW w:w="133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1" w:right="92"/>
              <w:jc w:val="both"/>
              <w:rPr>
                <w:rFonts w:ascii="宋体" w:hAnsi="宋体" w:cs="宋体" w:eastAsia="宋体" w:hint="default"/>
                <w:sz w:val="18"/>
                <w:szCs w:val="18"/>
              </w:rPr>
            </w:pPr>
            <w:r>
              <w:rPr>
                <w:rFonts w:ascii="宋体" w:hAnsi="宋体" w:cs="宋体" w:eastAsia="宋体" w:hint="default"/>
                <w:spacing w:val="-29"/>
                <w:sz w:val="18"/>
                <w:szCs w:val="18"/>
              </w:rPr>
              <w:t>单项金额虽不重大但单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项计提坏账准备的应收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账款</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52,232,696.16</w:t>
            </w:r>
            <w:r>
              <w:rPr>
                <w:rFonts w:ascii="宋体"/>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79"/>
              <w:jc w:val="right"/>
              <w:rPr>
                <w:rFonts w:ascii="宋体" w:hAnsi="宋体" w:cs="宋体" w:eastAsia="宋体" w:hint="default"/>
                <w:sz w:val="18"/>
                <w:szCs w:val="18"/>
              </w:rPr>
            </w:pPr>
            <w:r>
              <w:rPr>
                <w:rFonts w:ascii="宋体"/>
                <w:spacing w:val="-17"/>
                <w:sz w:val="18"/>
              </w:rPr>
              <w:t>13.65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21"/>
                <w:sz w:val="18"/>
              </w:rPr>
              <w:t>51,450,556.00</w:t>
            </w:r>
            <w:r>
              <w:rPr>
                <w:rFonts w:ascii="宋体"/>
                <w:sz w:val="18"/>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宋体"/>
                <w:spacing w:val="-17"/>
                <w:sz w:val="18"/>
              </w:rPr>
              <w:t>98.50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21"/>
                <w:sz w:val="18"/>
              </w:rPr>
              <w:t>50,996,378.75</w:t>
            </w:r>
            <w:r>
              <w:rPr>
                <w:rFonts w:ascii="宋体"/>
                <w:sz w:val="18"/>
              </w:rPr>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18"/>
                <w:szCs w:val="18"/>
              </w:rPr>
            </w:pPr>
            <w:r>
              <w:rPr>
                <w:rFonts w:ascii="宋体"/>
                <w:spacing w:val="-17"/>
                <w:sz w:val="18"/>
              </w:rPr>
              <w:t>13.09</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21"/>
                <w:sz w:val="18"/>
              </w:rPr>
              <w:t>49,034,067.32</w:t>
            </w:r>
            <w:r>
              <w:rPr>
                <w:rFonts w:ascii="宋体"/>
                <w:sz w:val="18"/>
              </w:rPr>
            </w:r>
          </w:p>
        </w:tc>
        <w:tc>
          <w:tcPr>
            <w:tcW w:w="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6"/>
              <w:jc w:val="right"/>
              <w:rPr>
                <w:rFonts w:ascii="宋体" w:hAnsi="宋体" w:cs="宋体" w:eastAsia="宋体" w:hint="default"/>
                <w:sz w:val="18"/>
                <w:szCs w:val="18"/>
              </w:rPr>
            </w:pPr>
            <w:r>
              <w:rPr>
                <w:rFonts w:ascii="宋体"/>
                <w:spacing w:val="-17"/>
                <w:sz w:val="18"/>
              </w:rPr>
              <w:t>96.15</w:t>
            </w:r>
          </w:p>
        </w:tc>
      </w:tr>
      <w:tr>
        <w:trPr>
          <w:trHeight w:val="360" w:hRule="exact"/>
        </w:trPr>
        <w:tc>
          <w:tcPr>
            <w:tcW w:w="17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54" w:right="0"/>
              <w:jc w:val="center"/>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3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382,743,954.15</w:t>
            </w:r>
            <w:r>
              <w:rPr>
                <w:rFonts w:ascii="宋体"/>
                <w:sz w:val="18"/>
              </w:rPr>
            </w:r>
          </w:p>
        </w:tc>
        <w:tc>
          <w:tcPr>
            <w:tcW w:w="6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b/>
                <w:spacing w:val="-21"/>
                <w:w w:val="95"/>
                <w:sz w:val="18"/>
              </w:rPr>
              <w:t>100.00</w:t>
            </w:r>
            <w:r>
              <w:rPr>
                <w:rFonts w:ascii="宋体"/>
                <w:sz w:val="18"/>
              </w:rPr>
            </w:r>
          </w:p>
        </w:tc>
        <w:tc>
          <w:tcPr>
            <w:tcW w:w="1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21"/>
                <w:w w:val="95"/>
                <w:sz w:val="18"/>
              </w:rPr>
              <w:t>128,221,114.75</w:t>
            </w:r>
            <w:r>
              <w:rPr>
                <w:rFonts w:ascii="宋体"/>
                <w:sz w:val="18"/>
              </w:rPr>
            </w:r>
          </w:p>
        </w:tc>
        <w:tc>
          <w:tcPr>
            <w:tcW w:w="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64"/>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21"/>
                <w:w w:val="95"/>
                <w:sz w:val="18"/>
              </w:rPr>
              <w:t>389,443,096.20</w:t>
            </w:r>
            <w:r>
              <w:rPr>
                <w:rFonts w:ascii="宋体"/>
                <w:sz w:val="18"/>
              </w:rPr>
            </w:r>
          </w:p>
        </w:tc>
        <w:tc>
          <w:tcPr>
            <w:tcW w:w="6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10" w:right="0"/>
              <w:jc w:val="center"/>
              <w:rPr>
                <w:rFonts w:ascii="宋体" w:hAnsi="宋体" w:cs="宋体" w:eastAsia="宋体" w:hint="default"/>
                <w:sz w:val="18"/>
                <w:szCs w:val="18"/>
              </w:rPr>
            </w:pPr>
            <w:r>
              <w:rPr>
                <w:rFonts w:ascii="宋体"/>
                <w:b/>
                <w:spacing w:val="-21"/>
                <w:sz w:val="18"/>
              </w:rPr>
              <w:t>100.00</w:t>
            </w:r>
            <w:r>
              <w:rPr>
                <w:rFonts w:ascii="宋体"/>
                <w:sz w:val="18"/>
              </w:rPr>
            </w:r>
          </w:p>
        </w:tc>
        <w:tc>
          <w:tcPr>
            <w:tcW w:w="13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b/>
                <w:spacing w:val="-21"/>
                <w:sz w:val="18"/>
              </w:rPr>
              <w:t>125,720,044.48</w:t>
            </w:r>
            <w:r>
              <w:rPr>
                <w:rFonts w:ascii="宋体"/>
                <w:sz w:val="18"/>
              </w:rPr>
            </w:r>
          </w:p>
        </w:tc>
        <w:tc>
          <w:tcPr>
            <w:tcW w:w="80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1361" w:right="225"/>
        <w:jc w:val="left"/>
      </w:pPr>
      <w:r>
        <w:rPr/>
        <w:t>1）</w:t>
      </w:r>
      <w:r>
        <w:rPr>
          <w:spacing w:val="-43"/>
        </w:rPr>
        <w:t> </w:t>
      </w:r>
      <w:r>
        <w:rPr/>
        <w:t>年末单项金额重大并单独计提坏账准备的应收账款</w:t>
      </w:r>
    </w:p>
    <w:p>
      <w:pPr>
        <w:spacing w:line="240" w:lineRule="auto" w:before="7"/>
        <w:rPr>
          <w:rFonts w:ascii="宋体" w:hAnsi="宋体" w:cs="宋体" w:eastAsia="宋体" w:hint="default"/>
          <w:sz w:val="13"/>
          <w:szCs w:val="13"/>
        </w:rPr>
      </w:pPr>
    </w:p>
    <w:tbl>
      <w:tblPr>
        <w:tblW w:w="0" w:type="auto"/>
        <w:jc w:val="left"/>
        <w:tblInd w:w="684" w:type="dxa"/>
        <w:tblLayout w:type="fixed"/>
        <w:tblCellMar>
          <w:top w:w="0" w:type="dxa"/>
          <w:left w:w="0" w:type="dxa"/>
          <w:bottom w:w="0" w:type="dxa"/>
          <w:right w:w="0" w:type="dxa"/>
        </w:tblCellMar>
        <w:tblLook w:val="01E0"/>
      </w:tblPr>
      <w:tblGrid>
        <w:gridCol w:w="2834"/>
        <w:gridCol w:w="1582"/>
        <w:gridCol w:w="1554"/>
        <w:gridCol w:w="1036"/>
        <w:gridCol w:w="1612"/>
      </w:tblGrid>
      <w:tr>
        <w:trPr>
          <w:trHeight w:val="619" w:hRule="exact"/>
        </w:trPr>
        <w:tc>
          <w:tcPr>
            <w:tcW w:w="28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8"/>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8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69"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03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61" w:lineRule="exact"/>
              <w:ind w:left="199"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5"/>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长信数码信息文化发展有限公司</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11,861,278.00</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11,861,278.00</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1"/>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608"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122" w:right="98"/>
              <w:jc w:val="left"/>
              <w:rPr>
                <w:rFonts w:ascii="宋体" w:hAnsi="宋体" w:cs="宋体" w:eastAsia="宋体" w:hint="default"/>
                <w:sz w:val="20"/>
                <w:szCs w:val="20"/>
              </w:rPr>
            </w:pPr>
            <w:r>
              <w:rPr>
                <w:rFonts w:ascii="宋体" w:hAnsi="宋体" w:cs="宋体" w:eastAsia="宋体" w:hint="default"/>
                <w:spacing w:val="-15"/>
                <w:sz w:val="20"/>
                <w:szCs w:val="20"/>
              </w:rPr>
              <w:t>贵州省计算机教育工程领导小组</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pacing w:val="-17"/>
                <w:sz w:val="20"/>
                <w:szCs w:val="20"/>
              </w:rPr>
              <w:t>办公室</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宋体" w:hAnsi="宋体" w:cs="宋体" w:eastAsia="宋体" w:hint="default"/>
                <w:sz w:val="20"/>
                <w:szCs w:val="20"/>
              </w:rPr>
            </w:pPr>
            <w:r>
              <w:rPr>
                <w:rFonts w:ascii="宋体"/>
                <w:spacing w:val="-9"/>
                <w:sz w:val="20"/>
              </w:rPr>
              <w:t>11,035,987.98</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9"/>
                <w:sz w:val="20"/>
              </w:rPr>
              <w:t>11,035,987.98</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71"/>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北京工商管理专修学院</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9,417,754.61</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9,417,754.61</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608"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122" w:right="98"/>
              <w:jc w:val="left"/>
              <w:rPr>
                <w:rFonts w:ascii="宋体" w:hAnsi="宋体" w:cs="宋体" w:eastAsia="宋体" w:hint="default"/>
                <w:sz w:val="20"/>
                <w:szCs w:val="20"/>
              </w:rPr>
            </w:pPr>
            <w:r>
              <w:rPr>
                <w:rFonts w:ascii="宋体" w:hAnsi="宋体" w:cs="宋体" w:eastAsia="宋体" w:hint="default"/>
                <w:spacing w:val="-15"/>
                <w:sz w:val="20"/>
                <w:szCs w:val="20"/>
              </w:rPr>
              <w:t>深圳市广鑫融进出口贸易有限公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宋体" w:hAnsi="宋体" w:cs="宋体" w:eastAsia="宋体" w:hint="default"/>
                <w:sz w:val="20"/>
                <w:szCs w:val="20"/>
              </w:rPr>
            </w:pPr>
            <w:r>
              <w:rPr>
                <w:rFonts w:ascii="宋体"/>
                <w:spacing w:val="-9"/>
                <w:sz w:val="20"/>
              </w:rPr>
              <w:t>6,288,540.00</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9"/>
                <w:sz w:val="20"/>
              </w:rPr>
              <w:t>5,030,832.00</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sz w:val="20"/>
              </w:rPr>
              <w:t>80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北京长空租赁有限公司</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5,546,517.48</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5,546,517.48</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608"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7"/>
              <w:ind w:left="122" w:right="0"/>
              <w:jc w:val="left"/>
              <w:rPr>
                <w:rFonts w:ascii="宋体" w:hAnsi="宋体" w:cs="宋体" w:eastAsia="宋体" w:hint="default"/>
                <w:sz w:val="20"/>
                <w:szCs w:val="20"/>
              </w:rPr>
            </w:pPr>
            <w:r>
              <w:rPr>
                <w:rFonts w:ascii="宋体" w:hAnsi="宋体" w:cs="宋体" w:eastAsia="宋体" w:hint="default"/>
                <w:spacing w:val="16"/>
                <w:sz w:val="20"/>
                <w:szCs w:val="20"/>
              </w:rPr>
              <w:t>北京科迪讯通科技有限公司</w:t>
            </w:r>
          </w:p>
          <w:p>
            <w:pPr>
              <w:pStyle w:val="TableParagraph"/>
              <w:spacing w:line="260" w:lineRule="exact"/>
              <w:ind w:left="122" w:right="0"/>
              <w:jc w:val="left"/>
              <w:rPr>
                <w:rFonts w:ascii="宋体" w:hAnsi="宋体" w:cs="宋体" w:eastAsia="宋体" w:hint="default"/>
                <w:sz w:val="20"/>
                <w:szCs w:val="20"/>
              </w:rPr>
            </w:pPr>
            <w:r>
              <w:rPr>
                <w:rFonts w:ascii="宋体" w:hAnsi="宋体" w:cs="宋体" w:eastAsia="宋体" w:hint="default"/>
                <w:spacing w:val="-10"/>
                <w:sz w:val="20"/>
                <w:szCs w:val="20"/>
              </w:rPr>
              <w:t>（AA01)</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9"/>
              <w:jc w:val="right"/>
              <w:rPr>
                <w:rFonts w:ascii="宋体" w:hAnsi="宋体" w:cs="宋体" w:eastAsia="宋体" w:hint="default"/>
                <w:sz w:val="20"/>
                <w:szCs w:val="20"/>
              </w:rPr>
            </w:pPr>
            <w:r>
              <w:rPr>
                <w:rFonts w:ascii="宋体"/>
                <w:spacing w:val="-9"/>
                <w:sz w:val="20"/>
              </w:rPr>
              <w:t>4,583,849.40</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9"/>
                <w:sz w:val="20"/>
              </w:rPr>
              <w:t>4,583,849.40</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6"/>
                <w:sz w:val="20"/>
                <w:szCs w:val="20"/>
              </w:rPr>
              <w:t>保定市职业技术教育中心</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3,920,358.88</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3,720,358.88</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94.9</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4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6"/>
                <w:sz w:val="20"/>
                <w:szCs w:val="20"/>
              </w:rPr>
              <w:t>焦作市宏瑞教育投资有限公司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3,367,219.00</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3,367,219.00</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湖南新蓝科技有限责任公司</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3,359,717.68</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3,359,717.68</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湖北机械公司（计委）</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3,226,123.81</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3,226,123.81</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49"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光大证券</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3,106,000.00</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3,106,000.00</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6"/>
                <w:sz w:val="20"/>
                <w:szCs w:val="20"/>
              </w:rPr>
              <w:t>衡水市安平县卫民街安平中学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2,988,269.57</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2,988,269.57</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青岛教委</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2,714,061.00</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2,714,061.00</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60" w:hRule="exact"/>
        </w:trPr>
        <w:tc>
          <w:tcPr>
            <w:tcW w:w="28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霆望有限公司</w:t>
            </w:r>
            <w:r>
              <w:rPr>
                <w:rFonts w:ascii="宋体" w:hAnsi="宋体" w:cs="宋体" w:eastAsia="宋体" w:hint="default"/>
                <w:sz w:val="20"/>
                <w:szCs w:val="20"/>
              </w:rPr>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99"/>
              <w:jc w:val="right"/>
              <w:rPr>
                <w:rFonts w:ascii="宋体" w:hAnsi="宋体" w:cs="宋体" w:eastAsia="宋体" w:hint="default"/>
                <w:sz w:val="20"/>
                <w:szCs w:val="20"/>
              </w:rPr>
            </w:pPr>
            <w:r>
              <w:rPr>
                <w:rFonts w:ascii="宋体"/>
                <w:spacing w:val="-9"/>
                <w:sz w:val="20"/>
              </w:rPr>
              <w:t>2,674,102.59</w:t>
            </w:r>
            <w:r>
              <w:rPr>
                <w:rFonts w:ascii="宋体"/>
                <w:sz w:val="20"/>
              </w:rPr>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9"/>
                <w:sz w:val="20"/>
              </w:rPr>
              <w:t>2,674,102.59</w:t>
            </w:r>
            <w:r>
              <w:rPr>
                <w:rFonts w:ascii="宋体"/>
                <w:sz w:val="20"/>
              </w:rPr>
            </w:r>
          </w:p>
        </w:tc>
        <w:tc>
          <w:tcPr>
            <w:tcW w:w="1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bl>
    <w:p>
      <w:pPr>
        <w:spacing w:after="0" w:line="240" w:lineRule="auto"/>
        <w:jc w:val="center"/>
        <w:rPr>
          <w:rFonts w:ascii="宋体" w:hAnsi="宋体" w:cs="宋体" w:eastAsia="宋体" w:hint="default"/>
          <w:sz w:val="20"/>
          <w:szCs w:val="20"/>
        </w:rPr>
        <w:sectPr>
          <w:pgSz w:w="11910" w:h="16840"/>
          <w:pgMar w:header="938" w:footer="844" w:top="1880" w:bottom="1040" w:left="940" w:right="940"/>
        </w:sectPr>
      </w:pPr>
    </w:p>
    <w:p>
      <w:pPr>
        <w:spacing w:line="240" w:lineRule="auto" w:before="1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834"/>
        <w:gridCol w:w="1582"/>
        <w:gridCol w:w="1554"/>
        <w:gridCol w:w="1036"/>
        <w:gridCol w:w="1612"/>
      </w:tblGrid>
      <w:tr>
        <w:trPr>
          <w:trHeight w:val="619" w:hRule="exact"/>
        </w:trPr>
        <w:tc>
          <w:tcPr>
            <w:tcW w:w="28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8"/>
              <w:ind w:left="18"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8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5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69"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036"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61" w:lineRule="exact"/>
              <w:ind w:left="199"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5"/>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中央粮库项目</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4" w:right="0"/>
              <w:jc w:val="left"/>
              <w:rPr>
                <w:rFonts w:ascii="宋体" w:hAnsi="宋体" w:cs="宋体" w:eastAsia="宋体" w:hint="default"/>
                <w:sz w:val="20"/>
                <w:szCs w:val="20"/>
              </w:rPr>
            </w:pPr>
            <w:r>
              <w:rPr>
                <w:rFonts w:ascii="宋体"/>
                <w:spacing w:val="-9"/>
                <w:sz w:val="20"/>
              </w:rPr>
              <w:t>2,071,437.08</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6" w:right="0"/>
              <w:jc w:val="left"/>
              <w:rPr>
                <w:rFonts w:ascii="宋体" w:hAnsi="宋体" w:cs="宋体" w:eastAsia="宋体" w:hint="default"/>
                <w:sz w:val="20"/>
                <w:szCs w:val="20"/>
              </w:rPr>
            </w:pPr>
            <w:r>
              <w:rPr>
                <w:rFonts w:ascii="宋体"/>
                <w:spacing w:val="-9"/>
                <w:sz w:val="20"/>
              </w:rPr>
              <w:t>2,071,437.08</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50" w:hRule="exact"/>
        </w:trPr>
        <w:tc>
          <w:tcPr>
            <w:tcW w:w="28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7"/>
                <w:sz w:val="20"/>
                <w:szCs w:val="20"/>
              </w:rPr>
              <w:t>石家庄计算机职业学院</w:t>
            </w:r>
            <w:r>
              <w:rPr>
                <w:rFonts w:ascii="宋体" w:hAnsi="宋体" w:cs="宋体" w:eastAsia="宋体" w:hint="default"/>
                <w:sz w:val="20"/>
                <w:szCs w:val="20"/>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4" w:right="0"/>
              <w:jc w:val="left"/>
              <w:rPr>
                <w:rFonts w:ascii="宋体" w:hAnsi="宋体" w:cs="宋体" w:eastAsia="宋体" w:hint="default"/>
                <w:sz w:val="20"/>
                <w:szCs w:val="20"/>
              </w:rPr>
            </w:pPr>
            <w:r>
              <w:rPr>
                <w:rFonts w:ascii="宋体"/>
                <w:spacing w:val="-9"/>
                <w:sz w:val="20"/>
              </w:rPr>
              <w:t>2,067,049.67</w:t>
            </w:r>
            <w:r>
              <w:rPr>
                <w:rFonts w:ascii="宋体"/>
                <w:sz w:val="20"/>
              </w:rPr>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6" w:right="0"/>
              <w:jc w:val="left"/>
              <w:rPr>
                <w:rFonts w:ascii="宋体" w:hAnsi="宋体" w:cs="宋体" w:eastAsia="宋体" w:hint="default"/>
                <w:sz w:val="20"/>
                <w:szCs w:val="20"/>
              </w:rPr>
            </w:pPr>
            <w:r>
              <w:rPr>
                <w:rFonts w:ascii="宋体"/>
                <w:spacing w:val="-9"/>
                <w:sz w:val="20"/>
              </w:rPr>
              <w:t>2,067,049.67</w:t>
            </w:r>
            <w:r>
              <w:rPr>
                <w:rFonts w:ascii="宋体"/>
                <w:sz w:val="20"/>
              </w:rPr>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100</w:t>
            </w:r>
          </w:p>
        </w:tc>
        <w:tc>
          <w:tcPr>
            <w:tcW w:w="1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0"/>
              <w:jc w:val="center"/>
              <w:rPr>
                <w:rFonts w:ascii="宋体" w:hAnsi="宋体" w:cs="宋体" w:eastAsia="宋体" w:hint="default"/>
                <w:sz w:val="20"/>
                <w:szCs w:val="20"/>
              </w:rPr>
            </w:pPr>
            <w:r>
              <w:rPr>
                <w:rFonts w:ascii="宋体" w:hAnsi="宋体" w:cs="宋体" w:eastAsia="宋体" w:hint="default"/>
                <w:spacing w:val="-11"/>
                <w:sz w:val="20"/>
                <w:szCs w:val="20"/>
              </w:rPr>
              <w:t>收回可能性较小</w:t>
            </w:r>
          </w:p>
        </w:tc>
      </w:tr>
      <w:tr>
        <w:trPr>
          <w:trHeight w:val="360" w:hRule="exact"/>
        </w:trPr>
        <w:tc>
          <w:tcPr>
            <w:tcW w:w="28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67" w:right="0"/>
              <w:jc w:val="left"/>
              <w:rPr>
                <w:rFonts w:ascii="宋体" w:hAnsi="宋体" w:cs="宋体" w:eastAsia="宋体" w:hint="default"/>
                <w:sz w:val="20"/>
                <w:szCs w:val="20"/>
              </w:rPr>
            </w:pPr>
            <w:r>
              <w:rPr>
                <w:rFonts w:ascii="宋体"/>
                <w:b/>
                <w:spacing w:val="-16"/>
                <w:sz w:val="20"/>
              </w:rPr>
              <w:t>78,228,266.75</w:t>
            </w:r>
            <w:r>
              <w:rPr>
                <w:rFonts w:ascii="宋体"/>
                <w:spacing w:val="-16"/>
                <w:sz w:val="20"/>
              </w:rPr>
            </w:r>
          </w:p>
        </w:tc>
        <w:tc>
          <w:tcPr>
            <w:tcW w:w="15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38" w:right="0"/>
              <w:jc w:val="left"/>
              <w:rPr>
                <w:rFonts w:ascii="宋体" w:hAnsi="宋体" w:cs="宋体" w:eastAsia="宋体" w:hint="default"/>
                <w:sz w:val="20"/>
                <w:szCs w:val="20"/>
              </w:rPr>
            </w:pPr>
            <w:r>
              <w:rPr>
                <w:rFonts w:ascii="宋体"/>
                <w:b/>
                <w:spacing w:val="-16"/>
                <w:sz w:val="20"/>
              </w:rPr>
              <w:t>76,770,558.75</w:t>
            </w:r>
            <w:r>
              <w:rPr>
                <w:rFonts w:ascii="宋体"/>
                <w:spacing w:val="-16"/>
                <w:sz w:val="20"/>
              </w:rPr>
            </w:r>
          </w:p>
        </w:tc>
        <w:tc>
          <w:tcPr>
            <w:tcW w:w="10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1"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61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2"/>
        <w:rPr>
          <w:rFonts w:ascii="宋体" w:hAnsi="宋体" w:cs="宋体" w:eastAsia="宋体" w:hint="default"/>
          <w:sz w:val="13"/>
          <w:szCs w:val="13"/>
        </w:rPr>
      </w:pPr>
    </w:p>
    <w:p>
      <w:pPr>
        <w:pStyle w:val="BodyText"/>
        <w:spacing w:line="240" w:lineRule="auto" w:before="31"/>
        <w:ind w:left="781" w:right="91"/>
        <w:jc w:val="left"/>
      </w:pPr>
      <w:r>
        <w:rPr/>
        <w:t>2）</w:t>
      </w:r>
      <w:r>
        <w:rPr>
          <w:spacing w:val="-43"/>
        </w:rPr>
        <w:t> </w:t>
      </w:r>
      <w:r>
        <w:rPr/>
        <w:t>组合中，按账龄分析法计提坏账准备的应收账款</w:t>
      </w:r>
    </w:p>
    <w:p>
      <w:pPr>
        <w:spacing w:line="240" w:lineRule="auto" w:before="7"/>
        <w:rPr>
          <w:rFonts w:ascii="宋体" w:hAnsi="宋体" w:cs="宋体" w:eastAsia="宋体" w:hint="default"/>
          <w:sz w:val="13"/>
          <w:szCs w:val="13"/>
        </w:rPr>
      </w:pPr>
    </w:p>
    <w:tbl>
      <w:tblPr>
        <w:tblW w:w="0" w:type="auto"/>
        <w:jc w:val="left"/>
        <w:tblInd w:w="139" w:type="dxa"/>
        <w:tblLayout w:type="fixed"/>
        <w:tblCellMar>
          <w:top w:w="0" w:type="dxa"/>
          <w:left w:w="0" w:type="dxa"/>
          <w:bottom w:w="0" w:type="dxa"/>
          <w:right w:w="0" w:type="dxa"/>
        </w:tblCellMar>
        <w:tblLook w:val="01E0"/>
      </w:tblPr>
      <w:tblGrid>
        <w:gridCol w:w="1148"/>
        <w:gridCol w:w="1403"/>
        <w:gridCol w:w="828"/>
        <w:gridCol w:w="1416"/>
        <w:gridCol w:w="1465"/>
        <w:gridCol w:w="794"/>
        <w:gridCol w:w="1493"/>
      </w:tblGrid>
      <w:tr>
        <w:trPr>
          <w:trHeight w:val="360" w:hRule="exact"/>
        </w:trPr>
        <w:tc>
          <w:tcPr>
            <w:tcW w:w="1148"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7" w:right="0"/>
              <w:jc w:val="center"/>
              <w:rPr>
                <w:rFonts w:ascii="宋体" w:hAnsi="宋体" w:cs="宋体" w:eastAsia="宋体" w:hint="default"/>
                <w:sz w:val="20"/>
                <w:szCs w:val="20"/>
              </w:rPr>
            </w:pPr>
            <w:r>
              <w:rPr>
                <w:rFonts w:ascii="宋体" w:hAnsi="宋体" w:cs="宋体" w:eastAsia="宋体" w:hint="default"/>
                <w:b/>
                <w:bCs/>
                <w:spacing w:val="-33"/>
                <w:sz w:val="20"/>
                <w:szCs w:val="20"/>
              </w:rPr>
              <w:t>项目</w:t>
            </w:r>
            <w:r>
              <w:rPr>
                <w:rFonts w:ascii="宋体" w:hAnsi="宋体" w:cs="宋体" w:eastAsia="宋体" w:hint="default"/>
                <w:sz w:val="20"/>
                <w:szCs w:val="20"/>
              </w:rPr>
            </w:r>
          </w:p>
        </w:tc>
        <w:tc>
          <w:tcPr>
            <w:tcW w:w="3647"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pacing w:val="-33"/>
                <w:sz w:val="20"/>
                <w:szCs w:val="20"/>
              </w:rPr>
              <w:t>期末金额</w:t>
            </w:r>
            <w:r>
              <w:rPr>
                <w:rFonts w:ascii="宋体" w:hAnsi="宋体" w:cs="宋体" w:eastAsia="宋体" w:hint="default"/>
                <w:sz w:val="20"/>
                <w:szCs w:val="20"/>
              </w:rPr>
            </w:r>
          </w:p>
        </w:tc>
        <w:tc>
          <w:tcPr>
            <w:tcW w:w="375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4"/>
              <w:jc w:val="center"/>
              <w:rPr>
                <w:rFonts w:ascii="宋体" w:hAnsi="宋体" w:cs="宋体" w:eastAsia="宋体" w:hint="default"/>
                <w:sz w:val="20"/>
                <w:szCs w:val="20"/>
              </w:rPr>
            </w:pPr>
            <w:r>
              <w:rPr>
                <w:rFonts w:ascii="宋体" w:hAnsi="宋体" w:cs="宋体" w:eastAsia="宋体" w:hint="default"/>
                <w:b/>
                <w:bCs/>
                <w:spacing w:val="-33"/>
                <w:sz w:val="20"/>
                <w:szCs w:val="20"/>
              </w:rPr>
              <w:t>期初金额</w:t>
            </w:r>
            <w:r>
              <w:rPr>
                <w:rFonts w:ascii="宋体" w:hAnsi="宋体" w:cs="宋体" w:eastAsia="宋体" w:hint="default"/>
                <w:sz w:val="20"/>
                <w:szCs w:val="20"/>
              </w:rPr>
            </w:r>
          </w:p>
        </w:tc>
      </w:tr>
      <w:tr>
        <w:trPr>
          <w:trHeight w:val="610" w:hRule="exact"/>
        </w:trPr>
        <w:tc>
          <w:tcPr>
            <w:tcW w:w="1148" w:type="dxa"/>
            <w:vMerge/>
            <w:tcBorders>
              <w:left w:val="nil" w:sz="6" w:space="0" w:color="auto"/>
              <w:bottom w:val="single" w:sz="4" w:space="0" w:color="000000"/>
              <w:right w:val="single" w:sz="4" w:space="0" w:color="000000"/>
            </w:tcBorders>
          </w:tcPr>
          <w:p>
            <w:pP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b/>
                <w:bCs/>
                <w:spacing w:val="-33"/>
                <w:sz w:val="20"/>
                <w:szCs w:val="20"/>
              </w:rPr>
              <w:t>金额</w:t>
            </w:r>
            <w:r>
              <w:rPr>
                <w:rFonts w:ascii="宋体" w:hAnsi="宋体" w:cs="宋体" w:eastAsia="宋体" w:hint="default"/>
                <w:sz w:val="20"/>
                <w:szCs w:val="20"/>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14"/>
              <w:jc w:val="center"/>
              <w:rPr>
                <w:rFonts w:ascii="宋体" w:hAnsi="宋体" w:cs="宋体" w:eastAsia="宋体" w:hint="default"/>
                <w:sz w:val="20"/>
                <w:szCs w:val="20"/>
              </w:rPr>
            </w:pPr>
            <w:r>
              <w:rPr>
                <w:rFonts w:ascii="宋体" w:hAnsi="宋体" w:cs="宋体" w:eastAsia="宋体" w:hint="default"/>
                <w:b/>
                <w:bCs/>
                <w:spacing w:val="-32"/>
                <w:w w:val="99"/>
                <w:sz w:val="20"/>
                <w:szCs w:val="20"/>
              </w:rPr>
              <w:t>比</w:t>
            </w:r>
            <w:r>
              <w:rPr>
                <w:rFonts w:ascii="宋体" w:hAnsi="宋体" w:cs="宋体" w:eastAsia="宋体" w:hint="default"/>
                <w:b/>
                <w:bCs/>
                <w:spacing w:val="-95"/>
                <w:w w:val="99"/>
                <w:sz w:val="20"/>
                <w:szCs w:val="20"/>
              </w:rPr>
              <w:t>例</w:t>
            </w:r>
            <w:r>
              <w:rPr>
                <w:rFonts w:ascii="宋体" w:hAnsi="宋体" w:cs="宋体" w:eastAsia="宋体" w:hint="default"/>
                <w:b/>
                <w:bCs/>
                <w:spacing w:val="-32"/>
                <w:w w:val="99"/>
                <w:sz w:val="20"/>
                <w:szCs w:val="20"/>
              </w:rPr>
              <w:t>（</w:t>
            </w:r>
            <w:r>
              <w:rPr>
                <w:rFonts w:ascii="宋体" w:hAnsi="宋体" w:cs="宋体" w:eastAsia="宋体" w:hint="default"/>
                <w:b/>
                <w:bCs/>
                <w:spacing w:val="-17"/>
                <w:w w:val="99"/>
                <w:sz w:val="20"/>
                <w:szCs w:val="20"/>
              </w:rPr>
              <w:t>%</w:t>
            </w:r>
            <w:r>
              <w:rPr>
                <w:rFonts w:ascii="宋体" w:hAnsi="宋体" w:cs="宋体" w:eastAsia="宋体" w:hint="default"/>
                <w:b/>
                <w:bCs/>
                <w:w w:val="99"/>
                <w:sz w:val="20"/>
                <w:szCs w:val="20"/>
              </w:rPr>
              <w:t>）</w:t>
            </w:r>
            <w:r>
              <w:rPr>
                <w:rFonts w:ascii="宋体" w:hAnsi="宋体" w:cs="宋体" w:eastAsia="宋体"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64" w:right="0"/>
              <w:jc w:val="left"/>
              <w:rPr>
                <w:rFonts w:ascii="宋体" w:hAnsi="宋体" w:cs="宋体" w:eastAsia="宋体" w:hint="default"/>
                <w:sz w:val="20"/>
                <w:szCs w:val="20"/>
              </w:rPr>
            </w:pPr>
            <w:r>
              <w:rPr>
                <w:rFonts w:ascii="宋体" w:hAnsi="宋体" w:cs="宋体" w:eastAsia="宋体" w:hint="default"/>
                <w:b/>
                <w:bCs/>
                <w:spacing w:val="-33"/>
                <w:sz w:val="20"/>
                <w:szCs w:val="20"/>
              </w:rPr>
              <w:t>坏账准备</w:t>
            </w:r>
            <w:r>
              <w:rPr>
                <w:rFonts w:ascii="宋体" w:hAnsi="宋体" w:cs="宋体" w:eastAsia="宋体" w:hint="default"/>
                <w:sz w:val="20"/>
                <w:szCs w:val="20"/>
              </w:rPr>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b/>
                <w:bCs/>
                <w:spacing w:val="-33"/>
                <w:sz w:val="20"/>
                <w:szCs w:val="20"/>
              </w:rPr>
              <w:t>金额</w:t>
            </w:r>
            <w:r>
              <w:rPr>
                <w:rFonts w:ascii="宋体" w:hAnsi="宋体" w:cs="宋体" w:eastAsia="宋体" w:hint="default"/>
                <w:sz w:val="20"/>
                <w:szCs w:val="20"/>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before="7"/>
              <w:ind w:left="223" w:right="0"/>
              <w:jc w:val="left"/>
              <w:rPr>
                <w:rFonts w:ascii="宋体" w:hAnsi="宋体" w:cs="宋体" w:eastAsia="宋体" w:hint="default"/>
                <w:sz w:val="20"/>
                <w:szCs w:val="20"/>
              </w:rPr>
            </w:pPr>
            <w:r>
              <w:rPr>
                <w:rFonts w:ascii="宋体" w:hAnsi="宋体" w:cs="宋体" w:eastAsia="宋体" w:hint="default"/>
                <w:b/>
                <w:bCs/>
                <w:spacing w:val="-33"/>
                <w:sz w:val="20"/>
                <w:szCs w:val="20"/>
              </w:rPr>
              <w:t>比例</w:t>
            </w:r>
            <w:r>
              <w:rPr>
                <w:rFonts w:ascii="宋体" w:hAnsi="宋体" w:cs="宋体" w:eastAsia="宋体" w:hint="default"/>
                <w:sz w:val="20"/>
                <w:szCs w:val="20"/>
              </w:rPr>
            </w:r>
          </w:p>
          <w:p>
            <w:pPr>
              <w:pStyle w:val="TableParagraph"/>
              <w:spacing w:line="261" w:lineRule="exact"/>
              <w:ind w:left="180" w:right="0"/>
              <w:jc w:val="left"/>
              <w:rPr>
                <w:rFonts w:ascii="宋体" w:hAnsi="宋体" w:cs="宋体" w:eastAsia="宋体" w:hint="default"/>
                <w:sz w:val="20"/>
                <w:szCs w:val="20"/>
              </w:rPr>
            </w:pPr>
            <w:r>
              <w:rPr>
                <w:rFonts w:ascii="宋体" w:hAnsi="宋体" w:cs="宋体" w:eastAsia="宋体" w:hint="default"/>
                <w:b/>
                <w:bCs/>
                <w:spacing w:val="-17"/>
                <w:sz w:val="20"/>
                <w:szCs w:val="20"/>
              </w:rPr>
              <w:t>（%）</w:t>
            </w:r>
            <w:r>
              <w:rPr>
                <w:rFonts w:ascii="宋体" w:hAnsi="宋体" w:cs="宋体" w:eastAsia="宋体" w:hint="default"/>
                <w:spacing w:val="-17"/>
                <w:sz w:val="20"/>
                <w:szCs w:val="20"/>
              </w:rPr>
            </w:r>
          </w:p>
        </w:tc>
        <w:tc>
          <w:tcPr>
            <w:tcW w:w="14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403" w:right="0"/>
              <w:jc w:val="left"/>
              <w:rPr>
                <w:rFonts w:ascii="宋体" w:hAnsi="宋体" w:cs="宋体" w:eastAsia="宋体" w:hint="default"/>
                <w:sz w:val="20"/>
                <w:szCs w:val="20"/>
              </w:rPr>
            </w:pPr>
            <w:r>
              <w:rPr>
                <w:rFonts w:ascii="宋体" w:hAnsi="宋体" w:cs="宋体" w:eastAsia="宋体" w:hint="default"/>
                <w:b/>
                <w:bCs/>
                <w:spacing w:val="-33"/>
                <w:sz w:val="20"/>
                <w:szCs w:val="20"/>
              </w:rPr>
              <w:t>坏账准备</w:t>
            </w:r>
            <w:r>
              <w:rPr>
                <w:rFonts w:ascii="宋体" w:hAnsi="宋体" w:cs="宋体" w:eastAsia="宋体" w:hint="default"/>
                <w:sz w:val="20"/>
                <w:szCs w:val="20"/>
              </w:rPr>
            </w:r>
          </w:p>
        </w:tc>
      </w:tr>
      <w:tr>
        <w:trPr>
          <w:trHeight w:val="349" w:hRule="exact"/>
        </w:trPr>
        <w:tc>
          <w:tcPr>
            <w:tcW w:w="1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4"/>
                <w:sz w:val="20"/>
                <w:szCs w:val="20"/>
              </w:rPr>
              <w:t> </w:t>
            </w:r>
            <w:r>
              <w:rPr>
                <w:rFonts w:ascii="宋体" w:hAnsi="宋体" w:cs="宋体" w:eastAsia="宋体" w:hint="default"/>
                <w:spacing w:val="-22"/>
                <w:sz w:val="20"/>
                <w:szCs w:val="20"/>
              </w:rPr>
              <w:t>年以内</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5" w:right="0"/>
              <w:jc w:val="center"/>
              <w:rPr>
                <w:rFonts w:ascii="宋体" w:hAnsi="宋体" w:cs="宋体" w:eastAsia="宋体" w:hint="default"/>
                <w:sz w:val="20"/>
                <w:szCs w:val="20"/>
              </w:rPr>
            </w:pPr>
            <w:r>
              <w:rPr>
                <w:rFonts w:ascii="宋体"/>
                <w:spacing w:val="-19"/>
                <w:sz w:val="20"/>
              </w:rPr>
              <w:t>252,282,991.24</w:t>
            </w:r>
          </w:p>
        </w:tc>
        <w:tc>
          <w:tcPr>
            <w:tcW w:w="8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3" w:right="0"/>
              <w:jc w:val="center"/>
              <w:rPr>
                <w:rFonts w:ascii="宋体" w:hAnsi="宋体" w:cs="宋体" w:eastAsia="宋体" w:hint="default"/>
                <w:sz w:val="20"/>
                <w:szCs w:val="20"/>
              </w:rPr>
            </w:pPr>
            <w:r>
              <w:rPr>
                <w:rFonts w:ascii="宋体"/>
                <w:spacing w:val="-17"/>
                <w:sz w:val="20"/>
              </w:rPr>
              <w:t>259,264,680.62</w:t>
            </w:r>
            <w:r>
              <w:rPr>
                <w:rFonts w:ascii="宋体"/>
                <w:sz w:val="20"/>
              </w:rPr>
            </w:r>
          </w:p>
        </w:tc>
        <w:tc>
          <w:tcPr>
            <w:tcW w:w="79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14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17"/>
                <w:sz w:val="20"/>
                <w:szCs w:val="20"/>
              </w:rPr>
              <w:t>合计</w:t>
            </w:r>
            <w:r>
              <w:rPr>
                <w:rFonts w:ascii="宋体" w:hAnsi="宋体" w:cs="宋体" w:eastAsia="宋体" w:hint="default"/>
                <w:spacing w:val="-17"/>
                <w:sz w:val="20"/>
                <w:szCs w:val="20"/>
              </w:rPr>
            </w:r>
          </w:p>
        </w:tc>
        <w:tc>
          <w:tcPr>
            <w:tcW w:w="14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54" w:right="0"/>
              <w:jc w:val="center"/>
              <w:rPr>
                <w:rFonts w:ascii="宋体" w:hAnsi="宋体" w:cs="宋体" w:eastAsia="宋体" w:hint="default"/>
                <w:sz w:val="20"/>
                <w:szCs w:val="20"/>
              </w:rPr>
            </w:pPr>
            <w:r>
              <w:rPr>
                <w:rFonts w:ascii="宋体"/>
                <w:b/>
                <w:spacing w:val="-21"/>
                <w:sz w:val="20"/>
              </w:rPr>
              <w:t>252,282,991.24</w:t>
            </w:r>
            <w:r>
              <w:rPr>
                <w:rFonts w:ascii="宋体"/>
                <w:sz w:val="20"/>
              </w:rPr>
            </w:r>
          </w:p>
        </w:tc>
        <w:tc>
          <w:tcPr>
            <w:tcW w:w="8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0"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416" w:type="dxa"/>
            <w:tcBorders>
              <w:top w:val="single" w:sz="4" w:space="0" w:color="000000"/>
              <w:left w:val="single" w:sz="4" w:space="0" w:color="000000"/>
              <w:bottom w:val="single" w:sz="12" w:space="0" w:color="000000"/>
              <w:right w:val="single" w:sz="4" w:space="0" w:color="000000"/>
            </w:tcBorders>
          </w:tcPr>
          <w:p>
            <w:pPr/>
          </w:p>
        </w:tc>
        <w:tc>
          <w:tcPr>
            <w:tcW w:w="1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78" w:right="0"/>
              <w:jc w:val="center"/>
              <w:rPr>
                <w:rFonts w:ascii="宋体" w:hAnsi="宋体" w:cs="宋体" w:eastAsia="宋体" w:hint="default"/>
                <w:sz w:val="20"/>
                <w:szCs w:val="20"/>
              </w:rPr>
            </w:pPr>
            <w:r>
              <w:rPr>
                <w:rFonts w:ascii="宋体"/>
                <w:b/>
                <w:spacing w:val="-16"/>
                <w:sz w:val="20"/>
              </w:rPr>
              <w:t>259,264,680.62</w:t>
            </w:r>
            <w:r>
              <w:rPr>
                <w:rFonts w:ascii="宋体"/>
                <w:spacing w:val="-16"/>
                <w:sz w:val="20"/>
              </w:rPr>
            </w:r>
          </w:p>
        </w:tc>
        <w:tc>
          <w:tcPr>
            <w:tcW w:w="794" w:type="dxa"/>
            <w:tcBorders>
              <w:top w:val="single" w:sz="4" w:space="0" w:color="000000"/>
              <w:left w:val="single" w:sz="4" w:space="0" w:color="000000"/>
              <w:bottom w:val="single" w:sz="12" w:space="0" w:color="000000"/>
              <w:right w:val="single" w:sz="4" w:space="0" w:color="000000"/>
            </w:tcBorders>
          </w:tcPr>
          <w:p>
            <w:pPr/>
          </w:p>
        </w:tc>
        <w:tc>
          <w:tcPr>
            <w:tcW w:w="149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781" w:right="91"/>
        <w:jc w:val="left"/>
      </w:pPr>
      <w:r>
        <w:rPr/>
        <w:t>3）</w:t>
      </w:r>
      <w:r>
        <w:rPr>
          <w:spacing w:val="-44"/>
        </w:rPr>
        <w:t> </w:t>
      </w:r>
      <w:r>
        <w:rPr/>
        <w:t>年末单项金额虽不重大但单独计提坏账准备的应收账款</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756"/>
        <w:gridCol w:w="1417"/>
        <w:gridCol w:w="1418"/>
        <w:gridCol w:w="1204"/>
        <w:gridCol w:w="1822"/>
      </w:tblGrid>
      <w:tr>
        <w:trPr>
          <w:trHeight w:val="619" w:hRule="exact"/>
        </w:trPr>
        <w:tc>
          <w:tcPr>
            <w:tcW w:w="275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8"/>
              <w:ind w:left="16"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01"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02"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204"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60" w:lineRule="exact"/>
              <w:ind w:left="196"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82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left="503"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49"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深圳市纳维德科技有限公司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1,894,744.00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1,894,744.00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收回可能性较小</w:t>
            </w:r>
          </w:p>
        </w:tc>
      </w:tr>
      <w:tr>
        <w:trPr>
          <w:trHeight w:val="61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99"/>
              <w:jc w:val="left"/>
              <w:rPr>
                <w:rFonts w:ascii="宋体" w:hAnsi="宋体" w:cs="宋体" w:eastAsia="宋体" w:hint="default"/>
                <w:sz w:val="20"/>
                <w:szCs w:val="20"/>
              </w:rPr>
            </w:pPr>
            <w:r>
              <w:rPr>
                <w:rFonts w:ascii="宋体" w:hAnsi="宋体" w:cs="宋体" w:eastAsia="宋体" w:hint="default"/>
                <w:spacing w:val="9"/>
                <w:sz w:val="20"/>
                <w:szCs w:val="20"/>
              </w:rPr>
              <w:t>蠡县教育局（逾期本金及利</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1,808,569.71</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1,808,569.71</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兰州长城信息技术有限公司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1,741,481.50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1,741,481.50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61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99"/>
              <w:jc w:val="left"/>
              <w:rPr>
                <w:rFonts w:ascii="宋体" w:hAnsi="宋体" w:cs="宋体" w:eastAsia="宋体" w:hint="default"/>
                <w:sz w:val="20"/>
                <w:szCs w:val="20"/>
              </w:rPr>
            </w:pPr>
            <w:r>
              <w:rPr>
                <w:rFonts w:ascii="宋体" w:hAnsi="宋体" w:cs="宋体" w:eastAsia="宋体" w:hint="default"/>
                <w:spacing w:val="9"/>
                <w:sz w:val="20"/>
                <w:szCs w:val="20"/>
              </w:rPr>
              <w:t>四平市铁东区教育技术装备</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办公室</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1,710,673.39</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1,710,371.68</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76"/>
              <w:jc w:val="right"/>
              <w:rPr>
                <w:rFonts w:ascii="宋体" w:hAnsi="宋体" w:cs="宋体" w:eastAsia="宋体" w:hint="default"/>
                <w:sz w:val="20"/>
                <w:szCs w:val="20"/>
              </w:rPr>
            </w:pPr>
            <w:r>
              <w:rPr>
                <w:rFonts w:ascii="宋体"/>
                <w:spacing w:val="-17"/>
                <w:sz w:val="20"/>
              </w:rPr>
              <w:t>99.98</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河北省唐县第二中学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1,410,000.00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1,410,000.00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608"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99"/>
              <w:jc w:val="left"/>
              <w:rPr>
                <w:rFonts w:ascii="宋体" w:hAnsi="宋体" w:cs="宋体" w:eastAsia="宋体" w:hint="default"/>
                <w:sz w:val="20"/>
                <w:szCs w:val="20"/>
              </w:rPr>
            </w:pPr>
            <w:r>
              <w:rPr>
                <w:rFonts w:ascii="宋体" w:hAnsi="宋体" w:cs="宋体" w:eastAsia="宋体" w:hint="default"/>
                <w:spacing w:val="9"/>
                <w:sz w:val="20"/>
                <w:szCs w:val="20"/>
              </w:rPr>
              <w:t>北京北方神力电子技术有限</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1,264,740.00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1,264,740.00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河北玉田县银河中学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1,834,456.75</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1,248,429.95</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6"/>
              <w:jc w:val="right"/>
              <w:rPr>
                <w:rFonts w:ascii="宋体" w:hAnsi="宋体" w:cs="宋体" w:eastAsia="宋体" w:hint="default"/>
                <w:sz w:val="20"/>
                <w:szCs w:val="20"/>
              </w:rPr>
            </w:pPr>
            <w:r>
              <w:rPr>
                <w:rFonts w:ascii="宋体"/>
                <w:spacing w:val="-17"/>
                <w:sz w:val="20"/>
              </w:rPr>
              <w:t>68.05</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608"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99"/>
              <w:jc w:val="left"/>
              <w:rPr>
                <w:rFonts w:ascii="宋体" w:hAnsi="宋体" w:cs="宋体" w:eastAsia="宋体" w:hint="default"/>
                <w:sz w:val="20"/>
                <w:szCs w:val="20"/>
              </w:rPr>
            </w:pPr>
            <w:r>
              <w:rPr>
                <w:rFonts w:ascii="宋体" w:hAnsi="宋体" w:cs="宋体" w:eastAsia="宋体" w:hint="default"/>
                <w:spacing w:val="9"/>
                <w:sz w:val="20"/>
                <w:szCs w:val="20"/>
              </w:rPr>
              <w:t>北京市映祺时代电子技术有</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1,181,219.61</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1,181,219.61</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河北容城中学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1,153,494.52</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1,153,494.52</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四川新蓝电脑有限责任公司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1,149,697.79</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1,149,697.79</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北京宏诚拓业商贸有限公司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1,121,274.89</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1,121,274.89</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长春市朝阳技工学校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1,149,335.06</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1,103,335.06</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6"/>
              <w:jc w:val="right"/>
              <w:rPr>
                <w:rFonts w:ascii="宋体" w:hAnsi="宋体" w:cs="宋体" w:eastAsia="宋体" w:hint="default"/>
                <w:sz w:val="20"/>
                <w:szCs w:val="20"/>
              </w:rPr>
            </w:pPr>
            <w:r>
              <w:rPr>
                <w:rFonts w:ascii="宋体"/>
                <w:spacing w:val="-17"/>
                <w:sz w:val="20"/>
              </w:rPr>
              <w:t>96.00</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广州市腾飞电子有限公司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1,098,780.32</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1,098,780.32</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608"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122" w:right="99"/>
              <w:jc w:val="left"/>
              <w:rPr>
                <w:rFonts w:ascii="宋体" w:hAnsi="宋体" w:cs="宋体" w:eastAsia="宋体" w:hint="default"/>
                <w:sz w:val="20"/>
                <w:szCs w:val="20"/>
              </w:rPr>
            </w:pPr>
            <w:r>
              <w:rPr>
                <w:rFonts w:ascii="宋体" w:hAnsi="宋体" w:cs="宋体" w:eastAsia="宋体" w:hint="default"/>
                <w:spacing w:val="9"/>
                <w:sz w:val="20"/>
                <w:szCs w:val="20"/>
              </w:rPr>
              <w:t>鸡西工商联一鸣电脑职业技</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能培训学校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1,087,356.52</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1,087,356.52</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608"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99"/>
              <w:jc w:val="left"/>
              <w:rPr>
                <w:rFonts w:ascii="宋体" w:hAnsi="宋体" w:cs="宋体" w:eastAsia="宋体" w:hint="default"/>
                <w:sz w:val="20"/>
                <w:szCs w:val="20"/>
              </w:rPr>
            </w:pPr>
            <w:r>
              <w:rPr>
                <w:rFonts w:ascii="宋体" w:hAnsi="宋体" w:cs="宋体" w:eastAsia="宋体" w:hint="default"/>
                <w:spacing w:val="9"/>
                <w:sz w:val="20"/>
                <w:szCs w:val="20"/>
              </w:rPr>
              <w:t>齐齐哈尔市富拉尔基区教育</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1,066,136.45</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1,066,136.45</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Times New Roman" w:hAnsi="Times New Roman" w:cs="Times New Roman" w:eastAsia="Times New Roman" w:hint="default"/>
                <w:sz w:val="20"/>
                <w:szCs w:val="20"/>
              </w:rPr>
            </w:pPr>
            <w:r>
              <w:rPr>
                <w:rFonts w:ascii="Times New Roman"/>
                <w:sz w:val="20"/>
              </w:rPr>
              <w:t>SOYO,INC.</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1,054,208.51</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1,050,917.44</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6"/>
              <w:jc w:val="right"/>
              <w:rPr>
                <w:rFonts w:ascii="宋体" w:hAnsi="宋体" w:cs="宋体" w:eastAsia="宋体" w:hint="default"/>
                <w:sz w:val="20"/>
                <w:szCs w:val="20"/>
              </w:rPr>
            </w:pPr>
            <w:r>
              <w:rPr>
                <w:rFonts w:ascii="宋体"/>
                <w:spacing w:val="-17"/>
                <w:sz w:val="20"/>
              </w:rPr>
              <w:t>99.69</w:t>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西宁国美电器有限公司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1,027,826.25</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1,027,826.25</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z w:val="20"/>
                <w:szCs w:val="20"/>
              </w:rPr>
              <w:t>收回可能性较小</w:t>
            </w:r>
          </w:p>
        </w:tc>
      </w:tr>
      <w:tr>
        <w:trPr>
          <w:trHeight w:val="360" w:hRule="exact"/>
        </w:trPr>
        <w:tc>
          <w:tcPr>
            <w:tcW w:w="275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中国计算机集团上海分公司</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956,841.73</w:t>
            </w:r>
            <w:r>
              <w:rPr>
                <w:rFonts w:ascii="宋体"/>
                <w:sz w:val="20"/>
              </w:rPr>
            </w: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956,841.73</w:t>
            </w:r>
            <w:r>
              <w:rPr>
                <w:rFonts w:ascii="宋体"/>
                <w:sz w:val="20"/>
              </w:rPr>
            </w:r>
          </w:p>
        </w:tc>
        <w:tc>
          <w:tcPr>
            <w:tcW w:w="12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103" w:right="0"/>
              <w:jc w:val="lef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bl>
    <w:p>
      <w:pPr>
        <w:spacing w:after="0" w:line="240" w:lineRule="auto"/>
        <w:jc w:val="left"/>
        <w:rPr>
          <w:rFonts w:ascii="宋体" w:hAnsi="宋体" w:cs="宋体" w:eastAsia="宋体" w:hint="default"/>
          <w:sz w:val="20"/>
          <w:szCs w:val="20"/>
        </w:rPr>
        <w:sectPr>
          <w:pgSz w:w="11910" w:h="16840"/>
          <w:pgMar w:header="938" w:footer="844" w:top="1880" w:bottom="1040" w:left="1520" w:right="1500"/>
        </w:sectPr>
      </w:pPr>
    </w:p>
    <w:p>
      <w:pPr>
        <w:spacing w:line="240" w:lineRule="auto" w:before="12"/>
        <w:rPr>
          <w:rFonts w:ascii="宋体" w:hAnsi="宋体" w:cs="宋体" w:eastAsia="宋体" w:hint="default"/>
          <w:sz w:val="17"/>
          <w:szCs w:val="17"/>
        </w:rPr>
      </w:pPr>
    </w:p>
    <w:tbl>
      <w:tblPr>
        <w:tblW w:w="0" w:type="auto"/>
        <w:jc w:val="left"/>
        <w:tblInd w:w="599" w:type="dxa"/>
        <w:tblLayout w:type="fixed"/>
        <w:tblCellMar>
          <w:top w:w="0" w:type="dxa"/>
          <w:left w:w="0" w:type="dxa"/>
          <w:bottom w:w="0" w:type="dxa"/>
          <w:right w:w="0" w:type="dxa"/>
        </w:tblCellMar>
        <w:tblLook w:val="01E0"/>
      </w:tblPr>
      <w:tblGrid>
        <w:gridCol w:w="2742"/>
        <w:gridCol w:w="1417"/>
        <w:gridCol w:w="1418"/>
        <w:gridCol w:w="1204"/>
        <w:gridCol w:w="1814"/>
      </w:tblGrid>
      <w:tr>
        <w:trPr>
          <w:trHeight w:val="619" w:hRule="exact"/>
        </w:trPr>
        <w:tc>
          <w:tcPr>
            <w:tcW w:w="274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01"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02" w:right="0"/>
              <w:jc w:val="left"/>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204"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61" w:lineRule="exact"/>
              <w:ind w:left="196"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81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500"/>
              <w:jc w:val="right"/>
              <w:rPr>
                <w:rFonts w:ascii="宋体" w:hAnsi="宋体" w:cs="宋体" w:eastAsia="宋体" w:hint="default"/>
                <w:sz w:val="20"/>
                <w:szCs w:val="20"/>
              </w:rPr>
            </w:pPr>
            <w:r>
              <w:rPr>
                <w:rFonts w:ascii="宋体" w:hAnsi="宋体" w:cs="宋体" w:eastAsia="宋体" w:hint="default"/>
                <w:b/>
                <w:bCs/>
                <w:w w:val="95"/>
                <w:sz w:val="20"/>
                <w:szCs w:val="20"/>
              </w:rPr>
              <w:t>计提原因</w:t>
            </w:r>
            <w:r>
              <w:rPr>
                <w:rFonts w:ascii="宋体" w:hAnsi="宋体" w:cs="宋体" w:eastAsia="宋体" w:hint="default"/>
                <w:sz w:val="20"/>
                <w:szCs w:val="20"/>
              </w:rPr>
            </w:r>
          </w:p>
        </w:tc>
      </w:tr>
      <w:tr>
        <w:trPr>
          <w:trHeight w:val="3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海淀教委</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945,774.00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945,774.00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香港中恩有限公司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759,131.66</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759,131.66</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608"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60" w:lineRule="exact" w:before="33"/>
              <w:ind w:left="107" w:right="99"/>
              <w:jc w:val="left"/>
              <w:rPr>
                <w:rFonts w:ascii="宋体" w:hAnsi="宋体" w:cs="宋体" w:eastAsia="宋体" w:hint="default"/>
                <w:sz w:val="20"/>
                <w:szCs w:val="20"/>
              </w:rPr>
            </w:pPr>
            <w:r>
              <w:rPr>
                <w:rFonts w:ascii="宋体" w:hAnsi="宋体" w:cs="宋体" w:eastAsia="宋体" w:hint="default"/>
                <w:spacing w:val="9"/>
                <w:sz w:val="20"/>
                <w:szCs w:val="20"/>
              </w:rPr>
              <w:t>郑州中原机电信息设备安装</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工程处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747,087.93</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747,087.93</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长空租赁抚顺项目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713,804.80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713,804.80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山东简单信息科技有限公司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682,574.40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682,574.40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吉林外国语学校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690,867.98</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670,867.98</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6"/>
              <w:jc w:val="right"/>
              <w:rPr>
                <w:rFonts w:ascii="宋体" w:hAnsi="宋体" w:cs="宋体" w:eastAsia="宋体" w:hint="default"/>
                <w:sz w:val="20"/>
                <w:szCs w:val="20"/>
              </w:rPr>
            </w:pPr>
            <w:r>
              <w:rPr>
                <w:rFonts w:ascii="宋体"/>
                <w:spacing w:val="-17"/>
                <w:sz w:val="20"/>
              </w:rPr>
              <w:t>97.11</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西安普悦高科技发展公司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602,352.00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602,352.00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吉林省计算机信息工程学校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629,501.89</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593,501.89</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6"/>
              <w:jc w:val="right"/>
              <w:rPr>
                <w:rFonts w:ascii="宋体" w:hAnsi="宋体" w:cs="宋体" w:eastAsia="宋体" w:hint="default"/>
                <w:sz w:val="20"/>
                <w:szCs w:val="20"/>
              </w:rPr>
            </w:pPr>
            <w:r>
              <w:rPr>
                <w:rFonts w:ascii="宋体"/>
                <w:spacing w:val="-17"/>
                <w:sz w:val="20"/>
              </w:rPr>
              <w:t>94.28</w:t>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长城计算机公司成都分公司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593,212.96</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593,212.96</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大连创威计算机有限公司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525,550.00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525,550.00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49"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湖南计算机股份有限公司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518,865.59</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518,865.59</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350"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0"/>
              <w:jc w:val="left"/>
              <w:rPr>
                <w:rFonts w:ascii="宋体" w:hAnsi="宋体" w:cs="宋体" w:eastAsia="宋体" w:hint="default"/>
                <w:sz w:val="20"/>
                <w:szCs w:val="20"/>
              </w:rPr>
            </w:pPr>
            <w:r>
              <w:rPr>
                <w:rFonts w:ascii="宋体" w:hAnsi="宋体" w:cs="宋体" w:eastAsia="宋体" w:hint="default"/>
                <w:sz w:val="20"/>
                <w:szCs w:val="20"/>
              </w:rPr>
              <w:t>长空租赁成都项目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483,190.81</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21"/>
                <w:sz w:val="20"/>
              </w:rPr>
              <w:t>483,190.81</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r>
        <w:trPr>
          <w:trHeight w:val="608" w:hRule="exact"/>
        </w:trPr>
        <w:tc>
          <w:tcPr>
            <w:tcW w:w="27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07" w:right="99"/>
              <w:jc w:val="left"/>
              <w:rPr>
                <w:rFonts w:ascii="宋体" w:hAnsi="宋体" w:cs="宋体" w:eastAsia="宋体" w:hint="default"/>
                <w:sz w:val="20"/>
                <w:szCs w:val="20"/>
              </w:rPr>
            </w:pPr>
            <w:r>
              <w:rPr>
                <w:rFonts w:ascii="宋体" w:hAnsi="宋体" w:cs="宋体" w:eastAsia="宋体" w:hint="default"/>
                <w:spacing w:val="9"/>
                <w:sz w:val="20"/>
                <w:szCs w:val="20"/>
              </w:rPr>
              <w:t>长沙长远电子信息技术有限</w:t>
            </w:r>
            <w:r>
              <w:rPr>
                <w:rFonts w:ascii="宋体" w:hAnsi="宋体" w:cs="宋体" w:eastAsia="宋体" w:hint="default"/>
                <w:spacing w:val="-88"/>
                <w:sz w:val="20"/>
                <w:szCs w:val="20"/>
              </w:rPr>
              <w:t> </w:t>
            </w:r>
            <w:r>
              <w:rPr>
                <w:rFonts w:ascii="宋体" w:hAnsi="宋体" w:cs="宋体" w:eastAsia="宋体" w:hint="default"/>
                <w:spacing w:val="-88"/>
                <w:sz w:val="20"/>
                <w:szCs w:val="20"/>
              </w:rPr>
            </w:r>
            <w:r>
              <w:rPr>
                <w:rFonts w:ascii="宋体" w:hAnsi="宋体" w:cs="宋体" w:eastAsia="宋体" w:hint="default"/>
                <w:sz w:val="20"/>
                <w:szCs w:val="20"/>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470,000.00</w:t>
            </w:r>
            <w:r>
              <w:rPr>
                <w:rFonts w:ascii="宋体"/>
                <w:sz w:val="20"/>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21"/>
                <w:sz w:val="20"/>
              </w:rPr>
              <w:t>470,000.00</w:t>
            </w:r>
            <w:r>
              <w:rPr>
                <w:rFonts w:ascii="宋体"/>
                <w:sz w:val="20"/>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55"/>
              <w:jc w:val="right"/>
              <w:rPr>
                <w:rFonts w:ascii="宋体" w:hAnsi="宋体" w:cs="宋体" w:eastAsia="宋体" w:hint="default"/>
                <w:sz w:val="20"/>
                <w:szCs w:val="20"/>
              </w:rPr>
            </w:pPr>
            <w:r>
              <w:rPr>
                <w:rFonts w:ascii="宋体"/>
                <w:spacing w:val="-21"/>
                <w:sz w:val="20"/>
              </w:rPr>
              <w:t>100.00</w:t>
            </w:r>
            <w:r>
              <w:rPr>
                <w:rFonts w:ascii="宋体"/>
                <w:sz w:val="20"/>
              </w:rPr>
            </w:r>
          </w:p>
        </w:tc>
        <w:tc>
          <w:tcPr>
            <w:tcW w:w="18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448"/>
              <w:jc w:val="right"/>
              <w:rPr>
                <w:rFonts w:ascii="宋体" w:hAnsi="宋体" w:cs="宋体" w:eastAsia="宋体" w:hint="default"/>
                <w:sz w:val="20"/>
                <w:szCs w:val="20"/>
              </w:rPr>
            </w:pPr>
            <w:r>
              <w:rPr>
                <w:rFonts w:ascii="宋体" w:hAnsi="宋体" w:cs="宋体" w:eastAsia="宋体" w:hint="default"/>
                <w:spacing w:val="-22"/>
                <w:sz w:val="20"/>
                <w:szCs w:val="20"/>
              </w:rPr>
              <w:t>收回可能性较小</w:t>
            </w:r>
          </w:p>
        </w:tc>
      </w:tr>
    </w:tbl>
    <w:p>
      <w:pPr>
        <w:tabs>
          <w:tab w:pos="3563" w:val="left" w:leader="none"/>
          <w:tab w:pos="4981" w:val="left" w:leader="none"/>
          <w:tab w:pos="6530" w:val="left" w:leader="none"/>
          <w:tab w:pos="7442" w:val="left" w:leader="none"/>
        </w:tabs>
        <w:spacing w:before="7"/>
        <w:ind w:left="661" w:right="0" w:firstLine="0"/>
        <w:jc w:val="left"/>
        <w:rPr>
          <w:rFonts w:ascii="宋体" w:hAnsi="宋体" w:cs="宋体" w:eastAsia="宋体" w:hint="default"/>
          <w:sz w:val="20"/>
          <w:szCs w:val="20"/>
        </w:rPr>
      </w:pPr>
      <w:r>
        <w:rPr>
          <w:rFonts w:ascii="宋体" w:hAnsi="宋体" w:cs="宋体" w:eastAsia="宋体" w:hint="default"/>
          <w:spacing w:val="-1"/>
          <w:sz w:val="20"/>
          <w:szCs w:val="20"/>
        </w:rPr>
        <w:t>其他小额合计</w:t>
        <w:tab/>
      </w:r>
      <w:r>
        <w:rPr>
          <w:rFonts w:ascii="宋体" w:hAnsi="宋体" w:cs="宋体" w:eastAsia="宋体" w:hint="default"/>
          <w:spacing w:val="-19"/>
          <w:sz w:val="20"/>
          <w:szCs w:val="20"/>
        </w:rPr>
        <w:t>20,159,945.14</w:t>
        <w:tab/>
        <w:t>20,069,424.56</w:t>
        <w:tab/>
      </w:r>
      <w:r>
        <w:rPr>
          <w:rFonts w:ascii="宋体" w:hAnsi="宋体" w:cs="宋体" w:eastAsia="宋体" w:hint="default"/>
          <w:spacing w:val="-17"/>
          <w:sz w:val="20"/>
          <w:szCs w:val="20"/>
        </w:rPr>
        <w:t>99.55</w:t>
        <w:tab/>
      </w:r>
      <w:r>
        <w:rPr>
          <w:rFonts w:ascii="宋体" w:hAnsi="宋体" w:cs="宋体" w:eastAsia="宋体" w:hint="default"/>
          <w:spacing w:val="-22"/>
          <w:sz w:val="20"/>
          <w:szCs w:val="20"/>
        </w:rPr>
        <w:t>收回可能性较小</w:t>
      </w:r>
    </w:p>
    <w:p>
      <w:pPr>
        <w:spacing w:line="240" w:lineRule="auto" w:before="6"/>
        <w:rPr>
          <w:rFonts w:ascii="宋体" w:hAnsi="宋体" w:cs="宋体" w:eastAsia="宋体" w:hint="default"/>
          <w:sz w:val="5"/>
          <w:szCs w:val="5"/>
        </w:rPr>
      </w:pPr>
    </w:p>
    <w:p>
      <w:pPr>
        <w:spacing w:line="380" w:lineRule="exact"/>
        <w:ind w:left="59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1.35pt;height:19.05pt;mso-position-horizontal-relative:char;mso-position-vertical-relative:line" coordorigin="0,0" coordsize="8627,381">
            <v:group style="position:absolute;left:19;top:5;width:8596;height:2" coordorigin="19,5" coordsize="8596,2">
              <v:shape style="position:absolute;left:19;top:5;width:8596;height:2" coordorigin="19,5" coordsize="8596,0" path="m19,5l8615,5e" filled="false" stroked="true" strokeweight=".47998pt" strokecolor="#000000">
                <v:path arrowok="t"/>
              </v:shape>
            </v:group>
            <v:group style="position:absolute;left:5;top:376;width:2752;height:2" coordorigin="5,376" coordsize="2752,2">
              <v:shape style="position:absolute;left:5;top:376;width:2752;height:2" coordorigin="5,376" coordsize="2752,0" path="m5,376l2756,376e" filled="false" stroked="true" strokeweight=".48001pt" strokecolor="#000000">
                <v:path arrowok="t"/>
              </v:shape>
            </v:group>
            <v:group style="position:absolute;left:5;top:356;width:2752;height:2" coordorigin="5,356" coordsize="2752,2">
              <v:shape style="position:absolute;left:5;top:356;width:2752;height:2" coordorigin="5,356" coordsize="2752,0" path="m5,356l2756,356e" filled="false" stroked="true" strokeweight=".48001pt" strokecolor="#000000">
                <v:path arrowok="t"/>
              </v:shape>
            </v:group>
            <v:group style="position:absolute;left:2761;top:10;width:2;height:342" coordorigin="2761,10" coordsize="2,342">
              <v:shape style="position:absolute;left:2761;top:10;width:2;height:342" coordorigin="2761,10" coordsize="0,342" path="m2761,10l2761,352e" filled="false" stroked="true" strokeweight=".48001pt" strokecolor="#000000">
                <v:path arrowok="t"/>
              </v:shape>
            </v:group>
            <v:group style="position:absolute;left:2756;top:356;width:29;height:2" coordorigin="2756,356" coordsize="29,2">
              <v:shape style="position:absolute;left:2756;top:356;width:29;height:2" coordorigin="2756,356" coordsize="29,0" path="m2756,356l2785,356e" filled="false" stroked="true" strokeweight=".48001pt" strokecolor="#000000">
                <v:path arrowok="t"/>
              </v:shape>
            </v:group>
            <v:group style="position:absolute;left:2756;top:376;width:1418;height:2" coordorigin="2756,376" coordsize="1418,2">
              <v:shape style="position:absolute;left:2756;top:376;width:1418;height:2" coordorigin="2756,376" coordsize="1418,0" path="m2756,376l4174,376e" filled="false" stroked="true" strokeweight=".48001pt" strokecolor="#000000">
                <v:path arrowok="t"/>
              </v:shape>
            </v:group>
            <v:group style="position:absolute;left:2785;top:356;width:1389;height:2" coordorigin="2785,356" coordsize="1389,2">
              <v:shape style="position:absolute;left:2785;top:356;width:1389;height:2" coordorigin="2785,356" coordsize="1389,0" path="m2785,356l4174,356e" filled="false" stroked="true" strokeweight=".48001pt" strokecolor="#000000">
                <v:path arrowok="t"/>
              </v:shape>
            </v:group>
            <v:group style="position:absolute;left:4178;top:10;width:2;height:342" coordorigin="4178,10" coordsize="2,342">
              <v:shape style="position:absolute;left:4178;top:10;width:2;height:342" coordorigin="4178,10" coordsize="0,342" path="m4178,10l4178,352e" filled="false" stroked="true" strokeweight=".48001pt" strokecolor="#000000">
                <v:path arrowok="t"/>
              </v:shape>
            </v:group>
            <v:group style="position:absolute;left:4174;top:356;width:29;height:2" coordorigin="4174,356" coordsize="29,2">
              <v:shape style="position:absolute;left:4174;top:356;width:29;height:2" coordorigin="4174,356" coordsize="29,0" path="m4174,356l4202,356e" filled="false" stroked="true" strokeweight=".48001pt" strokecolor="#000000">
                <v:path arrowok="t"/>
              </v:shape>
            </v:group>
            <v:group style="position:absolute;left:4174;top:376;width:1419;height:2" coordorigin="4174,376" coordsize="1419,2">
              <v:shape style="position:absolute;left:4174;top:376;width:1419;height:2" coordorigin="4174,376" coordsize="1419,0" path="m4174,376l5592,376e" filled="false" stroked="true" strokeweight=".48001pt" strokecolor="#000000">
                <v:path arrowok="t"/>
              </v:shape>
            </v:group>
            <v:group style="position:absolute;left:4202;top:356;width:1390;height:2" coordorigin="4202,356" coordsize="1390,2">
              <v:shape style="position:absolute;left:4202;top:356;width:1390;height:2" coordorigin="4202,356" coordsize="1390,0" path="m4202,356l5592,356e" filled="false" stroked="true" strokeweight=".48001pt" strokecolor="#000000">
                <v:path arrowok="t"/>
              </v:shape>
            </v:group>
            <v:group style="position:absolute;left:5597;top:10;width:2;height:342" coordorigin="5597,10" coordsize="2,342">
              <v:shape style="position:absolute;left:5597;top:10;width:2;height:342" coordorigin="5597,10" coordsize="0,342" path="m5597,10l5597,352e" filled="false" stroked="true" strokeweight=".48001pt" strokecolor="#000000">
                <v:path arrowok="t"/>
              </v:shape>
            </v:group>
            <v:group style="position:absolute;left:5592;top:356;width:29;height:2" coordorigin="5592,356" coordsize="29,2">
              <v:shape style="position:absolute;left:5592;top:356;width:29;height:2" coordorigin="5592,356" coordsize="29,0" path="m5592,356l5621,356e" filled="false" stroked="true" strokeweight=".48001pt" strokecolor="#000000">
                <v:path arrowok="t"/>
              </v:shape>
            </v:group>
            <v:group style="position:absolute;left:5592;top:376;width:1204;height:2" coordorigin="5592,376" coordsize="1204,2">
              <v:shape style="position:absolute;left:5592;top:376;width:1204;height:2" coordorigin="5592,376" coordsize="1204,0" path="m5592,376l6796,376e" filled="false" stroked="true" strokeweight=".48001pt" strokecolor="#000000">
                <v:path arrowok="t"/>
              </v:shape>
            </v:group>
            <v:group style="position:absolute;left:5621;top:356;width:1175;height:2" coordorigin="5621,356" coordsize="1175,2">
              <v:shape style="position:absolute;left:5621;top:356;width:1175;height:2" coordorigin="5621,356" coordsize="1175,0" path="m5621,356l6796,356e" filled="false" stroked="true" strokeweight=".48001pt" strokecolor="#000000">
                <v:path arrowok="t"/>
              </v:shape>
            </v:group>
            <v:group style="position:absolute;left:6800;top:10;width:2;height:342" coordorigin="6800,10" coordsize="2,342">
              <v:shape style="position:absolute;left:6800;top:10;width:2;height:342" coordorigin="6800,10" coordsize="0,342" path="m6800,10l6800,352e" filled="false" stroked="true" strokeweight=".47998pt" strokecolor="#000000">
                <v:path arrowok="t"/>
              </v:shape>
            </v:group>
            <v:group style="position:absolute;left:6796;top:356;width:29;height:2" coordorigin="6796,356" coordsize="29,2">
              <v:shape style="position:absolute;left:6796;top:356;width:29;height:2" coordorigin="6796,356" coordsize="29,0" path="m6796,356l6824,356e" filled="false" stroked="true" strokeweight=".48001pt" strokecolor="#000000">
                <v:path arrowok="t"/>
              </v:shape>
            </v:group>
            <v:group style="position:absolute;left:6796;top:376;width:1827;height:2" coordorigin="6796,376" coordsize="1827,2">
              <v:shape style="position:absolute;left:6796;top:376;width:1827;height:2" coordorigin="6796,376" coordsize="1827,0" path="m6796,376l8622,376e" filled="false" stroked="true" strokeweight=".48001pt" strokecolor="#000000">
                <v:path arrowok="t"/>
              </v:shape>
            </v:group>
            <v:group style="position:absolute;left:6824;top:356;width:1798;height:2" coordorigin="6824,356" coordsize="1798,2">
              <v:shape style="position:absolute;left:6824;top:356;width:1798;height:2" coordorigin="6824,356" coordsize="1798,0" path="m6824,356l8622,356e" filled="false" stroked="true" strokeweight=".48001pt" strokecolor="#000000">
                <v:path arrowok="t"/>
              </v:shape>
              <v:shape style="position:absolute;left:2761;top:5;width:1418;height:362" type="#_x0000_t202" filled="false" stroked="false">
                <v:textbox inset="0,0,0,0">
                  <w:txbxContent>
                    <w:p>
                      <w:pPr>
                        <w:spacing w:before="12"/>
                        <w:ind w:left="259" w:right="0" w:firstLine="0"/>
                        <w:jc w:val="left"/>
                        <w:rPr>
                          <w:rFonts w:ascii="宋体" w:hAnsi="宋体" w:cs="宋体" w:eastAsia="宋体" w:hint="default"/>
                          <w:sz w:val="20"/>
                          <w:szCs w:val="20"/>
                        </w:rPr>
                      </w:pPr>
                      <w:r>
                        <w:rPr>
                          <w:rFonts w:ascii="宋体"/>
                          <w:b/>
                          <w:spacing w:val="-21"/>
                          <w:sz w:val="20"/>
                        </w:rPr>
                        <w:t>52,232,696.16</w:t>
                      </w:r>
                      <w:r>
                        <w:rPr>
                          <w:rFonts w:ascii="宋体"/>
                          <w:sz w:val="20"/>
                        </w:rPr>
                      </w:r>
                    </w:p>
                  </w:txbxContent>
                </v:textbox>
                <w10:wrap type="none"/>
              </v:shape>
              <v:shape style="position:absolute;left:4178;top:5;width:1419;height:362" type="#_x0000_t202" filled="false" stroked="false">
                <v:textbox inset="0,0,0,0">
                  <w:txbxContent>
                    <w:p>
                      <w:pPr>
                        <w:spacing w:before="12"/>
                        <w:ind w:left="260" w:right="0" w:firstLine="0"/>
                        <w:jc w:val="left"/>
                        <w:rPr>
                          <w:rFonts w:ascii="宋体" w:hAnsi="宋体" w:cs="宋体" w:eastAsia="宋体" w:hint="default"/>
                          <w:sz w:val="20"/>
                          <w:szCs w:val="20"/>
                        </w:rPr>
                      </w:pPr>
                      <w:r>
                        <w:rPr>
                          <w:rFonts w:ascii="宋体"/>
                          <w:b/>
                          <w:spacing w:val="-21"/>
                          <w:sz w:val="20"/>
                        </w:rPr>
                        <w:t>51,450,556.00</w:t>
                      </w:r>
                      <w:r>
                        <w:rPr>
                          <w:rFonts w:ascii="宋体"/>
                          <w:sz w:val="20"/>
                        </w:rPr>
                      </w:r>
                    </w:p>
                  </w:txbxContent>
                </v:textbox>
                <w10:wrap type="none"/>
              </v:shape>
              <v:shape style="position:absolute;left:5597;top:5;width:1204;height:362" type="#_x0000_t202" filled="false" stroked="false">
                <v:textbox inset="0,0,0,0">
                  <w:txbxContent>
                    <w:p>
                      <w:pPr>
                        <w:spacing w:before="12"/>
                        <w:ind w:left="0" w:right="0" w:firstLine="0"/>
                        <w:jc w:val="center"/>
                        <w:rPr>
                          <w:rFonts w:ascii="宋体" w:hAnsi="宋体" w:cs="宋体" w:eastAsia="宋体" w:hint="default"/>
                          <w:sz w:val="20"/>
                          <w:szCs w:val="20"/>
                        </w:rPr>
                      </w:pPr>
                      <w:r>
                        <w:rPr>
                          <w:rFonts w:ascii="宋体" w:hAnsi="宋体" w:cs="宋体" w:eastAsia="宋体" w:hint="default"/>
                          <w:w w:val="100"/>
                          <w:sz w:val="20"/>
                          <w:szCs w:val="20"/>
                        </w:rPr>
                        <w:t>—</w:t>
                      </w:r>
                    </w:p>
                  </w:txbxContent>
                </v:textbox>
                <w10:wrap type="none"/>
              </v:shape>
              <v:shape style="position:absolute;left:127;top:79;width:402;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xbxContent>
                </v:textbox>
                <w10:wrap type="none"/>
              </v:shape>
              <v:shape style="position:absolute;left:7610;top:79;width:2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w w:val="100"/>
                          <w:sz w:val="20"/>
                          <w:szCs w:val="20"/>
                        </w:rPr>
                        <w:t>—</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8"/>
          <w:szCs w:val="28"/>
        </w:rPr>
      </w:pPr>
    </w:p>
    <w:p>
      <w:pPr>
        <w:pStyle w:val="BodyText"/>
        <w:spacing w:line="240" w:lineRule="auto" w:before="31"/>
        <w:ind w:left="1061" w:right="0"/>
        <w:jc w:val="left"/>
      </w:pPr>
      <w:r>
        <w:rPr/>
        <w:t>（2）</w:t>
      </w:r>
      <w:r>
        <w:rPr>
          <w:spacing w:val="-62"/>
        </w:rPr>
        <w:t> </w:t>
      </w:r>
      <w:r>
        <w:rPr/>
        <w:t>本年度坏账准备转回（或收回）情况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2858"/>
        <w:gridCol w:w="1246"/>
        <w:gridCol w:w="1344"/>
        <w:gridCol w:w="1312"/>
        <w:gridCol w:w="1525"/>
        <w:gridCol w:w="1276"/>
      </w:tblGrid>
      <w:tr>
        <w:trPr>
          <w:trHeight w:val="1135" w:hRule="exact"/>
        </w:trPr>
        <w:tc>
          <w:tcPr>
            <w:tcW w:w="2858" w:type="dxa"/>
            <w:tcBorders>
              <w:top w:val="single" w:sz="1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3"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2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76" w:lineRule="auto"/>
              <w:ind w:left="218" w:right="217"/>
              <w:jc w:val="left"/>
              <w:rPr>
                <w:rFonts w:ascii="宋体" w:hAnsi="宋体" w:cs="宋体" w:eastAsia="宋体" w:hint="default"/>
                <w:sz w:val="20"/>
                <w:szCs w:val="20"/>
              </w:rPr>
            </w:pPr>
            <w:r>
              <w:rPr>
                <w:rFonts w:ascii="宋体" w:hAnsi="宋体" w:cs="宋体" w:eastAsia="宋体" w:hint="default"/>
                <w:b/>
                <w:bCs/>
                <w:sz w:val="20"/>
                <w:szCs w:val="20"/>
              </w:rPr>
              <w:t>应收账款</w:t>
            </w:r>
            <w:r>
              <w:rPr>
                <w:rFonts w:ascii="宋体" w:hAnsi="宋体" w:cs="宋体" w:eastAsia="宋体" w:hint="default"/>
                <w:b/>
                <w:bCs/>
                <w:w w:val="99"/>
                <w:sz w:val="20"/>
                <w:szCs w:val="20"/>
              </w:rPr>
              <w:t> </w:t>
            </w:r>
            <w:r>
              <w:rPr>
                <w:rFonts w:ascii="宋体" w:hAnsi="宋体" w:cs="宋体" w:eastAsia="宋体" w:hint="default"/>
                <w:b/>
                <w:bCs/>
                <w:sz w:val="20"/>
                <w:szCs w:val="20"/>
              </w:rPr>
              <w:t>账面余额</w:t>
            </w:r>
            <w:r>
              <w:rPr>
                <w:rFonts w:ascii="宋体" w:hAnsi="宋体" w:cs="宋体" w:eastAsia="宋体" w:hint="default"/>
                <w:sz w:val="20"/>
                <w:szCs w:val="20"/>
              </w:rPr>
            </w:r>
          </w:p>
        </w:tc>
        <w:tc>
          <w:tcPr>
            <w:tcW w:w="1344"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1"/>
              <w:ind w:left="165" w:right="167"/>
              <w:jc w:val="center"/>
              <w:rPr>
                <w:rFonts w:ascii="宋体" w:hAnsi="宋体" w:cs="宋体" w:eastAsia="宋体" w:hint="default"/>
                <w:sz w:val="20"/>
                <w:szCs w:val="20"/>
              </w:rPr>
            </w:pPr>
            <w:r>
              <w:rPr>
                <w:rFonts w:ascii="宋体" w:hAnsi="宋体" w:cs="宋体" w:eastAsia="宋体" w:hint="default"/>
                <w:b/>
                <w:bCs/>
                <w:sz w:val="20"/>
                <w:szCs w:val="20"/>
              </w:rPr>
              <w:t>转回或收回</w:t>
            </w:r>
            <w:r>
              <w:rPr>
                <w:rFonts w:ascii="宋体" w:hAnsi="宋体" w:cs="宋体" w:eastAsia="宋体" w:hint="default"/>
                <w:b/>
                <w:bCs/>
                <w:w w:val="99"/>
                <w:sz w:val="20"/>
                <w:szCs w:val="20"/>
              </w:rPr>
              <w:t> </w:t>
            </w:r>
            <w:r>
              <w:rPr>
                <w:rFonts w:ascii="宋体" w:hAnsi="宋体" w:cs="宋体" w:eastAsia="宋体" w:hint="default"/>
                <w:b/>
                <w:bCs/>
                <w:sz w:val="20"/>
                <w:szCs w:val="20"/>
              </w:rPr>
              <w:t>前累计已计</w:t>
            </w:r>
            <w:r>
              <w:rPr>
                <w:rFonts w:ascii="宋体" w:hAnsi="宋体" w:cs="宋体" w:eastAsia="宋体" w:hint="default"/>
                <w:b/>
                <w:bCs/>
                <w:w w:val="99"/>
                <w:sz w:val="20"/>
                <w:szCs w:val="20"/>
              </w:rPr>
              <w:t> </w:t>
            </w:r>
            <w:r>
              <w:rPr>
                <w:rFonts w:ascii="宋体" w:hAnsi="宋体" w:cs="宋体" w:eastAsia="宋体" w:hint="default"/>
                <w:b/>
                <w:bCs/>
                <w:sz w:val="20"/>
                <w:szCs w:val="20"/>
              </w:rPr>
              <w:t>提坏账准备</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312" w:type="dxa"/>
            <w:tcBorders>
              <w:top w:val="single" w:sz="12" w:space="0" w:color="000000"/>
              <w:left w:val="single" w:sz="2" w:space="0" w:color="000000"/>
              <w:bottom w:val="single" w:sz="2" w:space="0" w:color="000000"/>
              <w:right w:val="single" w:sz="2" w:space="0" w:color="000000"/>
            </w:tcBorders>
          </w:tcPr>
          <w:p>
            <w:pPr>
              <w:pStyle w:val="TableParagraph"/>
              <w:spacing w:line="260" w:lineRule="exact" w:before="138"/>
              <w:ind w:right="0"/>
              <w:jc w:val="center"/>
              <w:rPr>
                <w:rFonts w:ascii="宋体" w:hAnsi="宋体" w:cs="宋体" w:eastAsia="宋体" w:hint="default"/>
                <w:sz w:val="20"/>
                <w:szCs w:val="20"/>
              </w:rPr>
            </w:pPr>
            <w:r>
              <w:rPr>
                <w:rFonts w:ascii="宋体" w:hAnsi="宋体" w:cs="宋体" w:eastAsia="宋体" w:hint="default"/>
                <w:b/>
                <w:bCs/>
                <w:sz w:val="20"/>
                <w:szCs w:val="20"/>
              </w:rPr>
              <w:t>本年转回</w:t>
            </w:r>
            <w:r>
              <w:rPr>
                <w:rFonts w:ascii="宋体" w:hAnsi="宋体" w:cs="宋体" w:eastAsia="宋体" w:hint="default"/>
                <w:sz w:val="20"/>
                <w:szCs w:val="20"/>
              </w:rPr>
            </w:r>
          </w:p>
          <w:p>
            <w:pPr>
              <w:pStyle w:val="TableParagraph"/>
              <w:spacing w:line="240" w:lineRule="auto"/>
              <w:ind w:left="151" w:right="149"/>
              <w:jc w:val="center"/>
              <w:rPr>
                <w:rFonts w:ascii="宋体" w:hAnsi="宋体" w:cs="宋体" w:eastAsia="宋体" w:hint="default"/>
                <w:sz w:val="20"/>
                <w:szCs w:val="20"/>
              </w:rPr>
            </w:pPr>
            <w:r>
              <w:rPr>
                <w:rFonts w:ascii="宋体" w:hAnsi="宋体" w:cs="宋体" w:eastAsia="宋体" w:hint="default"/>
                <w:b/>
                <w:bCs/>
                <w:sz w:val="20"/>
                <w:szCs w:val="20"/>
              </w:rPr>
              <w:t>（或收回）</w:t>
            </w:r>
            <w:r>
              <w:rPr>
                <w:rFonts w:ascii="宋体" w:hAnsi="宋体" w:cs="宋体" w:eastAsia="宋体" w:hint="default"/>
                <w:b/>
                <w:bCs/>
                <w:w w:val="99"/>
                <w:sz w:val="20"/>
                <w:szCs w:val="20"/>
              </w:rPr>
              <w:t> </w:t>
            </w:r>
            <w:r>
              <w:rPr>
                <w:rFonts w:ascii="宋体" w:hAnsi="宋体" w:cs="宋体" w:eastAsia="宋体" w:hint="default"/>
                <w:b/>
                <w:bCs/>
                <w:sz w:val="20"/>
                <w:szCs w:val="20"/>
              </w:rPr>
              <w:t>金额</w:t>
            </w:r>
            <w:r>
              <w:rPr>
                <w:rFonts w:ascii="宋体" w:hAnsi="宋体" w:cs="宋体" w:eastAsia="宋体" w:hint="default"/>
                <w:sz w:val="20"/>
                <w:szCs w:val="20"/>
              </w:rPr>
            </w:r>
          </w:p>
        </w:tc>
        <w:tc>
          <w:tcPr>
            <w:tcW w:w="152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60" w:lineRule="exact"/>
              <w:ind w:left="357" w:right="156" w:hanging="201"/>
              <w:jc w:val="left"/>
              <w:rPr>
                <w:rFonts w:ascii="宋体" w:hAnsi="宋体" w:cs="宋体" w:eastAsia="宋体" w:hint="default"/>
                <w:sz w:val="20"/>
                <w:szCs w:val="20"/>
              </w:rPr>
            </w:pPr>
            <w:r>
              <w:rPr>
                <w:rFonts w:ascii="宋体" w:hAnsi="宋体" w:cs="宋体" w:eastAsia="宋体" w:hint="default"/>
                <w:b/>
                <w:bCs/>
                <w:sz w:val="20"/>
                <w:szCs w:val="20"/>
              </w:rPr>
              <w:t>确定原坏账准</w:t>
            </w:r>
            <w:r>
              <w:rPr>
                <w:rFonts w:ascii="宋体" w:hAnsi="宋体" w:cs="宋体" w:eastAsia="宋体" w:hint="default"/>
                <w:b/>
                <w:bCs/>
                <w:w w:val="99"/>
                <w:sz w:val="20"/>
                <w:szCs w:val="20"/>
              </w:rPr>
              <w:t> </w:t>
            </w:r>
            <w:r>
              <w:rPr>
                <w:rFonts w:ascii="宋体" w:hAnsi="宋体" w:cs="宋体" w:eastAsia="宋体" w:hint="default"/>
                <w:b/>
                <w:bCs/>
                <w:sz w:val="20"/>
                <w:szCs w:val="20"/>
              </w:rPr>
              <w:t>备的依据</w:t>
            </w:r>
            <w:r>
              <w:rPr>
                <w:rFonts w:ascii="宋体" w:hAnsi="宋体" w:cs="宋体" w:eastAsia="宋体" w:hint="default"/>
                <w:sz w:val="20"/>
                <w:szCs w:val="20"/>
              </w:rPr>
            </w:r>
          </w:p>
        </w:tc>
        <w:tc>
          <w:tcPr>
            <w:tcW w:w="12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60" w:lineRule="exact"/>
              <w:ind w:left="231" w:right="136" w:hanging="101"/>
              <w:jc w:val="left"/>
              <w:rPr>
                <w:rFonts w:ascii="宋体" w:hAnsi="宋体" w:cs="宋体" w:eastAsia="宋体" w:hint="default"/>
                <w:sz w:val="20"/>
                <w:szCs w:val="20"/>
              </w:rPr>
            </w:pPr>
            <w:r>
              <w:rPr>
                <w:rFonts w:ascii="宋体" w:hAnsi="宋体" w:cs="宋体" w:eastAsia="宋体" w:hint="default"/>
                <w:b/>
                <w:bCs/>
                <w:sz w:val="20"/>
                <w:szCs w:val="20"/>
              </w:rPr>
              <w:t>本年转回或</w:t>
            </w:r>
            <w:r>
              <w:rPr>
                <w:rFonts w:ascii="宋体" w:hAnsi="宋体" w:cs="宋体" w:eastAsia="宋体" w:hint="default"/>
                <w:b/>
                <w:bCs/>
                <w:w w:val="99"/>
                <w:sz w:val="20"/>
                <w:szCs w:val="20"/>
              </w:rPr>
              <w:t> </w:t>
            </w:r>
            <w:r>
              <w:rPr>
                <w:rFonts w:ascii="宋体" w:hAnsi="宋体" w:cs="宋体" w:eastAsia="宋体" w:hint="default"/>
                <w:b/>
                <w:bCs/>
                <w:sz w:val="20"/>
                <w:szCs w:val="20"/>
              </w:rPr>
              <w:t>收回原因</w:t>
            </w:r>
            <w:r>
              <w:rPr>
                <w:rFonts w:ascii="宋体" w:hAnsi="宋体" w:cs="宋体" w:eastAsia="宋体" w:hint="default"/>
                <w:sz w:val="20"/>
                <w:szCs w:val="20"/>
              </w:rPr>
            </w:r>
          </w:p>
        </w:tc>
      </w:tr>
      <w:tr>
        <w:trPr>
          <w:trHeight w:val="346"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1"/>
                <w:sz w:val="20"/>
                <w:szCs w:val="20"/>
              </w:rPr>
              <w:t>河南省焦作修武城关中学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
              <w:jc w:val="right"/>
              <w:rPr>
                <w:rFonts w:ascii="宋体" w:hAnsi="宋体" w:cs="宋体" w:eastAsia="宋体" w:hint="default"/>
                <w:sz w:val="20"/>
                <w:szCs w:val="20"/>
              </w:rPr>
            </w:pPr>
            <w:r>
              <w:rPr>
                <w:rFonts w:ascii="宋体"/>
                <w:spacing w:val="-18"/>
                <w:sz w:val="20"/>
              </w:rPr>
              <w:t>7,456.86</w:t>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37,456.86</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30,000.00</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344"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1"/>
                <w:sz w:val="20"/>
                <w:szCs w:val="20"/>
              </w:rPr>
              <w:t>河北省魏县第一中学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1,670,000.00</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1,670,000.00</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346"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1"/>
                <w:sz w:val="20"/>
                <w:szCs w:val="20"/>
              </w:rPr>
              <w:t>吉林省圣和网络科技有限公司</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3,189,885.00</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3,189,885.00</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344"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36"/>
                <w:sz w:val="20"/>
                <w:szCs w:val="20"/>
              </w:rPr>
              <w:t>保定市第十七中学</w:t>
            </w:r>
          </w:p>
        </w:tc>
        <w:tc>
          <w:tcPr>
            <w:tcW w:w="1246"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310,621.64</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310,621.64</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346"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1"/>
                <w:sz w:val="20"/>
                <w:szCs w:val="20"/>
              </w:rPr>
              <w:t>蠡县大百尺中学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1,902,073.75</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1,902,073.75</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344"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1"/>
                <w:sz w:val="20"/>
                <w:szCs w:val="20"/>
              </w:rPr>
              <w:t>衡水市安平县卫民街安平中学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2,988,269.57</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3,682,790.59</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694,521.02</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6"/>
              <w:jc w:val="center"/>
              <w:rPr>
                <w:rFonts w:ascii="宋体" w:hAnsi="宋体" w:cs="宋体" w:eastAsia="宋体" w:hint="default"/>
                <w:sz w:val="20"/>
                <w:szCs w:val="20"/>
              </w:rPr>
            </w:pPr>
            <w:r>
              <w:rPr>
                <w:rFonts w:ascii="宋体" w:hAnsi="宋体" w:cs="宋体" w:eastAsia="宋体" w:hint="default"/>
                <w:spacing w:val="-33"/>
                <w:sz w:val="20"/>
                <w:szCs w:val="20"/>
              </w:rPr>
              <w:t>收回货款</w:t>
            </w:r>
            <w:r>
              <w:rPr>
                <w:rFonts w:ascii="宋体" w:hAnsi="宋体" w:cs="宋体" w:eastAsia="宋体" w:hint="default"/>
                <w:sz w:val="20"/>
                <w:szCs w:val="20"/>
              </w:rPr>
            </w:r>
          </w:p>
        </w:tc>
      </w:tr>
      <w:tr>
        <w:trPr>
          <w:trHeight w:val="346"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1"/>
                <w:sz w:val="20"/>
                <w:szCs w:val="20"/>
              </w:rPr>
              <w:t>保定市第二职业中学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2,091,972.96</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2,004,172.96</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2,004,172.96</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56"/>
              <w:jc w:val="center"/>
              <w:rPr>
                <w:rFonts w:ascii="宋体" w:hAnsi="宋体" w:cs="宋体" w:eastAsia="宋体" w:hint="default"/>
                <w:sz w:val="20"/>
                <w:szCs w:val="20"/>
              </w:rPr>
            </w:pPr>
            <w:r>
              <w:rPr>
                <w:rFonts w:ascii="宋体" w:hAnsi="宋体" w:cs="宋体" w:eastAsia="宋体" w:hint="default"/>
                <w:spacing w:val="-33"/>
                <w:sz w:val="20"/>
                <w:szCs w:val="20"/>
              </w:rPr>
              <w:t>达成还款协议</w:t>
            </w:r>
            <w:r>
              <w:rPr>
                <w:rFonts w:ascii="宋体" w:hAnsi="宋体" w:cs="宋体" w:eastAsia="宋体" w:hint="default"/>
                <w:sz w:val="20"/>
                <w:szCs w:val="20"/>
              </w:rPr>
            </w:r>
          </w:p>
        </w:tc>
      </w:tr>
      <w:tr>
        <w:trPr>
          <w:trHeight w:val="344"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1"/>
                <w:sz w:val="20"/>
                <w:szCs w:val="20"/>
              </w:rPr>
              <w:t>石家庄计算机职业学院</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2,067,049.67</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3,567,049.67</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1,500,000.00</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56"/>
              <w:jc w:val="center"/>
              <w:rPr>
                <w:rFonts w:ascii="宋体" w:hAnsi="宋体" w:cs="宋体" w:eastAsia="宋体" w:hint="default"/>
                <w:sz w:val="20"/>
                <w:szCs w:val="20"/>
              </w:rPr>
            </w:pPr>
            <w:r>
              <w:rPr>
                <w:rFonts w:ascii="宋体" w:hAnsi="宋体" w:cs="宋体" w:eastAsia="宋体" w:hint="default"/>
                <w:spacing w:val="-33"/>
                <w:sz w:val="20"/>
                <w:szCs w:val="20"/>
              </w:rPr>
              <w:t>收回部分货款</w:t>
            </w:r>
            <w:r>
              <w:rPr>
                <w:rFonts w:ascii="宋体" w:hAnsi="宋体" w:cs="宋体" w:eastAsia="宋体" w:hint="default"/>
                <w:sz w:val="20"/>
                <w:szCs w:val="20"/>
              </w:rPr>
            </w:r>
          </w:p>
        </w:tc>
      </w:tr>
      <w:tr>
        <w:trPr>
          <w:trHeight w:val="346" w:hRule="exact"/>
        </w:trPr>
        <w:tc>
          <w:tcPr>
            <w:tcW w:w="2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41"/>
                <w:sz w:val="20"/>
                <w:szCs w:val="20"/>
              </w:rPr>
              <w:t>保定市第四职业中学</w:t>
            </w:r>
            <w:r>
              <w:rPr>
                <w:rFonts w:ascii="宋体" w:hAnsi="宋体" w:cs="宋体" w:eastAsia="宋体" w:hint="default"/>
                <w:sz w:val="20"/>
                <w:szCs w:val="20"/>
              </w:rPr>
            </w:r>
          </w:p>
        </w:tc>
        <w:tc>
          <w:tcPr>
            <w:tcW w:w="12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323,437.99</w:t>
            </w:r>
            <w:r>
              <w:rPr>
                <w:rFonts w:ascii="宋体"/>
                <w:sz w:val="20"/>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21"/>
                <w:sz w:val="20"/>
              </w:rPr>
              <w:t>323,437.99</w:t>
            </w:r>
            <w:r>
              <w:rPr>
                <w:rFonts w:ascii="宋体"/>
                <w:sz w:val="20"/>
              </w:rPr>
            </w:r>
          </w:p>
        </w:tc>
        <w:tc>
          <w:tcPr>
            <w:tcW w:w="13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21"/>
                <w:sz w:val="20"/>
              </w:rPr>
              <w:t>323,437.99</w:t>
            </w:r>
            <w:r>
              <w:rPr>
                <w:rFonts w:ascii="宋体"/>
                <w:sz w:val="20"/>
              </w:rPr>
            </w:r>
          </w:p>
        </w:tc>
        <w:tc>
          <w:tcPr>
            <w:tcW w:w="15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87" w:right="0"/>
              <w:jc w:val="center"/>
              <w:rPr>
                <w:rFonts w:ascii="宋体" w:hAnsi="宋体" w:cs="宋体" w:eastAsia="宋体" w:hint="default"/>
                <w:sz w:val="20"/>
                <w:szCs w:val="20"/>
              </w:rPr>
            </w:pPr>
            <w:r>
              <w:rPr>
                <w:rFonts w:ascii="宋体" w:hAnsi="宋体" w:cs="宋体" w:eastAsia="宋体" w:hint="default"/>
                <w:spacing w:val="-36"/>
                <w:sz w:val="20"/>
                <w:szCs w:val="20"/>
              </w:rPr>
              <w:t>预计不可回收金额</w:t>
            </w:r>
          </w:p>
        </w:tc>
        <w:tc>
          <w:tcPr>
            <w:tcW w:w="12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56"/>
              <w:jc w:val="center"/>
              <w:rPr>
                <w:rFonts w:ascii="宋体" w:hAnsi="宋体" w:cs="宋体" w:eastAsia="宋体" w:hint="default"/>
                <w:sz w:val="20"/>
                <w:szCs w:val="20"/>
              </w:rPr>
            </w:pPr>
            <w:r>
              <w:rPr>
                <w:rFonts w:ascii="宋体" w:hAnsi="宋体" w:cs="宋体" w:eastAsia="宋体" w:hint="default"/>
                <w:spacing w:val="-33"/>
                <w:sz w:val="20"/>
                <w:szCs w:val="20"/>
              </w:rPr>
              <w:t>达成还款协议</w:t>
            </w:r>
            <w:r>
              <w:rPr>
                <w:rFonts w:ascii="宋体" w:hAnsi="宋体" w:cs="宋体" w:eastAsia="宋体" w:hint="default"/>
                <w:sz w:val="20"/>
                <w:szCs w:val="20"/>
              </w:rPr>
            </w:r>
          </w:p>
        </w:tc>
      </w:tr>
      <w:tr>
        <w:trPr>
          <w:trHeight w:val="358" w:hRule="exact"/>
        </w:trPr>
        <w:tc>
          <w:tcPr>
            <w:tcW w:w="2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pacing w:val="-21"/>
                <w:sz w:val="20"/>
                <w:szCs w:val="20"/>
              </w:rPr>
              <w:t>合计</w:t>
            </w:r>
            <w:r>
              <w:rPr>
                <w:rFonts w:ascii="宋体" w:hAnsi="宋体" w:cs="宋体" w:eastAsia="宋体" w:hint="default"/>
                <w:spacing w:val="-21"/>
                <w:sz w:val="20"/>
                <w:szCs w:val="20"/>
              </w:rPr>
            </w:r>
          </w:p>
        </w:tc>
        <w:tc>
          <w:tcPr>
            <w:tcW w:w="124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83"/>
              <w:jc w:val="right"/>
              <w:rPr>
                <w:rFonts w:ascii="宋体" w:hAnsi="宋体" w:cs="宋体" w:eastAsia="宋体" w:hint="default"/>
                <w:sz w:val="20"/>
                <w:szCs w:val="20"/>
              </w:rPr>
            </w:pPr>
            <w:r>
              <w:rPr>
                <w:rFonts w:ascii="宋体"/>
                <w:b/>
                <w:spacing w:val="-19"/>
                <w:sz w:val="20"/>
              </w:rPr>
              <w:t>7,478,187.05</w:t>
            </w:r>
            <w:r>
              <w:rPr>
                <w:rFonts w:ascii="宋体"/>
                <w:spacing w:val="-19"/>
                <w:sz w:val="20"/>
              </w:rPr>
            </w: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spacing w:val="-21"/>
                <w:sz w:val="20"/>
              </w:rPr>
              <w:t>16,687,488.46</w:t>
            </w:r>
            <w:r>
              <w:rPr>
                <w:rFonts w:ascii="宋体"/>
                <w:sz w:val="20"/>
              </w:rPr>
            </w:r>
          </w:p>
        </w:tc>
        <w:tc>
          <w:tcPr>
            <w:tcW w:w="131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21"/>
                <w:sz w:val="20"/>
              </w:rPr>
              <w:t>11,624,712.36</w:t>
            </w:r>
            <w:r>
              <w:rPr>
                <w:rFonts w:ascii="宋体"/>
                <w:sz w:val="20"/>
              </w:rPr>
            </w:r>
          </w:p>
        </w:tc>
        <w:tc>
          <w:tcPr>
            <w:tcW w:w="15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38" w:right="0"/>
              <w:jc w:val="center"/>
              <w:rPr>
                <w:rFonts w:ascii="宋体" w:hAnsi="宋体" w:cs="宋体" w:eastAsia="宋体" w:hint="default"/>
                <w:sz w:val="20"/>
                <w:szCs w:val="20"/>
              </w:rPr>
            </w:pPr>
            <w:r>
              <w:rPr>
                <w:rFonts w:ascii="宋体" w:hAnsi="宋体" w:cs="宋体" w:eastAsia="宋体" w:hint="default"/>
                <w:w w:val="100"/>
                <w:sz w:val="20"/>
                <w:szCs w:val="20"/>
              </w:rPr>
              <w:t>—</w:t>
            </w:r>
          </w:p>
        </w:tc>
        <w:tc>
          <w:tcPr>
            <w:tcW w:w="12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w w:val="100"/>
                <w:sz w:val="20"/>
                <w:szCs w:val="20"/>
              </w:rPr>
              <w:t>—</w:t>
            </w:r>
          </w:p>
        </w:tc>
      </w:tr>
    </w:tbl>
    <w:p>
      <w:pPr>
        <w:spacing w:line="240" w:lineRule="auto" w:before="2"/>
        <w:rPr>
          <w:rFonts w:ascii="宋体" w:hAnsi="宋体" w:cs="宋体" w:eastAsia="宋体" w:hint="default"/>
          <w:sz w:val="13"/>
          <w:szCs w:val="13"/>
        </w:rPr>
      </w:pPr>
    </w:p>
    <w:p>
      <w:pPr>
        <w:pStyle w:val="BodyText"/>
        <w:spacing w:line="240" w:lineRule="auto" w:before="31"/>
        <w:ind w:left="1061" w:right="0"/>
        <w:jc w:val="left"/>
      </w:pPr>
      <w:r>
        <w:rPr/>
        <w:t>（3）</w:t>
      </w:r>
      <w:r>
        <w:rPr>
          <w:spacing w:val="-63"/>
        </w:rPr>
        <w:t> </w:t>
      </w:r>
      <w:r>
        <w:rPr/>
        <w:t>持有本公司</w:t>
      </w:r>
      <w:r>
        <w:rPr>
          <w:spacing w:val="-57"/>
        </w:rPr>
        <w:t> </w:t>
      </w:r>
      <w:r>
        <w:rPr/>
        <w:t>5%（含</w:t>
      </w:r>
      <w:r>
        <w:rPr>
          <w:spacing w:val="-58"/>
        </w:rPr>
        <w:t> </w:t>
      </w:r>
      <w:r>
        <w:rPr/>
        <w:t>5%）以上表决权股份股东单位的欠款</w:t>
      </w:r>
    </w:p>
    <w:p>
      <w:pPr>
        <w:spacing w:after="0" w:line="240" w:lineRule="auto"/>
        <w:jc w:val="left"/>
        <w:sectPr>
          <w:pgSz w:w="11910" w:h="16840"/>
          <w:pgMar w:header="938" w:footer="844" w:top="1880" w:bottom="1040" w:left="1040" w:right="1040"/>
        </w:sectPr>
      </w:pPr>
    </w:p>
    <w:p>
      <w:pPr>
        <w:spacing w:line="240" w:lineRule="auto" w:before="12"/>
        <w:rPr>
          <w:rFonts w:ascii="宋体" w:hAnsi="宋体" w:cs="宋体" w:eastAsia="宋体" w:hint="default"/>
          <w:sz w:val="17"/>
          <w:szCs w:val="17"/>
        </w:rPr>
      </w:pPr>
    </w:p>
    <w:tbl>
      <w:tblPr>
        <w:tblW w:w="0" w:type="auto"/>
        <w:jc w:val="left"/>
        <w:tblInd w:w="199" w:type="dxa"/>
        <w:tblLayout w:type="fixed"/>
        <w:tblCellMar>
          <w:top w:w="0" w:type="dxa"/>
          <w:left w:w="0" w:type="dxa"/>
          <w:bottom w:w="0" w:type="dxa"/>
          <w:right w:w="0" w:type="dxa"/>
        </w:tblCellMar>
        <w:tblLook w:val="01E0"/>
      </w:tblPr>
      <w:tblGrid>
        <w:gridCol w:w="2336"/>
        <w:gridCol w:w="1802"/>
        <w:gridCol w:w="1619"/>
        <w:gridCol w:w="1218"/>
        <w:gridCol w:w="1572"/>
      </w:tblGrid>
      <w:tr>
        <w:trPr>
          <w:trHeight w:val="361" w:hRule="exact"/>
        </w:trPr>
        <w:tc>
          <w:tcPr>
            <w:tcW w:w="2336" w:type="dxa"/>
            <w:vMerge w:val="restart"/>
            <w:tcBorders>
              <w:top w:val="single" w:sz="12" w:space="0" w:color="000000"/>
              <w:left w:val="nil" w:sz="6" w:space="0" w:color="auto"/>
              <w:right w:val="single" w:sz="4" w:space="0" w:color="000000"/>
            </w:tcBorders>
          </w:tcPr>
          <w:p>
            <w:pPr>
              <w:pStyle w:val="TableParagraph"/>
              <w:spacing w:line="240" w:lineRule="auto" w:before="168"/>
              <w:ind w:left="772" w:right="0"/>
              <w:jc w:val="left"/>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3421"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期末金额</w:t>
            </w:r>
            <w:r>
              <w:rPr>
                <w:rFonts w:ascii="宋体" w:hAnsi="宋体" w:cs="宋体" w:eastAsia="宋体" w:hint="default"/>
                <w:sz w:val="20"/>
                <w:szCs w:val="20"/>
              </w:rPr>
            </w:r>
          </w:p>
        </w:tc>
        <w:tc>
          <w:tcPr>
            <w:tcW w:w="2790"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7"/>
              <w:jc w:val="center"/>
              <w:rPr>
                <w:rFonts w:ascii="宋体" w:hAnsi="宋体" w:cs="宋体" w:eastAsia="宋体" w:hint="default"/>
                <w:sz w:val="20"/>
                <w:szCs w:val="20"/>
              </w:rPr>
            </w:pPr>
            <w:r>
              <w:rPr>
                <w:rFonts w:ascii="宋体" w:hAnsi="宋体" w:cs="宋体" w:eastAsia="宋体" w:hint="default"/>
                <w:b/>
                <w:bCs/>
                <w:sz w:val="20"/>
                <w:szCs w:val="20"/>
              </w:rPr>
              <w:t>期初金额</w:t>
            </w:r>
            <w:r>
              <w:rPr>
                <w:rFonts w:ascii="宋体" w:hAnsi="宋体" w:cs="宋体" w:eastAsia="宋体" w:hint="default"/>
                <w:sz w:val="20"/>
                <w:szCs w:val="20"/>
              </w:rPr>
            </w:r>
          </w:p>
        </w:tc>
      </w:tr>
      <w:tr>
        <w:trPr>
          <w:trHeight w:val="349" w:hRule="exact"/>
        </w:trPr>
        <w:tc>
          <w:tcPr>
            <w:tcW w:w="2336" w:type="dxa"/>
            <w:vMerge/>
            <w:tcBorders>
              <w:left w:val="nil" w:sz="6" w:space="0" w:color="auto"/>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494" w:right="0"/>
              <w:jc w:val="left"/>
              <w:rPr>
                <w:rFonts w:ascii="宋体" w:hAnsi="宋体" w:cs="宋体" w:eastAsia="宋体" w:hint="default"/>
                <w:sz w:val="20"/>
                <w:szCs w:val="20"/>
              </w:rPr>
            </w:pPr>
            <w:r>
              <w:rPr>
                <w:rFonts w:ascii="宋体" w:hAnsi="宋体" w:cs="宋体" w:eastAsia="宋体" w:hint="default"/>
                <w:b/>
                <w:bCs/>
                <w:sz w:val="20"/>
                <w:szCs w:val="20"/>
              </w:rPr>
              <w:t>欠款金额</w:t>
            </w:r>
            <w:r>
              <w:rPr>
                <w:rFonts w:ascii="宋体" w:hAnsi="宋体" w:cs="宋体" w:eastAsia="宋体" w:hint="default"/>
                <w:sz w:val="20"/>
                <w:szCs w:val="20"/>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1" w:right="0"/>
              <w:jc w:val="left"/>
              <w:rPr>
                <w:rFonts w:ascii="宋体" w:hAnsi="宋体" w:cs="宋体" w:eastAsia="宋体" w:hint="default"/>
                <w:sz w:val="20"/>
                <w:szCs w:val="20"/>
              </w:rPr>
            </w:pPr>
            <w:r>
              <w:rPr>
                <w:rFonts w:ascii="宋体" w:hAnsi="宋体" w:cs="宋体" w:eastAsia="宋体" w:hint="default"/>
                <w:b/>
                <w:bCs/>
                <w:sz w:val="20"/>
                <w:szCs w:val="20"/>
              </w:rPr>
              <w:t>计提坏账金额</w:t>
            </w:r>
            <w:r>
              <w:rPr>
                <w:rFonts w:ascii="宋体" w:hAnsi="宋体" w:cs="宋体" w:eastAsia="宋体" w:hint="default"/>
                <w:sz w:val="20"/>
                <w:szCs w:val="20"/>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0" w:right="0"/>
              <w:jc w:val="left"/>
              <w:rPr>
                <w:rFonts w:ascii="宋体" w:hAnsi="宋体" w:cs="宋体" w:eastAsia="宋体" w:hint="default"/>
                <w:sz w:val="20"/>
                <w:szCs w:val="20"/>
              </w:rPr>
            </w:pPr>
            <w:r>
              <w:rPr>
                <w:rFonts w:ascii="宋体" w:hAnsi="宋体" w:cs="宋体" w:eastAsia="宋体" w:hint="default"/>
                <w:b/>
                <w:bCs/>
                <w:sz w:val="20"/>
                <w:szCs w:val="20"/>
              </w:rPr>
              <w:t>欠款金额</w:t>
            </w:r>
            <w:r>
              <w:rPr>
                <w:rFonts w:ascii="宋体" w:hAnsi="宋体" w:cs="宋体" w:eastAsia="宋体" w:hint="default"/>
                <w:sz w:val="20"/>
                <w:szCs w:val="20"/>
              </w:rPr>
            </w:r>
          </w:p>
        </w:tc>
        <w:tc>
          <w:tcPr>
            <w:tcW w:w="15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78" w:right="0"/>
              <w:jc w:val="left"/>
              <w:rPr>
                <w:rFonts w:ascii="宋体" w:hAnsi="宋体" w:cs="宋体" w:eastAsia="宋体" w:hint="default"/>
                <w:sz w:val="20"/>
                <w:szCs w:val="20"/>
              </w:rPr>
            </w:pPr>
            <w:r>
              <w:rPr>
                <w:rFonts w:ascii="宋体" w:hAnsi="宋体" w:cs="宋体" w:eastAsia="宋体" w:hint="default"/>
                <w:b/>
                <w:bCs/>
                <w:sz w:val="20"/>
                <w:szCs w:val="20"/>
              </w:rPr>
              <w:t>计提坏账金额</w:t>
            </w:r>
            <w:r>
              <w:rPr>
                <w:rFonts w:ascii="宋体" w:hAnsi="宋体" w:cs="宋体" w:eastAsia="宋体" w:hint="default"/>
                <w:sz w:val="20"/>
                <w:szCs w:val="20"/>
              </w:rPr>
            </w:r>
          </w:p>
        </w:tc>
      </w:tr>
      <w:tr>
        <w:trPr>
          <w:trHeight w:val="350" w:hRule="exact"/>
        </w:trPr>
        <w:tc>
          <w:tcPr>
            <w:tcW w:w="23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39,900.00</w:t>
            </w:r>
            <w:r>
              <w:rPr>
                <w:rFonts w:ascii="宋体"/>
                <w:sz w:val="20"/>
              </w:rPr>
            </w:r>
          </w:p>
        </w:tc>
        <w:tc>
          <w:tcPr>
            <w:tcW w:w="1619"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233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39,900.00</w:t>
            </w:r>
            <w:r>
              <w:rPr>
                <w:rFonts w:ascii="宋体"/>
                <w:sz w:val="20"/>
              </w:rPr>
            </w:r>
          </w:p>
        </w:tc>
        <w:tc>
          <w:tcPr>
            <w:tcW w:w="1619" w:type="dxa"/>
            <w:tcBorders>
              <w:top w:val="single" w:sz="4" w:space="0" w:color="000000"/>
              <w:left w:val="single" w:sz="4" w:space="0" w:color="000000"/>
              <w:bottom w:val="single" w:sz="12" w:space="0" w:color="000000"/>
              <w:right w:val="single" w:sz="4" w:space="0" w:color="000000"/>
            </w:tcBorders>
          </w:tcPr>
          <w:p>
            <w:pPr/>
          </w:p>
        </w:tc>
        <w:tc>
          <w:tcPr>
            <w:tcW w:w="1218" w:type="dxa"/>
            <w:tcBorders>
              <w:top w:val="single" w:sz="4" w:space="0" w:color="000000"/>
              <w:left w:val="single" w:sz="4" w:space="0" w:color="000000"/>
              <w:bottom w:val="single" w:sz="12" w:space="0" w:color="000000"/>
              <w:right w:val="single" w:sz="4" w:space="0" w:color="000000"/>
            </w:tcBorders>
          </w:tcPr>
          <w:p>
            <w:pPr/>
          </w:p>
        </w:tc>
        <w:tc>
          <w:tcPr>
            <w:tcW w:w="1572"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1" w:right="163"/>
        <w:jc w:val="left"/>
      </w:pPr>
      <w:r>
        <w:rPr/>
        <w:t>（4）</w:t>
      </w:r>
      <w:r>
        <w:rPr>
          <w:spacing w:val="-63"/>
        </w:rPr>
        <w:t> </w:t>
      </w:r>
      <w:r>
        <w:rPr/>
        <w:t>应收账款金额前五名单位情况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666"/>
        <w:gridCol w:w="1277"/>
        <w:gridCol w:w="1417"/>
        <w:gridCol w:w="992"/>
        <w:gridCol w:w="1385"/>
      </w:tblGrid>
      <w:tr>
        <w:trPr>
          <w:trHeight w:val="880" w:hRule="exact"/>
        </w:trPr>
        <w:tc>
          <w:tcPr>
            <w:tcW w:w="36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6"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118"/>
              <w:ind w:left="430" w:right="232" w:hanging="201"/>
              <w:jc w:val="left"/>
              <w:rPr>
                <w:rFonts w:ascii="宋体" w:hAnsi="宋体" w:cs="宋体" w:eastAsia="宋体" w:hint="default"/>
                <w:sz w:val="20"/>
                <w:szCs w:val="20"/>
              </w:rPr>
            </w:pPr>
            <w:r>
              <w:rPr>
                <w:rFonts w:ascii="宋体" w:hAnsi="宋体" w:cs="宋体" w:eastAsia="宋体" w:hint="default"/>
                <w:b/>
                <w:bCs/>
                <w:sz w:val="20"/>
                <w:szCs w:val="20"/>
              </w:rPr>
              <w:t>与本公司</w:t>
            </w:r>
            <w:r>
              <w:rPr>
                <w:rFonts w:ascii="宋体" w:hAnsi="宋体" w:cs="宋体" w:eastAsia="宋体" w:hint="default"/>
                <w:b/>
                <w:bCs/>
                <w:w w:val="99"/>
                <w:sz w:val="20"/>
                <w:szCs w:val="20"/>
              </w:rPr>
              <w:t> </w:t>
            </w:r>
            <w:r>
              <w:rPr>
                <w:rFonts w:ascii="宋体" w:hAnsi="宋体" w:cs="宋体" w:eastAsia="宋体" w:hint="default"/>
                <w:b/>
                <w:bCs/>
                <w:sz w:val="20"/>
                <w:szCs w:val="20"/>
              </w:rPr>
              <w:t>关系</w:t>
            </w:r>
            <w:r>
              <w:rPr>
                <w:rFonts w:ascii="宋体" w:hAnsi="宋体" w:cs="宋体" w:eastAsia="宋体" w:hint="default"/>
                <w:sz w:val="20"/>
                <w:szCs w:val="20"/>
              </w:rPr>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0"/>
                <w:szCs w:val="20"/>
              </w:rPr>
            </w:pPr>
            <w:r>
              <w:rPr>
                <w:rFonts w:ascii="宋体" w:hAnsi="宋体" w:cs="宋体" w:eastAsia="宋体" w:hint="default"/>
                <w:b/>
                <w:bCs/>
                <w:sz w:val="20"/>
                <w:szCs w:val="20"/>
              </w:rPr>
              <w:t>账龄</w:t>
            </w:r>
            <w:r>
              <w:rPr>
                <w:rFonts w:ascii="宋体" w:hAnsi="宋体" w:cs="宋体" w:eastAsia="宋体" w:hint="default"/>
                <w:sz w:val="20"/>
                <w:szCs w:val="20"/>
              </w:rPr>
            </w:r>
          </w:p>
        </w:tc>
        <w:tc>
          <w:tcPr>
            <w:tcW w:w="1385" w:type="dxa"/>
            <w:tcBorders>
              <w:top w:val="single" w:sz="12" w:space="0" w:color="000000"/>
              <w:left w:val="single" w:sz="4" w:space="0" w:color="000000"/>
              <w:bottom w:val="single" w:sz="4" w:space="0" w:color="000000"/>
              <w:right w:val="nil" w:sz="6" w:space="0" w:color="auto"/>
            </w:tcBorders>
          </w:tcPr>
          <w:p>
            <w:pPr>
              <w:pStyle w:val="TableParagraph"/>
              <w:spacing w:line="237" w:lineRule="auto" w:before="11"/>
              <w:ind w:left="183" w:right="191"/>
              <w:jc w:val="center"/>
              <w:rPr>
                <w:rFonts w:ascii="宋体" w:hAnsi="宋体" w:cs="宋体" w:eastAsia="宋体" w:hint="default"/>
                <w:sz w:val="20"/>
                <w:szCs w:val="20"/>
              </w:rPr>
            </w:pPr>
            <w:r>
              <w:rPr>
                <w:rFonts w:ascii="宋体" w:hAnsi="宋体" w:cs="宋体" w:eastAsia="宋体" w:hint="default"/>
                <w:b/>
                <w:bCs/>
                <w:sz w:val="20"/>
                <w:szCs w:val="20"/>
              </w:rPr>
              <w:t>占应收账款</w:t>
            </w:r>
            <w:r>
              <w:rPr>
                <w:rFonts w:ascii="宋体" w:hAnsi="宋体" w:cs="宋体" w:eastAsia="宋体" w:hint="default"/>
                <w:b/>
                <w:bCs/>
                <w:w w:val="99"/>
                <w:sz w:val="20"/>
                <w:szCs w:val="20"/>
              </w:rPr>
              <w:t> </w:t>
            </w:r>
            <w:r>
              <w:rPr>
                <w:rFonts w:ascii="宋体" w:hAnsi="宋体" w:cs="宋体" w:eastAsia="宋体" w:hint="default"/>
                <w:b/>
                <w:bCs/>
                <w:sz w:val="20"/>
                <w:szCs w:val="20"/>
              </w:rPr>
              <w:t>总额的比例</w:t>
            </w:r>
            <w:r>
              <w:rPr>
                <w:rFonts w:ascii="宋体" w:hAnsi="宋体" w:cs="宋体" w:eastAsia="宋体" w:hint="default"/>
                <w:b/>
                <w:bCs/>
                <w:w w:val="99"/>
                <w:sz w:val="20"/>
                <w:szCs w:val="20"/>
              </w:rPr>
              <w:t> </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349"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22,749,800.00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
              <w:jc w:val="center"/>
              <w:rPr>
                <w:rFonts w:ascii="宋体" w:hAnsi="宋体" w:cs="宋体" w:eastAsia="宋体" w:hint="default"/>
                <w:sz w:val="20"/>
                <w:szCs w:val="20"/>
              </w:rPr>
            </w:pPr>
            <w:r>
              <w:rPr>
                <w:rFonts w:ascii="宋体"/>
                <w:spacing w:val="-17"/>
                <w:sz w:val="20"/>
              </w:rPr>
              <w:t>5.94</w:t>
            </w:r>
            <w:r>
              <w:rPr>
                <w:rFonts w:ascii="宋体"/>
                <w:sz w:val="20"/>
              </w:rPr>
            </w:r>
          </w:p>
        </w:tc>
      </w:tr>
      <w:tr>
        <w:trPr>
          <w:trHeight w:val="35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CORPORACIONCOPEXTELSA(MPC)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21,576,389.30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
              <w:jc w:val="center"/>
              <w:rPr>
                <w:rFonts w:ascii="宋体" w:hAnsi="宋体" w:cs="宋体" w:eastAsia="宋体" w:hint="default"/>
                <w:sz w:val="20"/>
                <w:szCs w:val="20"/>
              </w:rPr>
            </w:pPr>
            <w:r>
              <w:rPr>
                <w:rFonts w:ascii="宋体"/>
                <w:spacing w:val="-17"/>
                <w:sz w:val="20"/>
              </w:rPr>
              <w:t>5.64</w:t>
            </w:r>
            <w:r>
              <w:rPr>
                <w:rFonts w:ascii="宋体"/>
                <w:sz w:val="20"/>
              </w:rPr>
            </w:r>
          </w:p>
        </w:tc>
      </w:tr>
      <w:tr>
        <w:trPr>
          <w:trHeight w:val="35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曙光信息产业股份有限公司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12,463,344.00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
              <w:jc w:val="center"/>
              <w:rPr>
                <w:rFonts w:ascii="宋体" w:hAnsi="宋体" w:cs="宋体" w:eastAsia="宋体" w:hint="default"/>
                <w:sz w:val="20"/>
                <w:szCs w:val="20"/>
              </w:rPr>
            </w:pPr>
            <w:r>
              <w:rPr>
                <w:rFonts w:ascii="宋体"/>
                <w:spacing w:val="-17"/>
                <w:sz w:val="20"/>
              </w:rPr>
              <w:t>3.26</w:t>
            </w:r>
            <w:r>
              <w:rPr>
                <w:rFonts w:ascii="宋体"/>
                <w:sz w:val="20"/>
              </w:rPr>
            </w:r>
          </w:p>
        </w:tc>
      </w:tr>
      <w:tr>
        <w:trPr>
          <w:trHeight w:val="349"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11,861,278.00</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
              <w:jc w:val="center"/>
              <w:rPr>
                <w:rFonts w:ascii="宋体" w:hAnsi="宋体" w:cs="宋体" w:eastAsia="宋体" w:hint="default"/>
                <w:sz w:val="20"/>
                <w:szCs w:val="20"/>
              </w:rPr>
            </w:pPr>
            <w:r>
              <w:rPr>
                <w:rFonts w:ascii="宋体"/>
                <w:spacing w:val="-17"/>
                <w:sz w:val="20"/>
              </w:rPr>
              <w:t>3.10</w:t>
            </w:r>
            <w:r>
              <w:rPr>
                <w:rFonts w:ascii="宋体"/>
                <w:sz w:val="20"/>
              </w:rPr>
            </w:r>
          </w:p>
        </w:tc>
      </w:tr>
      <w:tr>
        <w:trPr>
          <w:trHeight w:val="35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贵州省计算机教育工程领导小组办公室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11,035,987.98</w:t>
            </w:r>
            <w:r>
              <w:rPr>
                <w:rFonts w:ascii="宋体"/>
                <w:sz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7"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7"/>
              <w:jc w:val="center"/>
              <w:rPr>
                <w:rFonts w:ascii="宋体" w:hAnsi="宋体" w:cs="宋体" w:eastAsia="宋体" w:hint="default"/>
                <w:sz w:val="20"/>
                <w:szCs w:val="20"/>
              </w:rPr>
            </w:pPr>
            <w:r>
              <w:rPr>
                <w:rFonts w:ascii="宋体"/>
                <w:spacing w:val="-17"/>
                <w:sz w:val="20"/>
              </w:rPr>
              <w:t>2.88</w:t>
            </w:r>
            <w:r>
              <w:rPr>
                <w:rFonts w:ascii="宋体"/>
                <w:sz w:val="20"/>
              </w:rPr>
            </w:r>
          </w:p>
        </w:tc>
      </w:tr>
      <w:tr>
        <w:trPr>
          <w:trHeight w:val="361" w:hRule="exact"/>
        </w:trPr>
        <w:tc>
          <w:tcPr>
            <w:tcW w:w="36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b/>
                <w:spacing w:val="-16"/>
                <w:sz w:val="20"/>
              </w:rPr>
              <w:t>79,686,799.28</w:t>
            </w:r>
            <w:r>
              <w:rPr>
                <w:rFonts w:ascii="宋体"/>
                <w:spacing w:val="-16"/>
                <w:sz w:val="20"/>
              </w:rPr>
            </w:r>
          </w:p>
        </w:tc>
        <w:tc>
          <w:tcPr>
            <w:tcW w:w="992"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left="8" w:right="0"/>
              <w:jc w:val="center"/>
              <w:rPr>
                <w:rFonts w:ascii="宋体" w:hAnsi="宋体" w:cs="宋体" w:eastAsia="宋体" w:hint="default"/>
                <w:sz w:val="20"/>
                <w:szCs w:val="20"/>
              </w:rPr>
            </w:pPr>
            <w:r>
              <w:rPr>
                <w:rFonts w:ascii="宋体"/>
                <w:b/>
                <w:spacing w:val="-14"/>
                <w:sz w:val="20"/>
              </w:rPr>
              <w:t>20.82</w:t>
            </w:r>
            <w:r>
              <w:rPr>
                <w:rFonts w:ascii="宋体"/>
                <w:spacing w:val="-14"/>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641" w:right="163"/>
        <w:jc w:val="left"/>
      </w:pPr>
      <w:r>
        <w:rPr/>
        <w:t>（5）</w:t>
      </w:r>
      <w:r>
        <w:rPr>
          <w:spacing w:val="-63"/>
        </w:rPr>
        <w:t> </w:t>
      </w:r>
      <w:r>
        <w:rPr/>
        <w:t>应收关联方账款情况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99" w:type="dxa"/>
        <w:tblLayout w:type="fixed"/>
        <w:tblCellMar>
          <w:top w:w="0" w:type="dxa"/>
          <w:left w:w="0" w:type="dxa"/>
          <w:bottom w:w="0" w:type="dxa"/>
          <w:right w:w="0" w:type="dxa"/>
        </w:tblCellMar>
        <w:tblLook w:val="01E0"/>
      </w:tblPr>
      <w:tblGrid>
        <w:gridCol w:w="3055"/>
        <w:gridCol w:w="2359"/>
        <w:gridCol w:w="1560"/>
        <w:gridCol w:w="1573"/>
      </w:tblGrid>
      <w:tr>
        <w:trPr>
          <w:trHeight w:val="617" w:hRule="exact"/>
        </w:trPr>
        <w:tc>
          <w:tcPr>
            <w:tcW w:w="30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8"/>
              <w:ind w:left="13"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3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0"/>
              <w:jc w:val="center"/>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57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231" w:right="182" w:hanging="51"/>
              <w:jc w:val="left"/>
              <w:rPr>
                <w:rFonts w:ascii="宋体" w:hAnsi="宋体" w:cs="宋体" w:eastAsia="宋体" w:hint="default"/>
                <w:sz w:val="20"/>
                <w:szCs w:val="20"/>
              </w:rPr>
            </w:pPr>
            <w:r>
              <w:rPr>
                <w:rFonts w:ascii="宋体" w:hAnsi="宋体" w:cs="宋体" w:eastAsia="宋体" w:hint="default"/>
                <w:b/>
                <w:bCs/>
                <w:sz w:val="20"/>
                <w:szCs w:val="20"/>
              </w:rPr>
              <w:t>占应收账款总</w:t>
            </w:r>
            <w:r>
              <w:rPr>
                <w:rFonts w:ascii="宋体" w:hAnsi="宋体" w:cs="宋体" w:eastAsia="宋体" w:hint="default"/>
                <w:b/>
                <w:bCs/>
                <w:w w:val="99"/>
                <w:sz w:val="20"/>
                <w:szCs w:val="20"/>
              </w:rPr>
              <w:t> </w:t>
            </w:r>
            <w:r>
              <w:rPr>
                <w:rFonts w:ascii="宋体" w:hAnsi="宋体" w:cs="宋体" w:eastAsia="宋体" w:hint="default"/>
                <w:b/>
                <w:bCs/>
                <w:sz w:val="20"/>
                <w:szCs w:val="20"/>
              </w:rPr>
              <w:t>额的比例(%)</w:t>
            </w:r>
            <w:r>
              <w:rPr>
                <w:rFonts w:ascii="宋体" w:hAnsi="宋体" w:cs="宋体" w:eastAsia="宋体" w:hint="default"/>
                <w:sz w:val="20"/>
                <w:szCs w:val="20"/>
              </w:rPr>
            </w:r>
          </w:p>
        </w:tc>
      </w:tr>
      <w:tr>
        <w:trPr>
          <w:trHeight w:val="346" w:hRule="exact"/>
        </w:trPr>
        <w:tc>
          <w:tcPr>
            <w:tcW w:w="3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北海能源</w:t>
            </w:r>
          </w:p>
        </w:tc>
        <w:tc>
          <w:tcPr>
            <w:tcW w:w="2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98" w:right="0"/>
              <w:jc w:val="left"/>
              <w:rPr>
                <w:rFonts w:ascii="宋体" w:hAnsi="宋体" w:cs="宋体" w:eastAsia="宋体" w:hint="default"/>
                <w:sz w:val="20"/>
                <w:szCs w:val="20"/>
              </w:rPr>
            </w:pPr>
            <w:r>
              <w:rPr>
                <w:rFonts w:ascii="宋体"/>
                <w:spacing w:val="-17"/>
                <w:sz w:val="20"/>
              </w:rPr>
              <w:t>20,218.43</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pacing w:val="-17"/>
                <w:sz w:val="20"/>
              </w:rPr>
              <w:t>0.01</w:t>
            </w:r>
            <w:r>
              <w:rPr>
                <w:rFonts w:ascii="宋体"/>
                <w:sz w:val="20"/>
              </w:rPr>
            </w:r>
          </w:p>
        </w:tc>
      </w:tr>
      <w:tr>
        <w:trPr>
          <w:trHeight w:val="344" w:hRule="exact"/>
        </w:trPr>
        <w:tc>
          <w:tcPr>
            <w:tcW w:w="3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广西长城</w:t>
            </w:r>
          </w:p>
        </w:tc>
        <w:tc>
          <w:tcPr>
            <w:tcW w:w="2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29"/>
              <w:jc w:val="right"/>
              <w:rPr>
                <w:rFonts w:ascii="宋体" w:hAnsi="宋体" w:cs="宋体" w:eastAsia="宋体" w:hint="default"/>
                <w:sz w:val="20"/>
                <w:szCs w:val="20"/>
              </w:rPr>
            </w:pPr>
            <w:r>
              <w:rPr>
                <w:rFonts w:ascii="宋体"/>
                <w:spacing w:val="-17"/>
                <w:sz w:val="20"/>
              </w:rPr>
              <w:t>40,314,212.79</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pacing w:val="-17"/>
                <w:sz w:val="20"/>
              </w:rPr>
              <w:t>10.53</w:t>
            </w:r>
            <w:r>
              <w:rPr>
                <w:rFonts w:ascii="宋体"/>
                <w:sz w:val="20"/>
              </w:rPr>
            </w:r>
          </w:p>
        </w:tc>
      </w:tr>
      <w:tr>
        <w:trPr>
          <w:trHeight w:val="346" w:hRule="exact"/>
        </w:trPr>
        <w:tc>
          <w:tcPr>
            <w:tcW w:w="3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2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hAnsi="宋体" w:cs="宋体" w:eastAsia="宋体" w:hint="default"/>
                <w:sz w:val="20"/>
                <w:szCs w:val="20"/>
              </w:rPr>
              <w:t>联营企业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29"/>
              <w:jc w:val="right"/>
              <w:rPr>
                <w:rFonts w:ascii="宋体" w:hAnsi="宋体" w:cs="宋体" w:eastAsia="宋体" w:hint="default"/>
                <w:sz w:val="20"/>
                <w:szCs w:val="20"/>
              </w:rPr>
            </w:pPr>
            <w:r>
              <w:rPr>
                <w:rFonts w:ascii="宋体"/>
                <w:spacing w:val="-17"/>
                <w:sz w:val="20"/>
              </w:rPr>
              <w:t>22,749,800.00</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pacing w:val="-17"/>
                <w:sz w:val="20"/>
              </w:rPr>
              <w:t>5.94</w:t>
            </w:r>
            <w:r>
              <w:rPr>
                <w:rFonts w:ascii="宋体"/>
                <w:sz w:val="20"/>
              </w:rPr>
            </w:r>
          </w:p>
        </w:tc>
      </w:tr>
      <w:tr>
        <w:trPr>
          <w:trHeight w:val="604" w:hRule="exact"/>
        </w:trPr>
        <w:tc>
          <w:tcPr>
            <w:tcW w:w="3055" w:type="dxa"/>
            <w:tcBorders>
              <w:top w:val="single" w:sz="2" w:space="0" w:color="000000"/>
              <w:left w:val="nil" w:sz="6" w:space="0" w:color="auto"/>
              <w:bottom w:val="single" w:sz="2" w:space="0" w:color="000000"/>
              <w:right w:val="single" w:sz="2" w:space="0" w:color="000000"/>
            </w:tcBorders>
          </w:tcPr>
          <w:p>
            <w:pPr>
              <w:pStyle w:val="TableParagraph"/>
              <w:spacing w:line="260" w:lineRule="exact" w:before="33"/>
              <w:ind w:left="122" w:right="103"/>
              <w:jc w:val="left"/>
              <w:rPr>
                <w:rFonts w:ascii="宋体" w:hAnsi="宋体" w:cs="宋体" w:eastAsia="宋体" w:hint="default"/>
                <w:sz w:val="20"/>
                <w:szCs w:val="20"/>
              </w:rPr>
            </w:pPr>
            <w:r>
              <w:rPr>
                <w:rFonts w:ascii="宋体" w:hAnsi="宋体" w:cs="宋体" w:eastAsia="宋体" w:hint="default"/>
                <w:sz w:val="20"/>
                <w:szCs w:val="20"/>
              </w:rPr>
              <w:t>湖南长城信息金融设备有限责任</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公司</w:t>
            </w:r>
          </w:p>
        </w:tc>
        <w:tc>
          <w:tcPr>
            <w:tcW w:w="2359"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76" w:right="173" w:firstLine="1"/>
              <w:jc w:val="left"/>
              <w:rPr>
                <w:rFonts w:ascii="宋体" w:hAnsi="宋体" w:cs="宋体" w:eastAsia="宋体" w:hint="default"/>
                <w:sz w:val="20"/>
                <w:szCs w:val="20"/>
              </w:rPr>
            </w:pPr>
            <w:r>
              <w:rPr>
                <w:rFonts w:ascii="宋体" w:hAnsi="宋体" w:cs="宋体" w:eastAsia="宋体" w:hint="default"/>
                <w:sz w:val="20"/>
                <w:szCs w:val="20"/>
              </w:rPr>
              <w:t>受同一控股股东及最终</w:t>
            </w:r>
            <w:r>
              <w:rPr>
                <w:rFonts w:ascii="宋体" w:hAnsi="宋体" w:cs="宋体" w:eastAsia="宋体" w:hint="default"/>
                <w:w w:val="100"/>
                <w:sz w:val="20"/>
                <w:szCs w:val="20"/>
              </w:rPr>
              <w:t> </w:t>
            </w:r>
            <w:r>
              <w:rPr>
                <w:rFonts w:ascii="宋体" w:hAnsi="宋体" w:cs="宋体" w:eastAsia="宋体" w:hint="default"/>
                <w:sz w:val="20"/>
                <w:szCs w:val="20"/>
              </w:rPr>
              <w:t>控制方控制的其他企业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272"/>
              <w:jc w:val="right"/>
              <w:rPr>
                <w:rFonts w:ascii="宋体" w:hAnsi="宋体" w:cs="宋体" w:eastAsia="宋体" w:hint="default"/>
                <w:sz w:val="20"/>
                <w:szCs w:val="20"/>
              </w:rPr>
            </w:pPr>
            <w:r>
              <w:rPr>
                <w:rFonts w:ascii="宋体"/>
                <w:spacing w:val="-17"/>
                <w:sz w:val="20"/>
              </w:rPr>
              <w:t>7,588,909.00</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7"/>
                <w:sz w:val="20"/>
              </w:rPr>
              <w:t>1.98</w:t>
            </w:r>
            <w:r>
              <w:rPr>
                <w:rFonts w:ascii="宋体"/>
                <w:sz w:val="20"/>
              </w:rPr>
            </w:r>
          </w:p>
        </w:tc>
      </w:tr>
      <w:tr>
        <w:trPr>
          <w:trHeight w:val="344" w:hRule="exact"/>
        </w:trPr>
        <w:tc>
          <w:tcPr>
            <w:tcW w:w="3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长城信安</w:t>
            </w:r>
          </w:p>
        </w:tc>
        <w:tc>
          <w:tcPr>
            <w:tcW w:w="2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56" w:right="0"/>
              <w:jc w:val="left"/>
              <w:rPr>
                <w:rFonts w:ascii="宋体" w:hAnsi="宋体" w:cs="宋体" w:eastAsia="宋体" w:hint="default"/>
                <w:sz w:val="20"/>
                <w:szCs w:val="20"/>
              </w:rPr>
            </w:pPr>
            <w:r>
              <w:rPr>
                <w:rFonts w:ascii="宋体"/>
                <w:spacing w:val="-17"/>
                <w:sz w:val="20"/>
              </w:rPr>
              <w:t>114,072.09</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pacing w:val="-17"/>
                <w:sz w:val="20"/>
              </w:rPr>
              <w:t>0.03</w:t>
            </w:r>
            <w:r>
              <w:rPr>
                <w:rFonts w:ascii="宋体"/>
                <w:sz w:val="20"/>
              </w:rPr>
            </w:r>
          </w:p>
        </w:tc>
      </w:tr>
      <w:tr>
        <w:trPr>
          <w:trHeight w:val="604" w:hRule="exact"/>
        </w:trPr>
        <w:tc>
          <w:tcPr>
            <w:tcW w:w="3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长城计算机软件与系统有限公司</w:t>
            </w:r>
          </w:p>
        </w:tc>
        <w:tc>
          <w:tcPr>
            <w:tcW w:w="2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76" w:right="173" w:firstLine="1"/>
              <w:jc w:val="left"/>
              <w:rPr>
                <w:rFonts w:ascii="宋体" w:hAnsi="宋体" w:cs="宋体" w:eastAsia="宋体" w:hint="default"/>
                <w:sz w:val="20"/>
                <w:szCs w:val="20"/>
              </w:rPr>
            </w:pPr>
            <w:r>
              <w:rPr>
                <w:rFonts w:ascii="宋体" w:hAnsi="宋体" w:cs="宋体" w:eastAsia="宋体" w:hint="default"/>
                <w:sz w:val="20"/>
                <w:szCs w:val="20"/>
              </w:rPr>
              <w:t>受同一控股股东及最终</w:t>
            </w:r>
            <w:r>
              <w:rPr>
                <w:rFonts w:ascii="宋体" w:hAnsi="宋体" w:cs="宋体" w:eastAsia="宋体" w:hint="default"/>
                <w:w w:val="100"/>
                <w:sz w:val="20"/>
                <w:szCs w:val="20"/>
              </w:rPr>
              <w:t> </w:t>
            </w:r>
            <w:r>
              <w:rPr>
                <w:rFonts w:ascii="宋体" w:hAnsi="宋体" w:cs="宋体" w:eastAsia="宋体" w:hint="default"/>
                <w:sz w:val="20"/>
                <w:szCs w:val="20"/>
              </w:rPr>
              <w:t>控制方控制的其他企业</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229"/>
              <w:jc w:val="right"/>
              <w:rPr>
                <w:rFonts w:ascii="宋体" w:hAnsi="宋体" w:cs="宋体" w:eastAsia="宋体" w:hint="default"/>
                <w:sz w:val="20"/>
                <w:szCs w:val="20"/>
              </w:rPr>
            </w:pPr>
            <w:r>
              <w:rPr>
                <w:rFonts w:ascii="宋体"/>
                <w:spacing w:val="-17"/>
                <w:sz w:val="20"/>
              </w:rPr>
              <w:t>10,655,091.30</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
              <w:jc w:val="center"/>
              <w:rPr>
                <w:rFonts w:ascii="宋体" w:hAnsi="宋体" w:cs="宋体" w:eastAsia="宋体" w:hint="default"/>
                <w:sz w:val="20"/>
                <w:szCs w:val="20"/>
              </w:rPr>
            </w:pPr>
            <w:r>
              <w:rPr>
                <w:rFonts w:ascii="宋体"/>
                <w:spacing w:val="-17"/>
                <w:sz w:val="20"/>
              </w:rPr>
              <w:t>2.78</w:t>
            </w:r>
            <w:r>
              <w:rPr>
                <w:rFonts w:ascii="宋体"/>
                <w:sz w:val="20"/>
              </w:rPr>
            </w:r>
          </w:p>
        </w:tc>
      </w:tr>
      <w:tr>
        <w:trPr>
          <w:trHeight w:val="346" w:hRule="exact"/>
        </w:trPr>
        <w:tc>
          <w:tcPr>
            <w:tcW w:w="30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长城科技</w:t>
            </w:r>
          </w:p>
        </w:tc>
        <w:tc>
          <w:tcPr>
            <w:tcW w:w="2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hAnsi="宋体" w:cs="宋体" w:eastAsia="宋体" w:hint="default"/>
                <w:sz w:val="20"/>
                <w:szCs w:val="20"/>
              </w:rPr>
              <w:t>母公司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398" w:right="0"/>
              <w:jc w:val="left"/>
              <w:rPr>
                <w:rFonts w:ascii="宋体" w:hAnsi="宋体" w:cs="宋体" w:eastAsia="宋体" w:hint="default"/>
                <w:sz w:val="20"/>
                <w:szCs w:val="20"/>
              </w:rPr>
            </w:pPr>
            <w:r>
              <w:rPr>
                <w:rFonts w:ascii="宋体"/>
                <w:spacing w:val="-17"/>
                <w:sz w:val="20"/>
              </w:rPr>
              <w:t>39,900.00</w:t>
            </w:r>
            <w:r>
              <w:rPr>
                <w:rFonts w:ascii="宋体"/>
                <w:sz w:val="20"/>
              </w:rPr>
            </w:r>
          </w:p>
        </w:tc>
        <w:tc>
          <w:tcPr>
            <w:tcW w:w="157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spacing w:val="-17"/>
                <w:sz w:val="20"/>
              </w:rPr>
              <w:t>0.01</w:t>
            </w:r>
            <w:r>
              <w:rPr>
                <w:rFonts w:ascii="宋体"/>
                <w:sz w:val="20"/>
              </w:rPr>
            </w:r>
          </w:p>
        </w:tc>
      </w:tr>
      <w:tr>
        <w:trPr>
          <w:trHeight w:val="358" w:hRule="exact"/>
        </w:trPr>
        <w:tc>
          <w:tcPr>
            <w:tcW w:w="30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59"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208"/>
              <w:jc w:val="right"/>
              <w:rPr>
                <w:rFonts w:ascii="宋体" w:hAnsi="宋体" w:cs="宋体" w:eastAsia="宋体" w:hint="default"/>
                <w:sz w:val="20"/>
                <w:szCs w:val="20"/>
              </w:rPr>
            </w:pPr>
            <w:r>
              <w:rPr>
                <w:rFonts w:ascii="宋体"/>
                <w:b/>
                <w:spacing w:val="-16"/>
                <w:sz w:val="20"/>
              </w:rPr>
              <w:t>81,482,203.61</w:t>
            </w:r>
            <w:r>
              <w:rPr>
                <w:rFonts w:ascii="宋体"/>
                <w:spacing w:val="-16"/>
                <w:sz w:val="20"/>
              </w:rPr>
            </w:r>
          </w:p>
        </w:tc>
        <w:tc>
          <w:tcPr>
            <w:tcW w:w="157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b/>
                <w:bCs/>
                <w:w w:val="99"/>
                <w:sz w:val="20"/>
                <w:szCs w:val="20"/>
              </w:rPr>
              <w:t>―</w:t>
            </w:r>
            <w:r>
              <w:rPr>
                <w:rFonts w:ascii="宋体" w:hAnsi="宋体" w:cs="宋体" w:eastAsia="宋体" w:hint="default"/>
                <w:sz w:val="20"/>
                <w:szCs w:val="20"/>
              </w:rPr>
            </w:r>
          </w:p>
        </w:tc>
      </w:tr>
    </w:tbl>
    <w:p>
      <w:pPr>
        <w:spacing w:line="240" w:lineRule="auto" w:before="4"/>
        <w:rPr>
          <w:rFonts w:ascii="宋体" w:hAnsi="宋体" w:cs="宋体" w:eastAsia="宋体" w:hint="default"/>
          <w:sz w:val="22"/>
          <w:szCs w:val="22"/>
        </w:rPr>
      </w:pPr>
    </w:p>
    <w:p>
      <w:pPr>
        <w:pStyle w:val="BodyText"/>
        <w:spacing w:line="240" w:lineRule="auto" w:before="31"/>
        <w:ind w:left="641" w:right="163"/>
        <w:jc w:val="left"/>
      </w:pPr>
      <w:r>
        <w:rPr/>
        <w:t>（6）</w:t>
      </w:r>
      <w:r>
        <w:rPr>
          <w:spacing w:val="-63"/>
        </w:rPr>
        <w:t> </w:t>
      </w:r>
      <w:r>
        <w:rPr/>
        <w:t>应收账款中外币余额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99" w:type="dxa"/>
        <w:tblLayout w:type="fixed"/>
        <w:tblCellMar>
          <w:top w:w="0" w:type="dxa"/>
          <w:left w:w="0" w:type="dxa"/>
          <w:bottom w:w="0" w:type="dxa"/>
          <w:right w:w="0" w:type="dxa"/>
        </w:tblCellMar>
        <w:tblLook w:val="01E0"/>
      </w:tblPr>
      <w:tblGrid>
        <w:gridCol w:w="930"/>
        <w:gridCol w:w="1516"/>
        <w:gridCol w:w="816"/>
        <w:gridCol w:w="1528"/>
        <w:gridCol w:w="1416"/>
        <w:gridCol w:w="816"/>
        <w:gridCol w:w="1526"/>
      </w:tblGrid>
      <w:tr>
        <w:trPr>
          <w:trHeight w:val="360" w:hRule="exact"/>
        </w:trPr>
        <w:tc>
          <w:tcPr>
            <w:tcW w:w="930" w:type="dxa"/>
            <w:vMerge w:val="restart"/>
            <w:tcBorders>
              <w:top w:val="single" w:sz="12" w:space="0" w:color="000000"/>
              <w:left w:val="nil" w:sz="6" w:space="0" w:color="auto"/>
              <w:right w:val="single" w:sz="4" w:space="0" w:color="000000"/>
            </w:tcBorders>
          </w:tcPr>
          <w:p>
            <w:pPr>
              <w:pStyle w:val="TableParagraph"/>
              <w:spacing w:line="276" w:lineRule="auto" w:before="149"/>
              <w:ind w:left="270" w:right="251"/>
              <w:jc w:val="left"/>
              <w:rPr>
                <w:rFonts w:ascii="宋体" w:hAnsi="宋体" w:cs="宋体" w:eastAsia="宋体" w:hint="default"/>
                <w:sz w:val="20"/>
                <w:szCs w:val="20"/>
              </w:rPr>
            </w:pPr>
            <w:r>
              <w:rPr>
                <w:rFonts w:ascii="宋体" w:hAnsi="宋体" w:cs="宋体" w:eastAsia="宋体" w:hint="default"/>
                <w:b/>
                <w:bCs/>
                <w:sz w:val="20"/>
                <w:szCs w:val="20"/>
              </w:rPr>
              <w:t>外币</w:t>
            </w:r>
            <w:r>
              <w:rPr>
                <w:rFonts w:ascii="宋体" w:hAnsi="宋体" w:cs="宋体" w:eastAsia="宋体" w:hint="default"/>
                <w:b/>
                <w:bCs/>
                <w:spacing w:val="1"/>
                <w:w w:val="99"/>
                <w:sz w:val="20"/>
                <w:szCs w:val="20"/>
              </w:rPr>
              <w:t> </w:t>
            </w:r>
            <w:r>
              <w:rPr>
                <w:rFonts w:ascii="宋体" w:hAnsi="宋体" w:cs="宋体" w:eastAsia="宋体" w:hint="default"/>
                <w:b/>
                <w:bCs/>
                <w:sz w:val="20"/>
                <w:szCs w:val="20"/>
              </w:rPr>
              <w:t>名称</w:t>
            </w:r>
            <w:r>
              <w:rPr>
                <w:rFonts w:ascii="宋体" w:hAnsi="宋体" w:cs="宋体" w:eastAsia="宋体" w:hint="default"/>
                <w:sz w:val="20"/>
                <w:szCs w:val="20"/>
              </w:rPr>
            </w:r>
          </w:p>
        </w:tc>
        <w:tc>
          <w:tcPr>
            <w:tcW w:w="385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期末金额</w:t>
            </w:r>
            <w:r>
              <w:rPr>
                <w:rFonts w:ascii="宋体" w:hAnsi="宋体" w:cs="宋体" w:eastAsia="宋体" w:hint="default"/>
                <w:sz w:val="20"/>
                <w:szCs w:val="20"/>
              </w:rPr>
            </w:r>
          </w:p>
        </w:tc>
        <w:tc>
          <w:tcPr>
            <w:tcW w:w="375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right="5"/>
              <w:jc w:val="center"/>
              <w:rPr>
                <w:rFonts w:ascii="宋体" w:hAnsi="宋体" w:cs="宋体" w:eastAsia="宋体" w:hint="default"/>
                <w:sz w:val="20"/>
                <w:szCs w:val="20"/>
              </w:rPr>
            </w:pPr>
            <w:r>
              <w:rPr>
                <w:rFonts w:ascii="宋体" w:hAnsi="宋体" w:cs="宋体" w:eastAsia="宋体" w:hint="default"/>
                <w:b/>
                <w:bCs/>
                <w:sz w:val="20"/>
                <w:szCs w:val="20"/>
              </w:rPr>
              <w:t>期初金额</w:t>
            </w:r>
            <w:r>
              <w:rPr>
                <w:rFonts w:ascii="宋体" w:hAnsi="宋体" w:cs="宋体" w:eastAsia="宋体" w:hint="default"/>
                <w:sz w:val="20"/>
                <w:szCs w:val="20"/>
              </w:rPr>
            </w:r>
          </w:p>
        </w:tc>
      </w:tr>
      <w:tr>
        <w:trPr>
          <w:trHeight w:val="610" w:hRule="exact"/>
        </w:trPr>
        <w:tc>
          <w:tcPr>
            <w:tcW w:w="930" w:type="dxa"/>
            <w:vMerge/>
            <w:tcBorders>
              <w:left w:val="nil" w:sz="6" w:space="0" w:color="auto"/>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1" w:right="199"/>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b/>
                <w:bCs/>
                <w:sz w:val="20"/>
                <w:szCs w:val="20"/>
              </w:rPr>
              <w:t>原币</w:t>
            </w:r>
            <w:r>
              <w:rPr>
                <w:rFonts w:ascii="宋体" w:hAnsi="宋体" w:cs="宋体" w:eastAsia="宋体" w:hint="default"/>
                <w:sz w:val="20"/>
                <w:szCs w:val="20"/>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1" w:right="199"/>
              <w:jc w:val="left"/>
              <w:rPr>
                <w:rFonts w:ascii="宋体" w:hAnsi="宋体" w:cs="宋体" w:eastAsia="宋体" w:hint="default"/>
                <w:sz w:val="20"/>
                <w:szCs w:val="20"/>
              </w:rPr>
            </w:pPr>
            <w:r>
              <w:rPr>
                <w:rFonts w:ascii="宋体" w:hAnsi="宋体" w:cs="宋体" w:eastAsia="宋体" w:hint="default"/>
                <w:b/>
                <w:bCs/>
                <w:sz w:val="20"/>
                <w:szCs w:val="20"/>
              </w:rPr>
              <w:t>折算</w:t>
            </w:r>
            <w:r>
              <w:rPr>
                <w:rFonts w:ascii="宋体" w:hAnsi="宋体" w:cs="宋体" w:eastAsia="宋体" w:hint="default"/>
                <w:b/>
                <w:bCs/>
                <w:spacing w:val="1"/>
                <w:w w:val="99"/>
                <w:sz w:val="20"/>
                <w:szCs w:val="20"/>
              </w:rPr>
              <w:t> </w:t>
            </w:r>
            <w:r>
              <w:rPr>
                <w:rFonts w:ascii="宋体" w:hAnsi="宋体" w:cs="宋体" w:eastAsia="宋体" w:hint="default"/>
                <w:b/>
                <w:bCs/>
                <w:sz w:val="20"/>
                <w:szCs w:val="20"/>
              </w:rPr>
              <w:t>汇率</w:t>
            </w:r>
            <w:r>
              <w:rPr>
                <w:rFonts w:ascii="宋体" w:hAnsi="宋体" w:cs="宋体" w:eastAsia="宋体" w:hint="default"/>
                <w:sz w:val="20"/>
                <w:szCs w:val="20"/>
              </w:rPr>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2"/>
              <w:jc w:val="center"/>
              <w:rPr>
                <w:rFonts w:ascii="宋体" w:hAnsi="宋体" w:cs="宋体" w:eastAsia="宋体" w:hint="default"/>
                <w:sz w:val="20"/>
                <w:szCs w:val="20"/>
              </w:rPr>
            </w:pPr>
            <w:r>
              <w:rPr>
                <w:rFonts w:ascii="宋体" w:hAnsi="宋体" w:cs="宋体" w:eastAsia="宋体" w:hint="default"/>
                <w:b/>
                <w:bCs/>
                <w:sz w:val="20"/>
                <w:szCs w:val="20"/>
              </w:rPr>
              <w:t>折合人民币</w:t>
            </w:r>
            <w:r>
              <w:rPr>
                <w:rFonts w:ascii="宋体" w:hAnsi="宋体" w:cs="宋体" w:eastAsia="宋体" w:hint="default"/>
                <w:sz w:val="20"/>
                <w:szCs w:val="20"/>
              </w:rPr>
            </w:r>
          </w:p>
        </w:tc>
      </w:tr>
      <w:tr>
        <w:trPr>
          <w:trHeight w:val="349" w:hRule="exact"/>
        </w:trPr>
        <w:tc>
          <w:tcPr>
            <w:tcW w:w="9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11,106,757.75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2" w:right="0"/>
              <w:jc w:val="left"/>
              <w:rPr>
                <w:rFonts w:ascii="宋体" w:hAnsi="宋体" w:cs="宋体" w:eastAsia="宋体" w:hint="default"/>
                <w:sz w:val="20"/>
                <w:szCs w:val="20"/>
              </w:rPr>
            </w:pPr>
            <w:r>
              <w:rPr>
                <w:rFonts w:ascii="宋体"/>
                <w:sz w:val="20"/>
              </w:rPr>
              <w:t>6.2855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69,811,525.84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9,091,444.26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20"/>
                <w:szCs w:val="20"/>
              </w:rPr>
            </w:pPr>
            <w:r>
              <w:rPr>
                <w:rFonts w:ascii="宋体"/>
                <w:sz w:val="20"/>
              </w:rPr>
              <w:t>6.3009</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3"/>
              <w:jc w:val="center"/>
              <w:rPr>
                <w:rFonts w:ascii="宋体" w:hAnsi="宋体" w:cs="宋体" w:eastAsia="宋体" w:hint="default"/>
                <w:sz w:val="20"/>
                <w:szCs w:val="20"/>
              </w:rPr>
            </w:pPr>
            <w:r>
              <w:rPr>
                <w:rFonts w:ascii="宋体"/>
                <w:sz w:val="20"/>
              </w:rPr>
              <w:t>57,284,281.16</w:t>
            </w:r>
          </w:p>
        </w:tc>
      </w:tr>
      <w:tr>
        <w:trPr>
          <w:trHeight w:val="361" w:hRule="exact"/>
        </w:trPr>
        <w:tc>
          <w:tcPr>
            <w:tcW w:w="9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16" w:type="dxa"/>
            <w:tcBorders>
              <w:top w:val="single" w:sz="4" w:space="0" w:color="000000"/>
              <w:left w:val="single" w:sz="4" w:space="0" w:color="000000"/>
              <w:bottom w:val="single" w:sz="12" w:space="0" w:color="000000"/>
              <w:right w:val="single" w:sz="4" w:space="0" w:color="000000"/>
            </w:tcBorders>
          </w:tcPr>
          <w:p>
            <w:pPr/>
          </w:p>
        </w:tc>
        <w:tc>
          <w:tcPr>
            <w:tcW w:w="816" w:type="dxa"/>
            <w:tcBorders>
              <w:top w:val="single" w:sz="4" w:space="0" w:color="000000"/>
              <w:left w:val="single" w:sz="4" w:space="0" w:color="000000"/>
              <w:bottom w:val="single" w:sz="12" w:space="0" w:color="000000"/>
              <w:right w:val="single" w:sz="4" w:space="0" w:color="000000"/>
            </w:tcBorders>
          </w:tcPr>
          <w:p>
            <w:pPr/>
          </w:p>
        </w:tc>
        <w:tc>
          <w:tcPr>
            <w:tcW w:w="15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b/>
                <w:sz w:val="20"/>
              </w:rPr>
              <w:t>69,811,525.84</w:t>
            </w:r>
            <w:r>
              <w:rPr>
                <w:rFonts w:ascii="宋体"/>
                <w:sz w:val="20"/>
              </w:rPr>
            </w:r>
          </w:p>
        </w:tc>
        <w:tc>
          <w:tcPr>
            <w:tcW w:w="1416" w:type="dxa"/>
            <w:tcBorders>
              <w:top w:val="single" w:sz="4" w:space="0" w:color="000000"/>
              <w:left w:val="single" w:sz="4" w:space="0" w:color="000000"/>
              <w:bottom w:val="single" w:sz="12" w:space="0" w:color="000000"/>
              <w:right w:val="single" w:sz="4" w:space="0" w:color="000000"/>
            </w:tcBorders>
          </w:tcPr>
          <w:p>
            <w:pPr/>
          </w:p>
        </w:tc>
        <w:tc>
          <w:tcPr>
            <w:tcW w:w="816" w:type="dxa"/>
            <w:tcBorders>
              <w:top w:val="single" w:sz="4" w:space="0" w:color="000000"/>
              <w:left w:val="single" w:sz="4" w:space="0" w:color="000000"/>
              <w:bottom w:val="single" w:sz="12" w:space="0" w:color="000000"/>
              <w:right w:val="single" w:sz="4" w:space="0" w:color="000000"/>
            </w:tcBorders>
          </w:tcPr>
          <w:p>
            <w:pPr/>
          </w:p>
        </w:tc>
        <w:tc>
          <w:tcPr>
            <w:tcW w:w="152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b/>
                <w:sz w:val="20"/>
              </w:rPr>
              <w:t>57,284,281.16</w:t>
            </w:r>
            <w:r>
              <w:rPr>
                <w:rFonts w:ascii="宋体"/>
                <w:sz w:val="20"/>
              </w:rPr>
            </w:r>
          </w:p>
        </w:tc>
      </w:tr>
    </w:tbl>
    <w:p>
      <w:pPr>
        <w:spacing w:after="0" w:line="240" w:lineRule="auto"/>
        <w:jc w:val="center"/>
        <w:rPr>
          <w:rFonts w:ascii="宋体" w:hAnsi="宋体" w:cs="宋体" w:eastAsia="宋体" w:hint="default"/>
          <w:sz w:val="20"/>
          <w:szCs w:val="20"/>
        </w:rPr>
        <w:sectPr>
          <w:pgSz w:w="11910" w:h="16840"/>
          <w:pgMar w:header="938" w:footer="844" w:top="1880" w:bottom="1040" w:left="1460" w:right="1440"/>
        </w:sectPr>
      </w:pPr>
    </w:p>
    <w:p>
      <w:pPr>
        <w:spacing w:line="240" w:lineRule="auto" w:before="10"/>
        <w:rPr>
          <w:rFonts w:ascii="宋体" w:hAnsi="宋体" w:cs="宋体" w:eastAsia="宋体" w:hint="default"/>
          <w:sz w:val="12"/>
          <w:szCs w:val="12"/>
        </w:rPr>
      </w:pPr>
    </w:p>
    <w:p>
      <w:pPr>
        <w:pStyle w:val="BodyText"/>
        <w:spacing w:line="240" w:lineRule="auto" w:before="31"/>
        <w:ind w:left="1361" w:right="225"/>
        <w:jc w:val="left"/>
      </w:pPr>
      <w:r>
        <w:rPr/>
        <w:t>2.</w:t>
      </w:r>
      <w:r>
        <w:rPr>
          <w:spacing w:val="-93"/>
        </w:rPr>
        <w:t> </w:t>
      </w:r>
      <w:r>
        <w:rPr/>
        <w:t>其他应收款</w:t>
      </w:r>
    </w:p>
    <w:p>
      <w:pPr>
        <w:spacing w:line="240" w:lineRule="auto" w:before="1"/>
        <w:rPr>
          <w:rFonts w:ascii="宋体" w:hAnsi="宋体" w:cs="宋体" w:eastAsia="宋体" w:hint="default"/>
          <w:sz w:val="29"/>
          <w:szCs w:val="29"/>
        </w:rPr>
      </w:pPr>
    </w:p>
    <w:p>
      <w:pPr>
        <w:pStyle w:val="BodyText"/>
        <w:spacing w:line="240" w:lineRule="auto"/>
        <w:ind w:left="1161" w:right="225"/>
        <w:jc w:val="left"/>
      </w:pPr>
      <w:r>
        <w:rPr/>
        <w:t>（1）</w:t>
      </w:r>
      <w:r>
        <w:rPr>
          <w:spacing w:val="-62"/>
        </w:rPr>
        <w:t> </w:t>
      </w:r>
      <w:r>
        <w:rPr/>
        <w:t>其他应收款分类</w:t>
      </w:r>
    </w:p>
    <w:p>
      <w:pPr>
        <w:spacing w:line="240" w:lineRule="auto" w:before="7"/>
        <w:rPr>
          <w:rFonts w:ascii="宋体" w:hAnsi="宋体" w:cs="宋体" w:eastAsia="宋体"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1735"/>
        <w:gridCol w:w="1229"/>
        <w:gridCol w:w="784"/>
        <w:gridCol w:w="1218"/>
        <w:gridCol w:w="756"/>
        <w:gridCol w:w="1330"/>
        <w:gridCol w:w="714"/>
        <w:gridCol w:w="1200"/>
        <w:gridCol w:w="805"/>
      </w:tblGrid>
      <w:tr>
        <w:trPr>
          <w:trHeight w:val="360" w:hRule="exact"/>
        </w:trPr>
        <w:tc>
          <w:tcPr>
            <w:tcW w:w="173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 w:right="0"/>
              <w:jc w:val="center"/>
              <w:rPr>
                <w:rFonts w:ascii="宋体" w:hAnsi="宋体" w:cs="宋体" w:eastAsia="宋体" w:hint="default"/>
                <w:sz w:val="18"/>
                <w:szCs w:val="18"/>
              </w:rPr>
            </w:pPr>
            <w:r>
              <w:rPr>
                <w:rFonts w:ascii="宋体" w:hAnsi="宋体" w:cs="宋体" w:eastAsia="宋体" w:hint="default"/>
                <w:b/>
                <w:bCs/>
                <w:spacing w:val="-41"/>
                <w:sz w:val="18"/>
                <w:szCs w:val="18"/>
              </w:rPr>
              <w:t>类别</w:t>
            </w:r>
            <w:r>
              <w:rPr>
                <w:rFonts w:ascii="宋体" w:hAnsi="宋体" w:cs="宋体" w:eastAsia="宋体" w:hint="default"/>
                <w:sz w:val="18"/>
                <w:szCs w:val="18"/>
              </w:rPr>
            </w:r>
          </w:p>
        </w:tc>
        <w:tc>
          <w:tcPr>
            <w:tcW w:w="398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pacing w:val="-41"/>
                <w:sz w:val="18"/>
                <w:szCs w:val="18"/>
              </w:rPr>
              <w:t>期末金额</w:t>
            </w:r>
            <w:r>
              <w:rPr>
                <w:rFonts w:ascii="宋体" w:hAnsi="宋体" w:cs="宋体" w:eastAsia="宋体" w:hint="default"/>
                <w:sz w:val="18"/>
                <w:szCs w:val="18"/>
              </w:rPr>
            </w:r>
          </w:p>
        </w:tc>
        <w:tc>
          <w:tcPr>
            <w:tcW w:w="4049"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b/>
                <w:bCs/>
                <w:spacing w:val="-41"/>
                <w:sz w:val="18"/>
                <w:szCs w:val="18"/>
              </w:rPr>
              <w:t>期初金额</w:t>
            </w:r>
            <w:r>
              <w:rPr>
                <w:rFonts w:ascii="宋体" w:hAnsi="宋体" w:cs="宋体" w:eastAsia="宋体" w:hint="default"/>
                <w:sz w:val="18"/>
                <w:szCs w:val="18"/>
              </w:rPr>
            </w:r>
          </w:p>
        </w:tc>
      </w:tr>
      <w:tr>
        <w:trPr>
          <w:trHeight w:val="350" w:hRule="exact"/>
        </w:trPr>
        <w:tc>
          <w:tcPr>
            <w:tcW w:w="1735" w:type="dxa"/>
            <w:vMerge/>
            <w:tcBorders>
              <w:left w:val="nil" w:sz="6" w:space="0" w:color="auto"/>
              <w:right w:val="single" w:sz="4" w:space="0" w:color="000000"/>
            </w:tcBorders>
          </w:tcPr>
          <w:p>
            <w:pPr/>
          </w:p>
        </w:tc>
        <w:tc>
          <w:tcPr>
            <w:tcW w:w="20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1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c>
          <w:tcPr>
            <w:tcW w:w="20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pacing w:val="-41"/>
                <w:sz w:val="18"/>
                <w:szCs w:val="18"/>
              </w:rPr>
              <w:t>账面余额</w:t>
            </w:r>
            <w:r>
              <w:rPr>
                <w:rFonts w:ascii="宋体" w:hAnsi="宋体" w:cs="宋体" w:eastAsia="宋体" w:hint="default"/>
                <w:sz w:val="18"/>
                <w:szCs w:val="18"/>
              </w:rPr>
            </w:r>
          </w:p>
        </w:tc>
        <w:tc>
          <w:tcPr>
            <w:tcW w:w="200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5"/>
              <w:jc w:val="center"/>
              <w:rPr>
                <w:rFonts w:ascii="宋体" w:hAnsi="宋体" w:cs="宋体" w:eastAsia="宋体" w:hint="default"/>
                <w:sz w:val="18"/>
                <w:szCs w:val="18"/>
              </w:rPr>
            </w:pPr>
            <w:r>
              <w:rPr>
                <w:rFonts w:ascii="宋体" w:hAnsi="宋体" w:cs="宋体" w:eastAsia="宋体" w:hint="default"/>
                <w:b/>
                <w:bCs/>
                <w:spacing w:val="-41"/>
                <w:sz w:val="18"/>
                <w:szCs w:val="18"/>
              </w:rPr>
              <w:t>坏账准备</w:t>
            </w:r>
            <w:r>
              <w:rPr>
                <w:rFonts w:ascii="宋体" w:hAnsi="宋体" w:cs="宋体" w:eastAsia="宋体" w:hint="default"/>
                <w:sz w:val="18"/>
                <w:szCs w:val="18"/>
              </w:rPr>
            </w:r>
          </w:p>
        </w:tc>
      </w:tr>
      <w:tr>
        <w:trPr>
          <w:trHeight w:val="349" w:hRule="exact"/>
        </w:trPr>
        <w:tc>
          <w:tcPr>
            <w:tcW w:w="1735" w:type="dxa"/>
            <w:vMerge/>
            <w:tcBorders>
              <w:left w:val="nil" w:sz="6" w:space="0" w:color="auto"/>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6"/>
              <w:jc w:val="left"/>
              <w:rPr>
                <w:rFonts w:ascii="宋体" w:hAnsi="宋体" w:cs="宋体" w:eastAsia="宋体" w:hint="default"/>
                <w:sz w:val="18"/>
                <w:szCs w:val="18"/>
              </w:rPr>
            </w:pPr>
            <w:r>
              <w:rPr>
                <w:rFonts w:ascii="宋体" w:hAnsi="宋体" w:cs="宋体" w:eastAsia="宋体" w:hint="default"/>
                <w:b/>
                <w:bCs/>
                <w:spacing w:val="-34"/>
                <w:sz w:val="18"/>
                <w:szCs w:val="18"/>
              </w:rPr>
              <w:t>比例（%）</w:t>
            </w:r>
            <w:r>
              <w:rPr>
                <w:rFonts w:ascii="宋体" w:hAnsi="宋体" w:cs="宋体" w:eastAsia="宋体" w:hint="default"/>
                <w:spacing w:val="-34"/>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
              <w:jc w:val="right"/>
              <w:rPr>
                <w:rFonts w:ascii="宋体" w:hAnsi="宋体" w:cs="宋体" w:eastAsia="宋体" w:hint="default"/>
                <w:sz w:val="18"/>
                <w:szCs w:val="18"/>
              </w:rPr>
            </w:pPr>
            <w:r>
              <w:rPr>
                <w:rFonts w:ascii="宋体" w:hAnsi="宋体" w:cs="宋体" w:eastAsia="宋体" w:hint="default"/>
                <w:b/>
                <w:bCs/>
                <w:spacing w:val="-40"/>
                <w:w w:val="99"/>
                <w:sz w:val="18"/>
                <w:szCs w:val="18"/>
              </w:rPr>
              <w:t>比</w:t>
            </w:r>
            <w:r>
              <w:rPr>
                <w:rFonts w:ascii="宋体" w:hAnsi="宋体" w:cs="宋体" w:eastAsia="宋体" w:hint="default"/>
                <w:b/>
                <w:bCs/>
                <w:spacing w:val="-105"/>
                <w:w w:val="99"/>
                <w:sz w:val="18"/>
                <w:szCs w:val="18"/>
              </w:rPr>
              <w:t>例</w:t>
            </w:r>
            <w:r>
              <w:rPr>
                <w:rFonts w:ascii="宋体" w:hAnsi="宋体" w:cs="宋体" w:eastAsia="宋体" w:hint="default"/>
                <w:b/>
                <w:bCs/>
                <w:spacing w:val="-40"/>
                <w:w w:val="99"/>
                <w:sz w:val="18"/>
                <w:szCs w:val="18"/>
              </w:rPr>
              <w:t>（</w:t>
            </w:r>
            <w:r>
              <w:rPr>
                <w:rFonts w:ascii="宋体" w:hAnsi="宋体" w:cs="宋体" w:eastAsia="宋体" w:hint="default"/>
                <w:b/>
                <w:bCs/>
                <w:spacing w:val="-20"/>
                <w:w w:val="99"/>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b/>
                <w:bCs/>
                <w:spacing w:val="-41"/>
                <w:sz w:val="18"/>
                <w:szCs w:val="18"/>
              </w:rPr>
              <w:t>金额</w:t>
            </w:r>
            <w:r>
              <w:rPr>
                <w:rFonts w:ascii="宋体" w:hAnsi="宋体" w:cs="宋体" w:eastAsia="宋体" w:hint="default"/>
                <w:sz w:val="18"/>
                <w:szCs w:val="18"/>
              </w:rPr>
            </w:r>
          </w:p>
        </w:tc>
        <w:tc>
          <w:tcPr>
            <w:tcW w:w="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24"/>
              <w:jc w:val="right"/>
              <w:rPr>
                <w:rFonts w:ascii="宋体" w:hAnsi="宋体" w:cs="宋体" w:eastAsia="宋体" w:hint="default"/>
                <w:sz w:val="18"/>
                <w:szCs w:val="18"/>
              </w:rPr>
            </w:pPr>
            <w:r>
              <w:rPr>
                <w:rFonts w:ascii="宋体" w:hAnsi="宋体" w:cs="宋体" w:eastAsia="宋体" w:hint="default"/>
                <w:b/>
                <w:bCs/>
                <w:spacing w:val="-29"/>
                <w:sz w:val="18"/>
                <w:szCs w:val="18"/>
              </w:rPr>
              <w:t>比例（%）</w:t>
            </w:r>
            <w:r>
              <w:rPr>
                <w:rFonts w:ascii="宋体" w:hAnsi="宋体" w:cs="宋体" w:eastAsia="宋体" w:hint="default"/>
                <w:spacing w:val="-29"/>
                <w:sz w:val="18"/>
                <w:szCs w:val="18"/>
              </w:rPr>
            </w:r>
          </w:p>
        </w:tc>
      </w:tr>
      <w:tr>
        <w:trPr>
          <w:trHeight w:val="57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1" w:right="92"/>
              <w:jc w:val="left"/>
              <w:rPr>
                <w:rFonts w:ascii="宋体" w:hAnsi="宋体" w:cs="宋体" w:eastAsia="宋体" w:hint="default"/>
                <w:sz w:val="18"/>
                <w:szCs w:val="18"/>
              </w:rPr>
            </w:pPr>
            <w:r>
              <w:rPr>
                <w:rFonts w:ascii="宋体" w:hAnsi="宋体" w:cs="宋体" w:eastAsia="宋体" w:hint="default"/>
                <w:spacing w:val="-29"/>
                <w:sz w:val="18"/>
                <w:szCs w:val="18"/>
              </w:rPr>
              <w:t>单项金额重大并单项计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7"/>
                <w:sz w:val="18"/>
                <w:szCs w:val="18"/>
              </w:rPr>
              <w:t>提坏账准备的应收账款</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pacing w:val="-21"/>
                <w:sz w:val="18"/>
              </w:rPr>
              <w:t>3,231,461.99</w:t>
            </w:r>
            <w:r>
              <w:rPr>
                <w:rFonts w:ascii="宋体"/>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21"/>
                <w:w w:val="95"/>
                <w:sz w:val="18"/>
              </w:rPr>
              <w:t>6.68</w:t>
            </w:r>
            <w:r>
              <w:rPr>
                <w:rFonts w:ascii="宋体"/>
                <w:w w:val="95"/>
                <w:sz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21"/>
                <w:sz w:val="18"/>
              </w:rPr>
              <w:t>3,231,461.99</w:t>
            </w:r>
            <w:r>
              <w:rPr>
                <w:rFonts w:ascii="宋体"/>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24" w:right="0"/>
              <w:jc w:val="left"/>
              <w:rPr>
                <w:rFonts w:ascii="宋体" w:hAnsi="宋体" w:cs="宋体" w:eastAsia="宋体" w:hint="default"/>
                <w:sz w:val="18"/>
                <w:szCs w:val="18"/>
              </w:rPr>
            </w:pPr>
            <w:r>
              <w:rPr>
                <w:rFonts w:ascii="宋体"/>
                <w:spacing w:val="-21"/>
                <w:sz w:val="18"/>
              </w:rPr>
              <w:t>100.00</w:t>
            </w:r>
            <w:r>
              <w:rPr>
                <w:rFonts w:ascii="宋体"/>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pacing w:val="-21"/>
                <w:sz w:val="18"/>
              </w:rPr>
              <w:t>3,231,461.99</w:t>
            </w:r>
            <w:r>
              <w:rPr>
                <w:rFonts w:ascii="宋体"/>
                <w:sz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21"/>
                <w:w w:val="95"/>
                <w:sz w:val="18"/>
              </w:rPr>
              <w:t>3.42</w:t>
            </w:r>
            <w:r>
              <w:rPr>
                <w:rFonts w:ascii="宋体"/>
                <w:w w:val="95"/>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18"/>
                <w:szCs w:val="18"/>
              </w:rPr>
            </w:pPr>
            <w:r>
              <w:rPr>
                <w:rFonts w:ascii="宋体"/>
                <w:spacing w:val="-21"/>
                <w:sz w:val="18"/>
              </w:rPr>
              <w:t>3,231,461.99</w:t>
            </w:r>
            <w:r>
              <w:rPr>
                <w:rFonts w:ascii="宋体"/>
                <w:sz w:val="18"/>
              </w:rPr>
            </w:r>
          </w:p>
        </w:tc>
        <w:tc>
          <w:tcPr>
            <w:tcW w:w="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272" w:right="0"/>
              <w:jc w:val="left"/>
              <w:rPr>
                <w:rFonts w:ascii="宋体" w:hAnsi="宋体" w:cs="宋体" w:eastAsia="宋体" w:hint="default"/>
                <w:sz w:val="18"/>
                <w:szCs w:val="18"/>
              </w:rPr>
            </w:pPr>
            <w:r>
              <w:rPr>
                <w:rFonts w:ascii="宋体"/>
                <w:spacing w:val="-21"/>
                <w:sz w:val="18"/>
              </w:rPr>
              <w:t>100.00</w:t>
            </w:r>
            <w:r>
              <w:rPr>
                <w:rFonts w:ascii="宋体"/>
                <w:sz w:val="18"/>
              </w:rPr>
            </w:r>
          </w:p>
        </w:tc>
      </w:tr>
      <w:tr>
        <w:trPr>
          <w:trHeight w:val="57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1" w:right="92"/>
              <w:jc w:val="left"/>
              <w:rPr>
                <w:rFonts w:ascii="宋体" w:hAnsi="宋体" w:cs="宋体" w:eastAsia="宋体" w:hint="default"/>
                <w:sz w:val="18"/>
                <w:szCs w:val="18"/>
              </w:rPr>
            </w:pPr>
            <w:r>
              <w:rPr>
                <w:rFonts w:ascii="宋体" w:hAnsi="宋体" w:cs="宋体" w:eastAsia="宋体" w:hint="default"/>
                <w:spacing w:val="-29"/>
                <w:sz w:val="18"/>
                <w:szCs w:val="18"/>
              </w:rPr>
              <w:t>按组合计提坏账准备的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应收账款</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spacing w:val="-31"/>
                <w:sz w:val="18"/>
                <w:szCs w:val="18"/>
              </w:rPr>
              <w:t>账龄组合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21"/>
                <w:sz w:val="18"/>
              </w:rPr>
              <w:t>44,373,745.61</w:t>
            </w:r>
            <w:r>
              <w:rPr>
                <w:rFonts w:ascii="宋体"/>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1" w:right="0"/>
              <w:jc w:val="left"/>
              <w:rPr>
                <w:rFonts w:ascii="宋体" w:hAnsi="宋体" w:cs="宋体" w:eastAsia="宋体" w:hint="default"/>
                <w:sz w:val="18"/>
                <w:szCs w:val="18"/>
              </w:rPr>
            </w:pPr>
            <w:r>
              <w:rPr>
                <w:rFonts w:ascii="宋体"/>
                <w:spacing w:val="-17"/>
                <w:sz w:val="18"/>
              </w:rPr>
              <w:t>91.80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21"/>
                <w:sz w:val="18"/>
              </w:rPr>
              <w:t>115,170.85</w:t>
            </w:r>
            <w:r>
              <w:rPr>
                <w:rFonts w:ascii="宋体"/>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4" w:right="0"/>
              <w:jc w:val="left"/>
              <w:rPr>
                <w:rFonts w:ascii="宋体" w:hAnsi="宋体" w:cs="宋体" w:eastAsia="宋体" w:hint="default"/>
                <w:sz w:val="18"/>
                <w:szCs w:val="18"/>
              </w:rPr>
            </w:pPr>
            <w:r>
              <w:rPr>
                <w:rFonts w:ascii="宋体"/>
                <w:spacing w:val="-21"/>
                <w:sz w:val="18"/>
              </w:rPr>
              <w:t>0.26</w:t>
            </w:r>
            <w:r>
              <w:rPr>
                <w:rFonts w:ascii="宋体"/>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21"/>
                <w:sz w:val="18"/>
              </w:rPr>
              <w:t>90,660,579.39</w:t>
            </w:r>
            <w:r>
              <w:rPr>
                <w:rFonts w:ascii="宋体"/>
                <w:sz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52" w:right="0"/>
              <w:jc w:val="left"/>
              <w:rPr>
                <w:rFonts w:ascii="宋体" w:hAnsi="宋体" w:cs="宋体" w:eastAsia="宋体" w:hint="default"/>
                <w:sz w:val="18"/>
                <w:szCs w:val="18"/>
              </w:rPr>
            </w:pPr>
            <w:r>
              <w:rPr>
                <w:rFonts w:ascii="宋体"/>
                <w:spacing w:val="-17"/>
                <w:sz w:val="18"/>
              </w:rPr>
              <w:t>95.81</w:t>
            </w:r>
          </w:p>
        </w:tc>
        <w:tc>
          <w:tcPr>
            <w:tcW w:w="120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pacing w:val="-41"/>
                <w:sz w:val="18"/>
                <w:szCs w:val="18"/>
              </w:rPr>
              <w:t>组合小计</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44,373,745.61</w:t>
            </w:r>
            <w:r>
              <w:rPr>
                <w:rFonts w:ascii="宋体"/>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6" w:right="0"/>
              <w:jc w:val="left"/>
              <w:rPr>
                <w:rFonts w:ascii="宋体" w:hAnsi="宋体" w:cs="宋体" w:eastAsia="宋体" w:hint="default"/>
                <w:sz w:val="18"/>
                <w:szCs w:val="18"/>
              </w:rPr>
            </w:pPr>
            <w:r>
              <w:rPr>
                <w:rFonts w:ascii="宋体"/>
                <w:b/>
                <w:spacing w:val="-21"/>
                <w:sz w:val="18"/>
              </w:rPr>
              <w:t>91.80</w:t>
            </w:r>
            <w:r>
              <w:rPr>
                <w:rFonts w:ascii="宋体"/>
                <w:sz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21"/>
                <w:w w:val="95"/>
                <w:sz w:val="18"/>
              </w:rPr>
              <w:t>115,170.85</w:t>
            </w:r>
            <w:r>
              <w:rPr>
                <w:rFonts w:ascii="宋体"/>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9" w:right="0"/>
              <w:jc w:val="left"/>
              <w:rPr>
                <w:rFonts w:ascii="宋体" w:hAnsi="宋体" w:cs="宋体" w:eastAsia="宋体" w:hint="default"/>
                <w:sz w:val="18"/>
                <w:szCs w:val="18"/>
              </w:rPr>
            </w:pPr>
            <w:r>
              <w:rPr>
                <w:rFonts w:ascii="宋体"/>
                <w:b/>
                <w:spacing w:val="-21"/>
                <w:sz w:val="18"/>
              </w:rPr>
              <w:t>0.26</w:t>
            </w:r>
            <w:r>
              <w:rPr>
                <w:rFonts w:ascii="宋体"/>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90,660,579.39</w:t>
            </w:r>
            <w:r>
              <w:rPr>
                <w:rFonts w:ascii="宋体"/>
                <w:sz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6" w:right="0"/>
              <w:jc w:val="left"/>
              <w:rPr>
                <w:rFonts w:ascii="宋体" w:hAnsi="宋体" w:cs="宋体" w:eastAsia="宋体" w:hint="default"/>
                <w:sz w:val="18"/>
                <w:szCs w:val="18"/>
              </w:rPr>
            </w:pPr>
            <w:r>
              <w:rPr>
                <w:rFonts w:ascii="宋体"/>
                <w:b/>
                <w:spacing w:val="-21"/>
                <w:sz w:val="18"/>
              </w:rPr>
              <w:t>95.81%</w:t>
            </w:r>
            <w:r>
              <w:rPr>
                <w:rFonts w:ascii="宋体"/>
                <w:sz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nil" w:sz="6" w:space="0" w:color="auto"/>
            </w:tcBorders>
          </w:tcPr>
          <w:p>
            <w:pPr/>
          </w:p>
        </w:tc>
      </w:tr>
      <w:tr>
        <w:trPr>
          <w:trHeight w:val="810" w:hRule="exact"/>
        </w:trPr>
        <w:tc>
          <w:tcPr>
            <w:tcW w:w="1735"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6"/>
              <w:ind w:left="121" w:right="92"/>
              <w:jc w:val="both"/>
              <w:rPr>
                <w:rFonts w:ascii="宋体" w:hAnsi="宋体" w:cs="宋体" w:eastAsia="宋体" w:hint="default"/>
                <w:sz w:val="18"/>
                <w:szCs w:val="18"/>
              </w:rPr>
            </w:pPr>
            <w:r>
              <w:rPr>
                <w:rFonts w:ascii="宋体" w:hAnsi="宋体" w:cs="宋体" w:eastAsia="宋体" w:hint="default"/>
                <w:spacing w:val="-29"/>
                <w:sz w:val="18"/>
                <w:szCs w:val="18"/>
              </w:rPr>
              <w:t>单项金额虽不重大但单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9"/>
                <w:sz w:val="18"/>
                <w:szCs w:val="18"/>
              </w:rPr>
              <w:t>项计提坏账准备的应收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账款</w:t>
            </w:r>
            <w:r>
              <w:rPr>
                <w:rFonts w:ascii="宋体" w:hAnsi="宋体" w:cs="宋体" w:eastAsia="宋体" w:hint="default"/>
                <w:sz w:val="18"/>
                <w:szCs w:val="18"/>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21"/>
                <w:sz w:val="18"/>
              </w:rPr>
              <w:t>733,975.37</w:t>
            </w:r>
            <w:r>
              <w:rPr>
                <w:rFonts w:ascii="宋体"/>
                <w:sz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21"/>
                <w:w w:val="95"/>
                <w:sz w:val="18"/>
              </w:rPr>
              <w:t>1.52</w:t>
            </w:r>
            <w:r>
              <w:rPr>
                <w:rFonts w:ascii="宋体"/>
                <w:w w:val="95"/>
                <w:sz w:val="18"/>
              </w:rPr>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733,975.37</w:t>
            </w:r>
            <w:r>
              <w:rPr>
                <w:rFonts w:ascii="宋体"/>
                <w:sz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4" w:right="0"/>
              <w:jc w:val="left"/>
              <w:rPr>
                <w:rFonts w:ascii="宋体" w:hAnsi="宋体" w:cs="宋体" w:eastAsia="宋体" w:hint="default"/>
                <w:sz w:val="18"/>
                <w:szCs w:val="18"/>
              </w:rPr>
            </w:pPr>
            <w:r>
              <w:rPr>
                <w:rFonts w:ascii="宋体"/>
                <w:spacing w:val="-21"/>
                <w:sz w:val="18"/>
              </w:rPr>
              <w:t>100.00</w:t>
            </w:r>
            <w:r>
              <w:rPr>
                <w:rFonts w:ascii="宋体"/>
                <w:sz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spacing w:val="-21"/>
                <w:sz w:val="18"/>
              </w:rPr>
              <w:t>733,975.37</w:t>
            </w:r>
            <w:r>
              <w:rPr>
                <w:rFonts w:ascii="宋体"/>
                <w:sz w:val="18"/>
              </w:rPr>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21"/>
                <w:w w:val="95"/>
                <w:sz w:val="18"/>
              </w:rPr>
              <w:t>0.78</w:t>
            </w:r>
            <w:r>
              <w:rPr>
                <w:rFonts w:ascii="宋体"/>
                <w:w w:val="95"/>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pacing w:val="-21"/>
                <w:sz w:val="18"/>
              </w:rPr>
              <w:t>733,975.37</w:t>
            </w:r>
            <w:r>
              <w:rPr>
                <w:rFonts w:ascii="宋体"/>
                <w:sz w:val="18"/>
              </w:rPr>
            </w:r>
          </w:p>
        </w:tc>
        <w:tc>
          <w:tcPr>
            <w:tcW w:w="8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spacing w:val="-21"/>
                <w:sz w:val="18"/>
              </w:rPr>
              <w:t>100.00%</w:t>
            </w:r>
            <w:r>
              <w:rPr>
                <w:rFonts w:ascii="宋体"/>
                <w:sz w:val="18"/>
              </w:rPr>
            </w:r>
          </w:p>
        </w:tc>
      </w:tr>
      <w:tr>
        <w:trPr>
          <w:trHeight w:val="360" w:hRule="exact"/>
        </w:trPr>
        <w:tc>
          <w:tcPr>
            <w:tcW w:w="17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6"/>
              <w:ind w:left="121"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spacing w:val="-21"/>
                <w:sz w:val="18"/>
                <w:szCs w:val="18"/>
              </w:rPr>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21"/>
                <w:w w:val="95"/>
                <w:sz w:val="18"/>
              </w:rPr>
              <w:t>48,339,182.97</w:t>
            </w:r>
            <w:r>
              <w:rPr>
                <w:rFonts w:ascii="宋体"/>
                <w:sz w:val="18"/>
              </w:rPr>
            </w:r>
          </w:p>
        </w:tc>
        <w:tc>
          <w:tcPr>
            <w:tcW w:w="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245" w:right="0"/>
              <w:jc w:val="left"/>
              <w:rPr>
                <w:rFonts w:ascii="宋体" w:hAnsi="宋体" w:cs="宋体" w:eastAsia="宋体" w:hint="default"/>
                <w:sz w:val="18"/>
                <w:szCs w:val="18"/>
              </w:rPr>
            </w:pPr>
            <w:r>
              <w:rPr>
                <w:rFonts w:ascii="宋体"/>
                <w:b/>
                <w:spacing w:val="-21"/>
                <w:sz w:val="18"/>
              </w:rPr>
              <w:t>100.00</w:t>
            </w:r>
            <w:r>
              <w:rPr>
                <w:rFonts w:ascii="宋体"/>
                <w:sz w:val="18"/>
              </w:rPr>
            </w:r>
          </w:p>
        </w:tc>
        <w:tc>
          <w:tcPr>
            <w:tcW w:w="12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21"/>
                <w:w w:val="95"/>
                <w:sz w:val="18"/>
              </w:rPr>
              <w:t>4,080,608.21</w:t>
            </w:r>
            <w:r>
              <w:rPr>
                <w:rFonts w:ascii="宋体"/>
                <w:sz w:val="18"/>
              </w:rPr>
            </w:r>
          </w:p>
        </w:tc>
        <w:tc>
          <w:tcPr>
            <w:tcW w:w="7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40" w:right="0"/>
              <w:jc w:val="center"/>
              <w:rPr>
                <w:rFonts w:ascii="宋体" w:hAnsi="宋体" w:cs="宋体" w:eastAsia="宋体" w:hint="default"/>
                <w:sz w:val="18"/>
                <w:szCs w:val="18"/>
              </w:rPr>
            </w:pPr>
            <w:r>
              <w:rPr>
                <w:rFonts w:ascii="宋体" w:hAnsi="宋体" w:cs="宋体" w:eastAsia="宋体" w:hint="default"/>
                <w:sz w:val="18"/>
                <w:szCs w:val="18"/>
              </w:rPr>
              <w:t>—</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11"/>
                <w:sz w:val="18"/>
              </w:rPr>
              <w:t>94,626,016.75</w:t>
            </w:r>
            <w:r>
              <w:rPr>
                <w:rFonts w:ascii="宋体"/>
                <w:sz w:val="18"/>
              </w:rPr>
            </w:r>
          </w:p>
        </w:tc>
        <w:tc>
          <w:tcPr>
            <w:tcW w:w="7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116" w:right="0"/>
              <w:jc w:val="left"/>
              <w:rPr>
                <w:rFonts w:ascii="宋体" w:hAnsi="宋体" w:cs="宋体" w:eastAsia="宋体" w:hint="default"/>
                <w:sz w:val="18"/>
                <w:szCs w:val="18"/>
              </w:rPr>
            </w:pPr>
            <w:r>
              <w:rPr>
                <w:rFonts w:ascii="宋体"/>
                <w:b/>
                <w:spacing w:val="-11"/>
                <w:sz w:val="18"/>
              </w:rPr>
              <w:t>100.00</w:t>
            </w:r>
            <w:r>
              <w:rPr>
                <w:rFonts w:ascii="宋体"/>
                <w:sz w:val="18"/>
              </w:rPr>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11"/>
                <w:sz w:val="18"/>
              </w:rPr>
              <w:t>3,965,437.36</w:t>
            </w:r>
            <w:r>
              <w:rPr>
                <w:rFonts w:ascii="宋体"/>
                <w:sz w:val="18"/>
              </w:rPr>
            </w:r>
          </w:p>
        </w:tc>
        <w:tc>
          <w:tcPr>
            <w:tcW w:w="80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6"/>
              <w:ind w:right="6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sz w:val="13"/>
          <w:szCs w:val="13"/>
        </w:rPr>
      </w:pPr>
    </w:p>
    <w:p>
      <w:pPr>
        <w:pStyle w:val="BodyText"/>
        <w:spacing w:line="240" w:lineRule="auto" w:before="31"/>
        <w:ind w:left="1361" w:right="225"/>
        <w:jc w:val="left"/>
      </w:pPr>
      <w:r>
        <w:rPr/>
        <w:t>1）</w:t>
      </w:r>
      <w:r>
        <w:rPr>
          <w:spacing w:val="-43"/>
        </w:rPr>
        <w:t> </w:t>
      </w:r>
      <w:r>
        <w:rPr/>
        <w:t>年末单项金额重大并单独计提坏账准备的其他应收款</w:t>
      </w:r>
    </w:p>
    <w:p>
      <w:pPr>
        <w:spacing w:line="240" w:lineRule="auto" w:before="7"/>
        <w:rPr>
          <w:rFonts w:ascii="宋体" w:hAnsi="宋体" w:cs="宋体" w:eastAsia="宋体" w:hint="default"/>
          <w:sz w:val="13"/>
          <w:szCs w:val="13"/>
        </w:rPr>
      </w:pPr>
    </w:p>
    <w:tbl>
      <w:tblPr>
        <w:tblW w:w="0" w:type="auto"/>
        <w:jc w:val="left"/>
        <w:tblInd w:w="483" w:type="dxa"/>
        <w:tblLayout w:type="fixed"/>
        <w:tblCellMar>
          <w:top w:w="0" w:type="dxa"/>
          <w:left w:w="0" w:type="dxa"/>
          <w:bottom w:w="0" w:type="dxa"/>
          <w:right w:w="0" w:type="dxa"/>
        </w:tblCellMar>
        <w:tblLook w:val="01E0"/>
      </w:tblPr>
      <w:tblGrid>
        <w:gridCol w:w="3281"/>
        <w:gridCol w:w="1562"/>
        <w:gridCol w:w="1427"/>
        <w:gridCol w:w="1132"/>
        <w:gridCol w:w="1619"/>
      </w:tblGrid>
      <w:tr>
        <w:trPr>
          <w:trHeight w:val="619" w:hRule="exact"/>
        </w:trPr>
        <w:tc>
          <w:tcPr>
            <w:tcW w:w="32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8"/>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74"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2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0"/>
                <w:szCs w:val="20"/>
              </w:rPr>
            </w:pPr>
            <w:r>
              <w:rPr>
                <w:rFonts w:ascii="宋体" w:hAnsi="宋体" w:cs="宋体" w:eastAsia="宋体" w:hint="default"/>
                <w:b/>
                <w:bCs/>
                <w:sz w:val="20"/>
                <w:szCs w:val="20"/>
              </w:rPr>
              <w:t>坏账金额</w:t>
            </w:r>
            <w:r>
              <w:rPr>
                <w:rFonts w:ascii="宋体" w:hAnsi="宋体" w:cs="宋体" w:eastAsia="宋体" w:hint="default"/>
                <w:sz w:val="20"/>
                <w:szCs w:val="20"/>
              </w:rPr>
            </w:r>
          </w:p>
        </w:tc>
        <w:tc>
          <w:tcPr>
            <w:tcW w:w="1132"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before="9"/>
              <w:ind w:right="0"/>
              <w:jc w:val="center"/>
              <w:rPr>
                <w:rFonts w:ascii="宋体" w:hAnsi="宋体" w:cs="宋体" w:eastAsia="宋体" w:hint="default"/>
                <w:sz w:val="20"/>
                <w:szCs w:val="20"/>
              </w:rPr>
            </w:pPr>
            <w:r>
              <w:rPr>
                <w:rFonts w:ascii="宋体" w:hAnsi="宋体" w:cs="宋体" w:eastAsia="宋体" w:hint="default"/>
                <w:b/>
                <w:bCs/>
                <w:sz w:val="20"/>
                <w:szCs w:val="20"/>
              </w:rPr>
              <w:t>计提比例</w:t>
            </w:r>
            <w:r>
              <w:rPr>
                <w:rFonts w:ascii="宋体" w:hAnsi="宋体" w:cs="宋体" w:eastAsia="宋体" w:hint="default"/>
                <w:sz w:val="20"/>
                <w:szCs w:val="20"/>
              </w:rPr>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6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8"/>
              <w:ind w:right="5"/>
              <w:jc w:val="center"/>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50"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深圳市桑夏高科技股份有限公司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2,035,219.99</w:t>
            </w:r>
            <w:r>
              <w:rPr>
                <w:rFonts w:ascii="宋体"/>
                <w:sz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2,035,219.99</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
              <w:jc w:val="center"/>
              <w:rPr>
                <w:rFonts w:ascii="宋体" w:hAnsi="宋体" w:cs="宋体" w:eastAsia="宋体" w:hint="default"/>
                <w:sz w:val="20"/>
                <w:szCs w:val="20"/>
              </w:rPr>
            </w:pPr>
            <w:r>
              <w:rPr>
                <w:rFonts w:ascii="宋体" w:hAnsi="宋体" w:cs="宋体" w:eastAsia="宋体" w:hint="default"/>
                <w:sz w:val="20"/>
                <w:szCs w:val="20"/>
              </w:rPr>
              <w:t>预计可回收性低</w:t>
            </w:r>
          </w:p>
        </w:tc>
      </w:tr>
      <w:tr>
        <w:trPr>
          <w:trHeight w:val="349" w:hRule="exact"/>
        </w:trPr>
        <w:tc>
          <w:tcPr>
            <w:tcW w:w="32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山西三益网立信信息有限责任公司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1,196,242.00</w:t>
            </w:r>
            <w:r>
              <w:rPr>
                <w:rFonts w:ascii="宋体"/>
                <w:sz w:val="20"/>
              </w:rPr>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sz w:val="20"/>
              </w:rPr>
              <w:t>1,196,242.00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pacing w:val="-21"/>
                <w:sz w:val="20"/>
              </w:rPr>
              <w:t>100.00</w:t>
            </w:r>
            <w:r>
              <w:rPr>
                <w:rFonts w:ascii="宋体"/>
                <w:sz w:val="20"/>
              </w:rPr>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5"/>
              <w:jc w:val="center"/>
              <w:rPr>
                <w:rFonts w:ascii="宋体" w:hAnsi="宋体" w:cs="宋体" w:eastAsia="宋体" w:hint="default"/>
                <w:sz w:val="20"/>
                <w:szCs w:val="20"/>
              </w:rPr>
            </w:pPr>
            <w:r>
              <w:rPr>
                <w:rFonts w:ascii="宋体" w:hAnsi="宋体" w:cs="宋体" w:eastAsia="宋体" w:hint="default"/>
                <w:sz w:val="20"/>
                <w:szCs w:val="20"/>
              </w:rPr>
              <w:t>预计可回收性低</w:t>
            </w:r>
          </w:p>
        </w:tc>
      </w:tr>
      <w:tr>
        <w:trPr>
          <w:trHeight w:val="361" w:hRule="exact"/>
        </w:trPr>
        <w:tc>
          <w:tcPr>
            <w:tcW w:w="32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b/>
                <w:w w:val="95"/>
                <w:sz w:val="20"/>
              </w:rPr>
              <w:t>3,231,461.99</w:t>
            </w:r>
            <w:r>
              <w:rPr>
                <w:rFonts w:ascii="宋体"/>
                <w:sz w:val="20"/>
              </w:rPr>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b/>
                <w:sz w:val="20"/>
              </w:rPr>
              <w:t>3,231,461.99</w:t>
            </w:r>
            <w:r>
              <w:rPr>
                <w:rFonts w:ascii="宋体"/>
                <w:sz w:val="20"/>
              </w:rPr>
            </w:r>
          </w:p>
        </w:tc>
        <w:tc>
          <w:tcPr>
            <w:tcW w:w="1132" w:type="dxa"/>
            <w:tcBorders>
              <w:top w:val="single" w:sz="4" w:space="0" w:color="000000"/>
              <w:left w:val="single" w:sz="4" w:space="0" w:color="000000"/>
              <w:bottom w:val="single" w:sz="12" w:space="0" w:color="000000"/>
              <w:right w:val="single" w:sz="4" w:space="0" w:color="000000"/>
            </w:tcBorders>
          </w:tcPr>
          <w:p>
            <w:pPr/>
          </w:p>
        </w:tc>
        <w:tc>
          <w:tcPr>
            <w:tcW w:w="1619"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1361" w:right="225"/>
        <w:jc w:val="left"/>
      </w:pPr>
      <w:r>
        <w:rPr/>
        <w:t>2）</w:t>
      </w:r>
      <w:r>
        <w:rPr>
          <w:spacing w:val="-43"/>
        </w:rPr>
        <w:t> </w:t>
      </w:r>
      <w:r>
        <w:rPr/>
        <w:t>组合中，按账龄分析法计提坏账准备的其他应收款</w:t>
      </w:r>
    </w:p>
    <w:p>
      <w:pPr>
        <w:spacing w:line="240" w:lineRule="auto" w:before="7"/>
        <w:rPr>
          <w:rFonts w:ascii="宋体" w:hAnsi="宋体" w:cs="宋体" w:eastAsia="宋体" w:hint="default"/>
          <w:sz w:val="13"/>
          <w:szCs w:val="13"/>
        </w:rPr>
      </w:pPr>
    </w:p>
    <w:tbl>
      <w:tblPr>
        <w:tblW w:w="0" w:type="auto"/>
        <w:jc w:val="left"/>
        <w:tblInd w:w="521" w:type="dxa"/>
        <w:tblLayout w:type="fixed"/>
        <w:tblCellMar>
          <w:top w:w="0" w:type="dxa"/>
          <w:left w:w="0" w:type="dxa"/>
          <w:bottom w:w="0" w:type="dxa"/>
          <w:right w:w="0" w:type="dxa"/>
        </w:tblCellMar>
        <w:tblLook w:val="01E0"/>
      </w:tblPr>
      <w:tblGrid>
        <w:gridCol w:w="1843"/>
        <w:gridCol w:w="1512"/>
        <w:gridCol w:w="785"/>
        <w:gridCol w:w="1147"/>
        <w:gridCol w:w="1386"/>
        <w:gridCol w:w="924"/>
        <w:gridCol w:w="1345"/>
      </w:tblGrid>
      <w:tr>
        <w:trPr>
          <w:trHeight w:val="360" w:hRule="exact"/>
        </w:trPr>
        <w:tc>
          <w:tcPr>
            <w:tcW w:w="1843"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344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期末金额</w:t>
            </w:r>
            <w:r>
              <w:rPr>
                <w:rFonts w:ascii="宋体" w:hAnsi="宋体" w:cs="宋体" w:eastAsia="宋体" w:hint="default"/>
                <w:sz w:val="20"/>
                <w:szCs w:val="20"/>
              </w:rPr>
            </w:r>
          </w:p>
        </w:tc>
        <w:tc>
          <w:tcPr>
            <w:tcW w:w="365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期初金额</w:t>
            </w:r>
            <w:r>
              <w:rPr>
                <w:rFonts w:ascii="宋体" w:hAnsi="宋体" w:cs="宋体" w:eastAsia="宋体" w:hint="default"/>
                <w:sz w:val="20"/>
                <w:szCs w:val="20"/>
              </w:rPr>
            </w:r>
          </w:p>
        </w:tc>
      </w:tr>
      <w:tr>
        <w:trPr>
          <w:trHeight w:val="608" w:hRule="exact"/>
        </w:trPr>
        <w:tc>
          <w:tcPr>
            <w:tcW w:w="1843" w:type="dxa"/>
            <w:vMerge/>
            <w:tcBorders>
              <w:left w:val="nil" w:sz="6" w:space="0" w:color="auto"/>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
              <w:ind w:left="184" w:right="0"/>
              <w:jc w:val="left"/>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p>
            <w:pPr>
              <w:pStyle w:val="TableParagraph"/>
              <w:spacing w:line="260" w:lineRule="exact"/>
              <w:ind w:left="133"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sz w:val="20"/>
                <w:szCs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03" w:right="0"/>
              <w:jc w:val="left"/>
              <w:rPr>
                <w:rFonts w:ascii="宋体" w:hAnsi="宋体" w:cs="宋体" w:eastAsia="宋体" w:hint="default"/>
                <w:sz w:val="20"/>
                <w:szCs w:val="20"/>
              </w:rPr>
            </w:pPr>
            <w:r>
              <w:rPr>
                <w:rFonts w:ascii="宋体" w:hAnsi="宋体" w:cs="宋体" w:eastAsia="宋体" w:hint="default"/>
                <w:b/>
                <w:bCs/>
                <w:spacing w:val="1"/>
                <w:w w:val="99"/>
                <w:sz w:val="20"/>
                <w:szCs w:val="20"/>
              </w:rPr>
              <w:t>比</w:t>
            </w:r>
            <w:r>
              <w:rPr>
                <w:rFonts w:ascii="宋体" w:hAnsi="宋体" w:cs="宋体" w:eastAsia="宋体" w:hint="default"/>
                <w:b/>
                <w:bCs/>
                <w:spacing w:val="-96"/>
                <w:w w:val="99"/>
                <w:sz w:val="20"/>
                <w:szCs w:val="20"/>
              </w:rPr>
              <w:t>例</w:t>
            </w:r>
            <w:r>
              <w:rPr>
                <w:rFonts w:ascii="宋体" w:hAnsi="宋体" w:cs="宋体" w:eastAsia="宋体" w:hint="default"/>
                <w:b/>
                <w:bCs/>
                <w:w w:val="99"/>
                <w:sz w:val="20"/>
                <w:szCs w:val="20"/>
              </w:rPr>
              <w:t>（</w:t>
            </w:r>
            <w:r>
              <w:rPr>
                <w:rFonts w:ascii="宋体" w:hAnsi="宋体" w:cs="宋体" w:eastAsia="宋体" w:hint="default"/>
                <w:b/>
                <w:bCs/>
                <w:spacing w:val="1"/>
                <w:w w:val="99"/>
                <w:sz w:val="20"/>
                <w:szCs w:val="20"/>
              </w:rPr>
              <w:t>%</w:t>
            </w:r>
            <w:r>
              <w:rPr>
                <w:rFonts w:ascii="宋体" w:hAnsi="宋体" w:cs="宋体" w:eastAsia="宋体" w:hint="default"/>
                <w:b/>
                <w:bCs/>
                <w:w w:val="99"/>
                <w:sz w:val="20"/>
                <w:szCs w:val="20"/>
              </w:rPr>
              <w:t>）</w:t>
            </w:r>
            <w:r>
              <w:rPr>
                <w:rFonts w:ascii="宋体" w:hAnsi="宋体" w:cs="宋体" w:eastAsia="宋体" w:hint="default"/>
                <w:sz w:val="20"/>
                <w:szCs w:val="20"/>
              </w:rPr>
            </w:r>
          </w:p>
        </w:tc>
        <w:tc>
          <w:tcPr>
            <w:tcW w:w="134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left="266"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r>
      <w:tr>
        <w:trPr>
          <w:trHeight w:val="350"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一年以内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5"/>
                <w:sz w:val="20"/>
              </w:rPr>
              <w:t>44,373,745.61</w:t>
            </w:r>
            <w:r>
              <w:rPr>
                <w:rFonts w:ascii="宋体"/>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4"/>
                <w:sz w:val="20"/>
              </w:rPr>
              <w:t>0.26</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1" w:right="0"/>
              <w:jc w:val="center"/>
              <w:rPr>
                <w:rFonts w:ascii="宋体" w:hAnsi="宋体" w:cs="宋体" w:eastAsia="宋体" w:hint="default"/>
                <w:sz w:val="20"/>
                <w:szCs w:val="20"/>
              </w:rPr>
            </w:pPr>
            <w:r>
              <w:rPr>
                <w:rFonts w:ascii="宋体"/>
                <w:spacing w:val="-15"/>
                <w:sz w:val="20"/>
              </w:rPr>
              <w:t>115,170.85</w:t>
            </w:r>
            <w:r>
              <w:rPr>
                <w:rFonts w:ascii="宋体"/>
                <w:sz w:val="20"/>
              </w:rPr>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0" w:right="0"/>
              <w:jc w:val="center"/>
              <w:rPr>
                <w:rFonts w:ascii="宋体" w:hAnsi="宋体" w:cs="宋体" w:eastAsia="宋体" w:hint="default"/>
                <w:sz w:val="20"/>
                <w:szCs w:val="20"/>
              </w:rPr>
            </w:pPr>
            <w:r>
              <w:rPr>
                <w:rFonts w:ascii="宋体"/>
                <w:spacing w:val="-15"/>
                <w:sz w:val="20"/>
              </w:rPr>
              <w:t>90,660,579.39</w:t>
            </w:r>
            <w:r>
              <w:rPr>
                <w:rFonts w:ascii="宋体"/>
                <w:sz w:val="20"/>
              </w:rPr>
            </w:r>
          </w:p>
        </w:tc>
        <w:tc>
          <w:tcPr>
            <w:tcW w:w="92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其中：0-90</w:t>
            </w:r>
            <w:r>
              <w:rPr>
                <w:rFonts w:ascii="宋体" w:hAnsi="宋体" w:cs="宋体" w:eastAsia="宋体" w:hint="default"/>
                <w:spacing w:val="-53"/>
                <w:sz w:val="20"/>
                <w:szCs w:val="20"/>
              </w:rPr>
              <w:t> </w:t>
            </w:r>
            <w:r>
              <w:rPr>
                <w:rFonts w:ascii="宋体" w:hAnsi="宋体" w:cs="宋体" w:eastAsia="宋体" w:hint="default"/>
                <w:sz w:val="20"/>
                <w:szCs w:val="20"/>
              </w:rPr>
              <w:t>天</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5"/>
                <w:sz w:val="20"/>
              </w:rPr>
              <w:t>38,615,203.11</w:t>
            </w:r>
            <w:r>
              <w:rPr>
                <w:rFonts w:ascii="宋体"/>
                <w:sz w:val="20"/>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0" w:right="0"/>
              <w:jc w:val="center"/>
              <w:rPr>
                <w:rFonts w:ascii="宋体" w:hAnsi="宋体" w:cs="宋体" w:eastAsia="宋体" w:hint="default"/>
                <w:sz w:val="20"/>
                <w:szCs w:val="20"/>
              </w:rPr>
            </w:pPr>
            <w:r>
              <w:rPr>
                <w:rFonts w:ascii="宋体"/>
                <w:spacing w:val="-15"/>
                <w:sz w:val="20"/>
              </w:rPr>
              <w:t>90,660,579.39</w:t>
            </w:r>
            <w:r>
              <w:rPr>
                <w:rFonts w:ascii="宋体"/>
                <w:sz w:val="20"/>
              </w:rPr>
            </w:r>
          </w:p>
        </w:tc>
        <w:tc>
          <w:tcPr>
            <w:tcW w:w="92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18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722" w:right="0"/>
              <w:jc w:val="left"/>
              <w:rPr>
                <w:rFonts w:ascii="宋体" w:hAnsi="宋体" w:cs="宋体" w:eastAsia="宋体" w:hint="default"/>
                <w:sz w:val="20"/>
                <w:szCs w:val="20"/>
              </w:rPr>
            </w:pPr>
            <w:r>
              <w:rPr>
                <w:rFonts w:ascii="宋体" w:hAnsi="宋体" w:cs="宋体" w:eastAsia="宋体" w:hint="default"/>
                <w:sz w:val="20"/>
                <w:szCs w:val="20"/>
              </w:rPr>
              <w:t>91-180</w:t>
            </w:r>
            <w:r>
              <w:rPr>
                <w:rFonts w:ascii="宋体" w:hAnsi="宋体" w:cs="宋体" w:eastAsia="宋体" w:hint="default"/>
                <w:spacing w:val="-53"/>
                <w:sz w:val="20"/>
                <w:szCs w:val="20"/>
              </w:rPr>
              <w:t> </w:t>
            </w:r>
            <w:r>
              <w:rPr>
                <w:rFonts w:ascii="宋体" w:hAnsi="宋体" w:cs="宋体" w:eastAsia="宋体" w:hint="default"/>
                <w:sz w:val="20"/>
                <w:szCs w:val="20"/>
              </w:rPr>
              <w:t>天</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5"/>
                <w:sz w:val="20"/>
              </w:rPr>
              <w:t>5,758,542.50</w:t>
            </w:r>
            <w:r>
              <w:rPr>
                <w:rFonts w:ascii="宋体"/>
                <w:sz w:val="20"/>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4"/>
                <w:sz w:val="20"/>
              </w:rPr>
              <w:t>2.00</w:t>
            </w:r>
            <w:r>
              <w:rPr>
                <w:rFonts w:ascii="宋体"/>
                <w:sz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1" w:right="0"/>
              <w:jc w:val="center"/>
              <w:rPr>
                <w:rFonts w:ascii="宋体" w:hAnsi="宋体" w:cs="宋体" w:eastAsia="宋体" w:hint="default"/>
                <w:sz w:val="20"/>
                <w:szCs w:val="20"/>
              </w:rPr>
            </w:pPr>
            <w:r>
              <w:rPr>
                <w:rFonts w:ascii="宋体"/>
                <w:spacing w:val="-15"/>
                <w:sz w:val="20"/>
              </w:rPr>
              <w:t>115,170.85</w:t>
            </w:r>
            <w:r>
              <w:rPr>
                <w:rFonts w:ascii="宋体"/>
                <w:sz w:val="20"/>
              </w:rPr>
            </w:r>
          </w:p>
        </w:tc>
        <w:tc>
          <w:tcPr>
            <w:tcW w:w="138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8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b/>
                <w:spacing w:val="-15"/>
                <w:sz w:val="20"/>
              </w:rPr>
              <w:t>44,373,745.61</w:t>
            </w:r>
            <w:r>
              <w:rPr>
                <w:rFonts w:ascii="宋体"/>
                <w:sz w:val="20"/>
              </w:rPr>
            </w:r>
          </w:p>
        </w:tc>
        <w:tc>
          <w:tcPr>
            <w:tcW w:w="785" w:type="dxa"/>
            <w:tcBorders>
              <w:top w:val="single" w:sz="4" w:space="0" w:color="000000"/>
              <w:left w:val="single" w:sz="4" w:space="0" w:color="000000"/>
              <w:bottom w:val="single" w:sz="12" w:space="0" w:color="000000"/>
              <w:right w:val="single" w:sz="4" w:space="0" w:color="000000"/>
            </w:tcBorders>
          </w:tcPr>
          <w:p>
            <w:pPr/>
          </w:p>
        </w:tc>
        <w:tc>
          <w:tcPr>
            <w:tcW w:w="11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63" w:right="0"/>
              <w:jc w:val="center"/>
              <w:rPr>
                <w:rFonts w:ascii="宋体" w:hAnsi="宋体" w:cs="宋体" w:eastAsia="宋体" w:hint="default"/>
                <w:sz w:val="20"/>
                <w:szCs w:val="20"/>
              </w:rPr>
            </w:pPr>
            <w:r>
              <w:rPr>
                <w:rFonts w:ascii="宋体"/>
                <w:b/>
                <w:spacing w:val="-15"/>
                <w:sz w:val="20"/>
              </w:rPr>
              <w:t>115,170.85</w:t>
            </w:r>
            <w:r>
              <w:rPr>
                <w:rFonts w:ascii="宋体"/>
                <w:sz w:val="20"/>
              </w:rPr>
            </w:r>
          </w:p>
        </w:tc>
        <w:tc>
          <w:tcPr>
            <w:tcW w:w="13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9" w:right="0"/>
              <w:jc w:val="center"/>
              <w:rPr>
                <w:rFonts w:ascii="宋体" w:hAnsi="宋体" w:cs="宋体" w:eastAsia="宋体" w:hint="default"/>
                <w:sz w:val="20"/>
                <w:szCs w:val="20"/>
              </w:rPr>
            </w:pPr>
            <w:r>
              <w:rPr>
                <w:rFonts w:ascii="宋体"/>
                <w:b/>
                <w:spacing w:val="-15"/>
                <w:sz w:val="20"/>
              </w:rPr>
              <w:t>90,660,579.39</w:t>
            </w:r>
            <w:r>
              <w:rPr>
                <w:rFonts w:ascii="宋体"/>
                <w:sz w:val="20"/>
              </w:rPr>
            </w:r>
          </w:p>
        </w:tc>
        <w:tc>
          <w:tcPr>
            <w:tcW w:w="924" w:type="dxa"/>
            <w:tcBorders>
              <w:top w:val="single" w:sz="4" w:space="0" w:color="000000"/>
              <w:left w:val="single" w:sz="4" w:space="0" w:color="000000"/>
              <w:bottom w:val="single" w:sz="12" w:space="0" w:color="000000"/>
              <w:right w:val="single" w:sz="4" w:space="0" w:color="000000"/>
            </w:tcBorders>
          </w:tcPr>
          <w:p>
            <w:pPr/>
          </w:p>
        </w:tc>
        <w:tc>
          <w:tcPr>
            <w:tcW w:w="134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1361" w:right="225"/>
        <w:jc w:val="left"/>
      </w:pPr>
      <w:r>
        <w:rPr/>
        <w:t>3）</w:t>
      </w:r>
      <w:r>
        <w:rPr>
          <w:spacing w:val="-43"/>
        </w:rPr>
        <w:t> </w:t>
      </w:r>
      <w:r>
        <w:rPr/>
        <w:t>年末单项金额虽不重大但单独计提坏账准备的其他应收款</w:t>
      </w:r>
    </w:p>
    <w:p>
      <w:pPr>
        <w:spacing w:line="240" w:lineRule="auto" w:before="7"/>
        <w:rPr>
          <w:rFonts w:ascii="宋体" w:hAnsi="宋体" w:cs="宋体" w:eastAsia="宋体" w:hint="default"/>
          <w:sz w:val="13"/>
          <w:szCs w:val="13"/>
        </w:rPr>
      </w:pPr>
    </w:p>
    <w:tbl>
      <w:tblPr>
        <w:tblW w:w="0" w:type="auto"/>
        <w:jc w:val="left"/>
        <w:tblInd w:w="522" w:type="dxa"/>
        <w:tblLayout w:type="fixed"/>
        <w:tblCellMar>
          <w:top w:w="0" w:type="dxa"/>
          <w:left w:w="0" w:type="dxa"/>
          <w:bottom w:w="0" w:type="dxa"/>
          <w:right w:w="0" w:type="dxa"/>
        </w:tblCellMar>
        <w:tblLook w:val="01E0"/>
      </w:tblPr>
      <w:tblGrid>
        <w:gridCol w:w="2743"/>
        <w:gridCol w:w="1471"/>
        <w:gridCol w:w="1471"/>
        <w:gridCol w:w="1364"/>
        <w:gridCol w:w="1890"/>
      </w:tblGrid>
      <w:tr>
        <w:trPr>
          <w:trHeight w:val="360" w:hRule="exact"/>
        </w:trPr>
        <w:tc>
          <w:tcPr>
            <w:tcW w:w="274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14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29" w:right="0"/>
              <w:jc w:val="left"/>
              <w:rPr>
                <w:rFonts w:ascii="宋体" w:hAnsi="宋体" w:cs="宋体" w:eastAsia="宋体" w:hint="default"/>
                <w:sz w:val="20"/>
                <w:szCs w:val="20"/>
              </w:rPr>
            </w:pPr>
            <w:r>
              <w:rPr>
                <w:rFonts w:ascii="宋体" w:hAnsi="宋体" w:cs="宋体" w:eastAsia="宋体" w:hint="default"/>
                <w:b/>
                <w:bCs/>
                <w:sz w:val="20"/>
                <w:szCs w:val="20"/>
              </w:rPr>
              <w:t>账面余额</w:t>
            </w:r>
            <w:r>
              <w:rPr>
                <w:rFonts w:ascii="宋体" w:hAnsi="宋体" w:cs="宋体" w:eastAsia="宋体" w:hint="default"/>
                <w:sz w:val="20"/>
                <w:szCs w:val="20"/>
              </w:rPr>
            </w:r>
          </w:p>
        </w:tc>
        <w:tc>
          <w:tcPr>
            <w:tcW w:w="147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0"/>
                <w:szCs w:val="20"/>
              </w:rPr>
            </w:pPr>
            <w:r>
              <w:rPr>
                <w:rFonts w:ascii="宋体" w:hAnsi="宋体" w:cs="宋体" w:eastAsia="宋体" w:hint="default"/>
                <w:b/>
                <w:bCs/>
                <w:sz w:val="20"/>
                <w:szCs w:val="20"/>
              </w:rPr>
              <w:t>坏账准备</w:t>
            </w:r>
            <w:r>
              <w:rPr>
                <w:rFonts w:ascii="宋体" w:hAnsi="宋体" w:cs="宋体" w:eastAsia="宋体" w:hint="default"/>
                <w:sz w:val="20"/>
                <w:szCs w:val="20"/>
              </w:rPr>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123"/>
              <w:jc w:val="right"/>
              <w:rPr>
                <w:rFonts w:ascii="宋体" w:hAnsi="宋体" w:cs="宋体" w:eastAsia="宋体" w:hint="default"/>
                <w:sz w:val="20"/>
                <w:szCs w:val="20"/>
              </w:rPr>
            </w:pPr>
            <w:r>
              <w:rPr>
                <w:rFonts w:ascii="宋体" w:hAnsi="宋体" w:cs="宋体" w:eastAsia="宋体" w:hint="default"/>
                <w:b/>
                <w:bCs/>
                <w:w w:val="95"/>
                <w:sz w:val="20"/>
                <w:szCs w:val="20"/>
              </w:rPr>
              <w:t>计提比例(%)</w:t>
            </w:r>
            <w:r>
              <w:rPr>
                <w:rFonts w:ascii="宋体" w:hAnsi="宋体" w:cs="宋体" w:eastAsia="宋体" w:hint="default"/>
                <w:sz w:val="20"/>
                <w:szCs w:val="20"/>
              </w:rPr>
            </w:r>
          </w:p>
        </w:tc>
        <w:tc>
          <w:tcPr>
            <w:tcW w:w="18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36" w:right="0"/>
              <w:jc w:val="left"/>
              <w:rPr>
                <w:rFonts w:ascii="宋体" w:hAnsi="宋体" w:cs="宋体" w:eastAsia="宋体" w:hint="default"/>
                <w:sz w:val="20"/>
                <w:szCs w:val="20"/>
              </w:rPr>
            </w:pPr>
            <w:r>
              <w:rPr>
                <w:rFonts w:ascii="宋体" w:hAnsi="宋体" w:cs="宋体" w:eastAsia="宋体" w:hint="default"/>
                <w:b/>
                <w:bCs/>
                <w:sz w:val="20"/>
                <w:szCs w:val="20"/>
              </w:rPr>
              <w:t>计提原因</w:t>
            </w:r>
            <w:r>
              <w:rPr>
                <w:rFonts w:ascii="宋体" w:hAnsi="宋体" w:cs="宋体" w:eastAsia="宋体" w:hint="default"/>
                <w:sz w:val="20"/>
                <w:szCs w:val="20"/>
              </w:rPr>
            </w:r>
          </w:p>
        </w:tc>
      </w:tr>
      <w:tr>
        <w:trPr>
          <w:trHeight w:val="350"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深圳市华鹏飞运输有限公司</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6" w:right="0"/>
              <w:jc w:val="left"/>
              <w:rPr>
                <w:rFonts w:ascii="宋体" w:hAnsi="宋体" w:cs="宋体" w:eastAsia="宋体" w:hint="default"/>
                <w:sz w:val="20"/>
                <w:szCs w:val="20"/>
              </w:rPr>
            </w:pPr>
            <w:r>
              <w:rPr>
                <w:rFonts w:ascii="宋体"/>
                <w:sz w:val="20"/>
              </w:rPr>
              <w:t>249,737.00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6" w:right="0"/>
              <w:jc w:val="left"/>
              <w:rPr>
                <w:rFonts w:ascii="宋体" w:hAnsi="宋体" w:cs="宋体" w:eastAsia="宋体" w:hint="default"/>
                <w:sz w:val="20"/>
                <w:szCs w:val="20"/>
              </w:rPr>
            </w:pPr>
            <w:r>
              <w:rPr>
                <w:rFonts w:ascii="宋体"/>
                <w:sz w:val="20"/>
              </w:rPr>
              <w:t>249,737.00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93"/>
              <w:jc w:val="right"/>
              <w:rPr>
                <w:rFonts w:ascii="宋体" w:hAnsi="宋体" w:cs="宋体" w:eastAsia="宋体" w:hint="default"/>
                <w:sz w:val="20"/>
                <w:szCs w:val="20"/>
              </w:rPr>
            </w:pPr>
            <w:r>
              <w:rPr>
                <w:rFonts w:ascii="宋体" w:hAnsi="宋体" w:cs="宋体" w:eastAsia="宋体" w:hint="default"/>
                <w:spacing w:val="-2"/>
                <w:sz w:val="20"/>
                <w:szCs w:val="20"/>
              </w:rPr>
              <w:t>回收可能性较小</w:t>
            </w:r>
            <w:r>
              <w:rPr>
                <w:rFonts w:ascii="宋体" w:hAnsi="宋体" w:cs="宋体" w:eastAsia="宋体" w:hint="default"/>
                <w:sz w:val="20"/>
                <w:szCs w:val="20"/>
              </w:rPr>
            </w:r>
          </w:p>
        </w:tc>
      </w:tr>
      <w:tr>
        <w:trPr>
          <w:trHeight w:val="349"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员工借款</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6" w:right="0"/>
              <w:jc w:val="left"/>
              <w:rPr>
                <w:rFonts w:ascii="宋体" w:hAnsi="宋体" w:cs="宋体" w:eastAsia="宋体" w:hint="default"/>
                <w:sz w:val="20"/>
                <w:szCs w:val="20"/>
              </w:rPr>
            </w:pPr>
            <w:r>
              <w:rPr>
                <w:rFonts w:ascii="宋体"/>
                <w:sz w:val="20"/>
              </w:rPr>
              <w:t>235,348.88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5" w:right="0"/>
              <w:jc w:val="left"/>
              <w:rPr>
                <w:rFonts w:ascii="宋体" w:hAnsi="宋体" w:cs="宋体" w:eastAsia="宋体" w:hint="default"/>
                <w:sz w:val="20"/>
                <w:szCs w:val="20"/>
              </w:rPr>
            </w:pPr>
            <w:r>
              <w:rPr>
                <w:rFonts w:ascii="宋体"/>
                <w:sz w:val="20"/>
              </w:rPr>
              <w:t>235,348.88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93"/>
              <w:jc w:val="right"/>
              <w:rPr>
                <w:rFonts w:ascii="宋体" w:hAnsi="宋体" w:cs="宋体" w:eastAsia="宋体" w:hint="default"/>
                <w:sz w:val="20"/>
                <w:szCs w:val="20"/>
              </w:rPr>
            </w:pPr>
            <w:r>
              <w:rPr>
                <w:rFonts w:ascii="宋体" w:hAnsi="宋体" w:cs="宋体" w:eastAsia="宋体" w:hint="default"/>
                <w:spacing w:val="-2"/>
                <w:sz w:val="20"/>
                <w:szCs w:val="20"/>
              </w:rPr>
              <w:t>回收可能性较小</w:t>
            </w:r>
            <w:r>
              <w:rPr>
                <w:rFonts w:ascii="宋体" w:hAnsi="宋体" w:cs="宋体" w:eastAsia="宋体" w:hint="default"/>
                <w:sz w:val="20"/>
                <w:szCs w:val="20"/>
              </w:rPr>
            </w:r>
          </w:p>
        </w:tc>
      </w:tr>
      <w:tr>
        <w:trPr>
          <w:trHeight w:val="350" w:hRule="exact"/>
        </w:trPr>
        <w:tc>
          <w:tcPr>
            <w:tcW w:w="27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z w:val="20"/>
                <w:szCs w:val="20"/>
              </w:rPr>
              <w:t>其他零星款项</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6" w:right="0"/>
              <w:jc w:val="left"/>
              <w:rPr>
                <w:rFonts w:ascii="宋体" w:hAnsi="宋体" w:cs="宋体" w:eastAsia="宋体" w:hint="default"/>
                <w:sz w:val="20"/>
                <w:szCs w:val="20"/>
              </w:rPr>
            </w:pPr>
            <w:r>
              <w:rPr>
                <w:rFonts w:ascii="宋体"/>
                <w:sz w:val="20"/>
              </w:rPr>
              <w:t>248,889.49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6" w:right="0"/>
              <w:jc w:val="left"/>
              <w:rPr>
                <w:rFonts w:ascii="宋体" w:hAnsi="宋体" w:cs="宋体" w:eastAsia="宋体" w:hint="default"/>
                <w:sz w:val="20"/>
                <w:szCs w:val="20"/>
              </w:rPr>
            </w:pPr>
            <w:r>
              <w:rPr>
                <w:rFonts w:ascii="宋体"/>
                <w:sz w:val="20"/>
              </w:rPr>
              <w:t>248,889.49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100.00</w:t>
            </w:r>
            <w:r>
              <w:rPr>
                <w:rFonts w:ascii="宋体"/>
                <w:sz w:val="20"/>
              </w:rPr>
            </w:r>
          </w:p>
        </w:tc>
        <w:tc>
          <w:tcPr>
            <w:tcW w:w="18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93"/>
              <w:jc w:val="right"/>
              <w:rPr>
                <w:rFonts w:ascii="宋体" w:hAnsi="宋体" w:cs="宋体" w:eastAsia="宋体" w:hint="default"/>
                <w:sz w:val="20"/>
                <w:szCs w:val="20"/>
              </w:rPr>
            </w:pPr>
            <w:r>
              <w:rPr>
                <w:rFonts w:ascii="宋体" w:hAnsi="宋体" w:cs="宋体" w:eastAsia="宋体" w:hint="default"/>
                <w:spacing w:val="-2"/>
                <w:sz w:val="20"/>
                <w:szCs w:val="20"/>
              </w:rPr>
              <w:t>回收可能性较小</w:t>
            </w:r>
            <w:r>
              <w:rPr>
                <w:rFonts w:ascii="宋体" w:hAnsi="宋体" w:cs="宋体" w:eastAsia="宋体" w:hint="default"/>
                <w:sz w:val="20"/>
                <w:szCs w:val="20"/>
              </w:rPr>
            </w:r>
          </w:p>
        </w:tc>
      </w:tr>
      <w:tr>
        <w:trPr>
          <w:trHeight w:val="361" w:hRule="exact"/>
        </w:trPr>
        <w:tc>
          <w:tcPr>
            <w:tcW w:w="27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49" w:right="0"/>
              <w:jc w:val="left"/>
              <w:rPr>
                <w:rFonts w:ascii="宋体" w:hAnsi="宋体" w:cs="宋体" w:eastAsia="宋体" w:hint="default"/>
                <w:sz w:val="20"/>
                <w:szCs w:val="20"/>
              </w:rPr>
            </w:pPr>
            <w:r>
              <w:rPr>
                <w:rFonts w:ascii="宋体"/>
                <w:b/>
                <w:sz w:val="20"/>
              </w:rPr>
              <w:t>733,975.37</w:t>
            </w:r>
            <w:r>
              <w:rPr>
                <w:rFonts w:ascii="宋体"/>
                <w:sz w:val="20"/>
              </w:rPr>
            </w:r>
          </w:p>
        </w:tc>
        <w:tc>
          <w:tcPr>
            <w:tcW w:w="147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348" w:right="0"/>
              <w:jc w:val="left"/>
              <w:rPr>
                <w:rFonts w:ascii="宋体" w:hAnsi="宋体" w:cs="宋体" w:eastAsia="宋体" w:hint="default"/>
                <w:sz w:val="20"/>
                <w:szCs w:val="20"/>
              </w:rPr>
            </w:pPr>
            <w:r>
              <w:rPr>
                <w:rFonts w:ascii="宋体"/>
                <w:b/>
                <w:sz w:val="20"/>
              </w:rPr>
              <w:t>733,975.37</w:t>
            </w:r>
            <w:r>
              <w:rPr>
                <w:rFonts w:ascii="宋体"/>
                <w:sz w:val="20"/>
              </w:rPr>
            </w:r>
          </w:p>
        </w:tc>
        <w:tc>
          <w:tcPr>
            <w:tcW w:w="1364" w:type="dxa"/>
            <w:tcBorders>
              <w:top w:val="single" w:sz="4" w:space="0" w:color="000000"/>
              <w:left w:val="single" w:sz="4" w:space="0" w:color="000000"/>
              <w:bottom w:val="single" w:sz="12" w:space="0" w:color="000000"/>
              <w:right w:val="single" w:sz="4" w:space="0" w:color="000000"/>
            </w:tcBorders>
          </w:tcPr>
          <w:p>
            <w:pPr/>
          </w:p>
        </w:tc>
        <w:tc>
          <w:tcPr>
            <w:tcW w:w="1890"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44" w:top="1880" w:bottom="1040" w:left="940" w:right="940"/>
        </w:sectPr>
      </w:pPr>
    </w:p>
    <w:p>
      <w:pPr>
        <w:spacing w:line="240" w:lineRule="auto" w:before="10"/>
        <w:rPr>
          <w:rFonts w:ascii="宋体" w:hAnsi="宋体" w:cs="宋体" w:eastAsia="宋体" w:hint="default"/>
          <w:sz w:val="12"/>
          <w:szCs w:val="12"/>
        </w:rPr>
      </w:pPr>
    </w:p>
    <w:p>
      <w:pPr>
        <w:pStyle w:val="BodyText"/>
        <w:spacing w:line="240" w:lineRule="auto" w:before="31"/>
        <w:ind w:left="641" w:right="0"/>
        <w:jc w:val="left"/>
      </w:pPr>
      <w:r>
        <w:rPr/>
        <w:t>（2）</w:t>
      </w:r>
      <w:r>
        <w:rPr>
          <w:spacing w:val="-63"/>
        </w:rPr>
        <w:t> </w:t>
      </w:r>
      <w:r>
        <w:rPr/>
        <w:t>期末其他应收款不含持有本公司</w:t>
      </w:r>
      <w:r>
        <w:rPr>
          <w:spacing w:val="-58"/>
        </w:rPr>
        <w:t> </w:t>
      </w:r>
      <w:r>
        <w:rPr/>
        <w:t>5%（含</w:t>
      </w:r>
      <w:r>
        <w:rPr>
          <w:spacing w:val="-58"/>
        </w:rPr>
        <w:t> </w:t>
      </w:r>
      <w:r>
        <w:rPr/>
        <w:t>5%）以上表决权股份股东单位的欠款。</w:t>
      </w:r>
    </w:p>
    <w:p>
      <w:pPr>
        <w:spacing w:line="240" w:lineRule="auto" w:before="1"/>
        <w:rPr>
          <w:rFonts w:ascii="宋体" w:hAnsi="宋体" w:cs="宋体" w:eastAsia="宋体" w:hint="default"/>
          <w:sz w:val="29"/>
          <w:szCs w:val="29"/>
        </w:rPr>
      </w:pPr>
    </w:p>
    <w:p>
      <w:pPr>
        <w:pStyle w:val="BodyText"/>
        <w:spacing w:line="240" w:lineRule="auto"/>
        <w:ind w:left="641" w:right="0"/>
        <w:jc w:val="left"/>
      </w:pPr>
      <w:r>
        <w:rPr/>
        <w:t>（3）</w:t>
      </w:r>
      <w:r>
        <w:rPr>
          <w:spacing w:val="-63"/>
        </w:rPr>
        <w:t> </w:t>
      </w:r>
      <w:r>
        <w:rPr/>
        <w:t>其他应收款金额前五名单位情况</w:t>
      </w:r>
    </w:p>
    <w:p>
      <w:pPr>
        <w:spacing w:line="240" w:lineRule="auto" w:before="7"/>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230"/>
        <w:gridCol w:w="854"/>
        <w:gridCol w:w="1315"/>
        <w:gridCol w:w="918"/>
        <w:gridCol w:w="1154"/>
        <w:gridCol w:w="1366"/>
      </w:tblGrid>
      <w:tr>
        <w:trPr>
          <w:trHeight w:val="878" w:hRule="exact"/>
        </w:trPr>
        <w:tc>
          <w:tcPr>
            <w:tcW w:w="323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20"/>
                <w:szCs w:val="20"/>
              </w:rPr>
            </w:pPr>
            <w:r>
              <w:rPr>
                <w:rFonts w:ascii="宋体" w:hAnsi="宋体" w:cs="宋体" w:eastAsia="宋体" w:hint="default"/>
                <w:b/>
                <w:bCs/>
                <w:spacing w:val="-29"/>
                <w:sz w:val="20"/>
                <w:szCs w:val="20"/>
              </w:rPr>
              <w:t>单位名称</w:t>
            </w:r>
            <w:r>
              <w:rPr>
                <w:rFonts w:ascii="宋体" w:hAnsi="宋体" w:cs="宋体" w:eastAsia="宋体" w:hint="default"/>
                <w:sz w:val="20"/>
                <w:szCs w:val="20"/>
              </w:rPr>
            </w:r>
          </w:p>
        </w:tc>
        <w:tc>
          <w:tcPr>
            <w:tcW w:w="854"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164"/>
              <w:ind w:left="163" w:right="161"/>
              <w:jc w:val="left"/>
              <w:rPr>
                <w:rFonts w:ascii="宋体" w:hAnsi="宋体" w:cs="宋体" w:eastAsia="宋体" w:hint="default"/>
                <w:sz w:val="20"/>
                <w:szCs w:val="20"/>
              </w:rPr>
            </w:pPr>
            <w:r>
              <w:rPr>
                <w:rFonts w:ascii="宋体" w:hAnsi="宋体" w:cs="宋体" w:eastAsia="宋体" w:hint="default"/>
                <w:b/>
                <w:bCs/>
                <w:spacing w:val="-29"/>
                <w:sz w:val="20"/>
                <w:szCs w:val="20"/>
              </w:rPr>
              <w:t>与本公</w:t>
            </w:r>
            <w:r>
              <w:rPr>
                <w:rFonts w:ascii="宋体" w:hAnsi="宋体" w:cs="宋体" w:eastAsia="宋体" w:hint="default"/>
                <w:b/>
                <w:bCs/>
                <w:spacing w:val="-28"/>
                <w:w w:val="99"/>
                <w:sz w:val="20"/>
                <w:szCs w:val="20"/>
              </w:rPr>
              <w:t> </w:t>
            </w:r>
            <w:r>
              <w:rPr>
                <w:rFonts w:ascii="宋体" w:hAnsi="宋体" w:cs="宋体" w:eastAsia="宋体" w:hint="default"/>
                <w:b/>
                <w:bCs/>
                <w:spacing w:val="-29"/>
                <w:sz w:val="20"/>
                <w:szCs w:val="20"/>
              </w:rPr>
              <w:t>司关系</w:t>
            </w:r>
            <w:r>
              <w:rPr>
                <w:rFonts w:ascii="宋体" w:hAnsi="宋体" w:cs="宋体" w:eastAsia="宋体" w:hint="default"/>
                <w:sz w:val="20"/>
                <w:szCs w:val="20"/>
              </w:rPr>
            </w:r>
          </w:p>
        </w:tc>
        <w:tc>
          <w:tcPr>
            <w:tcW w:w="13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b/>
                <w:bCs/>
                <w:spacing w:val="-29"/>
                <w:sz w:val="20"/>
                <w:szCs w:val="20"/>
              </w:rPr>
              <w:t>金额</w:t>
            </w:r>
            <w:r>
              <w:rPr>
                <w:rFonts w:ascii="宋体" w:hAnsi="宋体" w:cs="宋体" w:eastAsia="宋体" w:hint="default"/>
                <w:sz w:val="20"/>
                <w:szCs w:val="20"/>
              </w:rPr>
            </w:r>
          </w:p>
        </w:tc>
        <w:tc>
          <w:tcPr>
            <w:tcW w:w="9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b/>
                <w:bCs/>
                <w:spacing w:val="-29"/>
                <w:sz w:val="20"/>
                <w:szCs w:val="20"/>
              </w:rPr>
              <w:t>账龄</w:t>
            </w:r>
            <w:r>
              <w:rPr>
                <w:rFonts w:ascii="宋体" w:hAnsi="宋体" w:cs="宋体" w:eastAsia="宋体" w:hint="default"/>
                <w:sz w:val="20"/>
                <w:szCs w:val="20"/>
              </w:rPr>
            </w:r>
          </w:p>
        </w:tc>
        <w:tc>
          <w:tcPr>
            <w:tcW w:w="1154" w:type="dxa"/>
            <w:tcBorders>
              <w:top w:val="single" w:sz="12" w:space="0" w:color="000000"/>
              <w:left w:val="single" w:sz="4" w:space="0" w:color="000000"/>
              <w:bottom w:val="single" w:sz="4" w:space="0" w:color="000000"/>
              <w:right w:val="single" w:sz="4" w:space="0" w:color="000000"/>
            </w:tcBorders>
          </w:tcPr>
          <w:p>
            <w:pPr>
              <w:pStyle w:val="TableParagraph"/>
              <w:spacing w:line="260" w:lineRule="exact" w:before="34"/>
              <w:ind w:left="139" w:right="139"/>
              <w:jc w:val="both"/>
              <w:rPr>
                <w:rFonts w:ascii="宋体" w:hAnsi="宋体" w:cs="宋体" w:eastAsia="宋体" w:hint="default"/>
                <w:sz w:val="20"/>
                <w:szCs w:val="20"/>
              </w:rPr>
            </w:pPr>
            <w:r>
              <w:rPr>
                <w:rFonts w:ascii="宋体" w:hAnsi="宋体" w:cs="宋体" w:eastAsia="宋体" w:hint="default"/>
                <w:b/>
                <w:bCs/>
                <w:spacing w:val="-29"/>
                <w:sz w:val="20"/>
                <w:szCs w:val="20"/>
              </w:rPr>
              <w:t>占其他应收</w:t>
            </w:r>
            <w:r>
              <w:rPr>
                <w:rFonts w:ascii="宋体" w:hAnsi="宋体" w:cs="宋体" w:eastAsia="宋体" w:hint="default"/>
                <w:b/>
                <w:bCs/>
                <w:spacing w:val="-98"/>
                <w:sz w:val="20"/>
                <w:szCs w:val="20"/>
              </w:rPr>
              <w:t> </w:t>
            </w:r>
            <w:r>
              <w:rPr>
                <w:rFonts w:ascii="宋体" w:hAnsi="宋体" w:cs="宋体" w:eastAsia="宋体" w:hint="default"/>
                <w:b/>
                <w:bCs/>
                <w:spacing w:val="-29"/>
                <w:sz w:val="20"/>
                <w:szCs w:val="20"/>
              </w:rPr>
              <w:t>款总额的比</w:t>
            </w:r>
            <w:r>
              <w:rPr>
                <w:rFonts w:ascii="宋体" w:hAnsi="宋体" w:cs="宋体" w:eastAsia="宋体" w:hint="default"/>
                <w:b/>
                <w:bCs/>
                <w:spacing w:val="-98"/>
                <w:sz w:val="20"/>
                <w:szCs w:val="20"/>
              </w:rPr>
              <w:t> </w:t>
            </w:r>
            <w:r>
              <w:rPr>
                <w:rFonts w:ascii="宋体" w:hAnsi="宋体" w:cs="宋体" w:eastAsia="宋体" w:hint="default"/>
                <w:b/>
                <w:bCs/>
                <w:spacing w:val="-18"/>
                <w:sz w:val="20"/>
                <w:szCs w:val="20"/>
              </w:rPr>
              <w:t>例（%）</w:t>
            </w:r>
            <w:r>
              <w:rPr>
                <w:rFonts w:ascii="宋体" w:hAnsi="宋体" w:cs="宋体" w:eastAsia="宋体" w:hint="default"/>
                <w:spacing w:val="-18"/>
                <w:sz w:val="20"/>
                <w:szCs w:val="20"/>
              </w:rPr>
            </w:r>
          </w:p>
        </w:tc>
        <w:tc>
          <w:tcPr>
            <w:tcW w:w="136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43" w:right="0"/>
              <w:jc w:val="left"/>
              <w:rPr>
                <w:rFonts w:ascii="宋体" w:hAnsi="宋体" w:cs="宋体" w:eastAsia="宋体" w:hint="default"/>
                <w:sz w:val="20"/>
                <w:szCs w:val="20"/>
              </w:rPr>
            </w:pPr>
            <w:r>
              <w:rPr>
                <w:rFonts w:ascii="宋体" w:hAnsi="宋体" w:cs="宋体" w:eastAsia="宋体" w:hint="default"/>
                <w:b/>
                <w:bCs/>
                <w:spacing w:val="-29"/>
                <w:sz w:val="20"/>
                <w:szCs w:val="20"/>
              </w:rPr>
              <w:t>性质或内容</w:t>
            </w:r>
            <w:r>
              <w:rPr>
                <w:rFonts w:ascii="宋体" w:hAnsi="宋体" w:cs="宋体" w:eastAsia="宋体" w:hint="default"/>
                <w:sz w:val="20"/>
                <w:szCs w:val="20"/>
              </w:rPr>
            </w:r>
          </w:p>
        </w:tc>
      </w:tr>
      <w:tr>
        <w:trPr>
          <w:trHeight w:val="350"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沃尔玛（中国）投资有限公司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pacing w:val="-21"/>
                <w:sz w:val="20"/>
              </w:rPr>
              <w:t>2,992,216.64</w:t>
            </w:r>
            <w:r>
              <w:rPr>
                <w:rFonts w:ascii="宋体"/>
                <w:sz w:val="20"/>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pacing w:val="-20"/>
                <w:sz w:val="20"/>
              </w:rPr>
              <w:t>6.19</w:t>
            </w:r>
            <w:r>
              <w:rPr>
                <w:rFonts w:ascii="宋体"/>
                <w:sz w:val="20"/>
              </w:rPr>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2" w:right="0"/>
              <w:jc w:val="left"/>
              <w:rPr>
                <w:rFonts w:ascii="宋体" w:hAnsi="宋体" w:cs="宋体" w:eastAsia="宋体" w:hint="default"/>
                <w:sz w:val="20"/>
                <w:szCs w:val="20"/>
              </w:rPr>
            </w:pPr>
            <w:r>
              <w:rPr>
                <w:rFonts w:ascii="宋体" w:hAnsi="宋体" w:cs="宋体" w:eastAsia="宋体" w:hint="default"/>
                <w:sz w:val="20"/>
                <w:szCs w:val="20"/>
              </w:rPr>
              <w:t>租赁收入</w:t>
            </w:r>
          </w:p>
        </w:tc>
      </w:tr>
      <w:tr>
        <w:trPr>
          <w:trHeight w:val="349"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深圳海量存储设备有限公司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pacing w:val="-21"/>
                <w:sz w:val="20"/>
              </w:rPr>
              <w:t>2,984,640.94</w:t>
            </w:r>
            <w:r>
              <w:rPr>
                <w:rFonts w:ascii="宋体"/>
                <w:sz w:val="20"/>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pacing w:val="-20"/>
                <w:sz w:val="20"/>
              </w:rPr>
              <w:t>6.17</w:t>
            </w:r>
            <w:r>
              <w:rPr>
                <w:rFonts w:ascii="宋体"/>
                <w:sz w:val="20"/>
              </w:rPr>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2" w:right="0"/>
              <w:jc w:val="left"/>
              <w:rPr>
                <w:rFonts w:ascii="宋体" w:hAnsi="宋体" w:cs="宋体" w:eastAsia="宋体" w:hint="default"/>
                <w:sz w:val="20"/>
                <w:szCs w:val="20"/>
              </w:rPr>
            </w:pPr>
            <w:r>
              <w:rPr>
                <w:rFonts w:ascii="宋体" w:hAnsi="宋体" w:cs="宋体" w:eastAsia="宋体" w:hint="default"/>
                <w:sz w:val="20"/>
                <w:szCs w:val="20"/>
              </w:rPr>
              <w:t>食堂管理费</w:t>
            </w:r>
          </w:p>
        </w:tc>
      </w:tr>
      <w:tr>
        <w:trPr>
          <w:trHeight w:val="350"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深圳市桑夏高科技股份有限公司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pacing w:val="-21"/>
                <w:sz w:val="20"/>
              </w:rPr>
              <w:t>2,035,219.99</w:t>
            </w:r>
            <w:r>
              <w:rPr>
                <w:rFonts w:ascii="宋体"/>
                <w:sz w:val="20"/>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78"/>
                <w:sz w:val="20"/>
                <w:szCs w:val="20"/>
              </w:rPr>
              <w:t> </w:t>
            </w:r>
            <w:r>
              <w:rPr>
                <w:rFonts w:ascii="宋体" w:hAnsi="宋体" w:cs="宋体" w:eastAsia="宋体" w:hint="default"/>
                <w:spacing w:val="-28"/>
                <w:sz w:val="20"/>
                <w:szCs w:val="20"/>
              </w:rPr>
              <w:t>年以上</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pacing w:val="-20"/>
                <w:sz w:val="20"/>
              </w:rPr>
              <w:t>4.21</w:t>
            </w:r>
            <w:r>
              <w:rPr>
                <w:rFonts w:ascii="宋体"/>
                <w:sz w:val="20"/>
              </w:rPr>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2" w:right="0"/>
              <w:jc w:val="left"/>
              <w:rPr>
                <w:rFonts w:ascii="宋体" w:hAnsi="宋体" w:cs="宋体" w:eastAsia="宋体" w:hint="default"/>
                <w:sz w:val="20"/>
                <w:szCs w:val="20"/>
              </w:rPr>
            </w:pPr>
            <w:r>
              <w:rPr>
                <w:rFonts w:ascii="宋体" w:hAnsi="宋体" w:cs="宋体" w:eastAsia="宋体" w:hint="default"/>
                <w:sz w:val="20"/>
                <w:szCs w:val="20"/>
              </w:rPr>
              <w:t>历史遗留</w:t>
            </w:r>
          </w:p>
        </w:tc>
      </w:tr>
      <w:tr>
        <w:trPr>
          <w:trHeight w:val="350"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微软（中国）有限公司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pacing w:val="-21"/>
                <w:sz w:val="20"/>
              </w:rPr>
              <w:t>1,512,322.65</w:t>
            </w:r>
            <w:r>
              <w:rPr>
                <w:rFonts w:ascii="宋体"/>
                <w:sz w:val="20"/>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 w:right="0"/>
              <w:jc w:val="center"/>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78"/>
                <w:sz w:val="20"/>
                <w:szCs w:val="20"/>
              </w:rPr>
              <w:t> </w:t>
            </w:r>
            <w:r>
              <w:rPr>
                <w:rFonts w:ascii="宋体" w:hAnsi="宋体" w:cs="宋体" w:eastAsia="宋体" w:hint="default"/>
                <w:spacing w:val="-28"/>
                <w:sz w:val="20"/>
                <w:szCs w:val="20"/>
              </w:rPr>
              <w:t>年以内</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pacing w:val="-20"/>
                <w:sz w:val="20"/>
              </w:rPr>
              <w:t>3.13</w:t>
            </w:r>
            <w:r>
              <w:rPr>
                <w:rFonts w:ascii="宋体"/>
                <w:sz w:val="20"/>
              </w:rPr>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2" w:right="0"/>
              <w:jc w:val="left"/>
              <w:rPr>
                <w:rFonts w:ascii="宋体" w:hAnsi="宋体" w:cs="宋体" w:eastAsia="宋体" w:hint="default"/>
                <w:sz w:val="20"/>
                <w:szCs w:val="20"/>
              </w:rPr>
            </w:pPr>
            <w:r>
              <w:rPr>
                <w:rFonts w:ascii="宋体" w:hAnsi="宋体" w:cs="宋体" w:eastAsia="宋体" w:hint="default"/>
                <w:sz w:val="20"/>
                <w:szCs w:val="20"/>
              </w:rPr>
              <w:t>技术服务费</w:t>
            </w:r>
          </w:p>
        </w:tc>
      </w:tr>
      <w:tr>
        <w:trPr>
          <w:trHeight w:val="349" w:hRule="exact"/>
        </w:trPr>
        <w:tc>
          <w:tcPr>
            <w:tcW w:w="32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山西三益网立信信息有限责任公司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pacing w:val="-21"/>
                <w:sz w:val="20"/>
              </w:rPr>
              <w:t>1,196,242.00</w:t>
            </w:r>
            <w:r>
              <w:rPr>
                <w:rFonts w:ascii="宋体"/>
                <w:sz w:val="20"/>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 w:right="0"/>
              <w:jc w:val="center"/>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78"/>
                <w:sz w:val="20"/>
                <w:szCs w:val="20"/>
              </w:rPr>
              <w:t> </w:t>
            </w:r>
            <w:r>
              <w:rPr>
                <w:rFonts w:ascii="宋体" w:hAnsi="宋体" w:cs="宋体" w:eastAsia="宋体" w:hint="default"/>
                <w:spacing w:val="-28"/>
                <w:sz w:val="20"/>
                <w:szCs w:val="20"/>
              </w:rPr>
              <w:t>年以上</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pacing w:val="-20"/>
                <w:sz w:val="20"/>
              </w:rPr>
              <w:t>2.47</w:t>
            </w:r>
            <w:r>
              <w:rPr>
                <w:rFonts w:ascii="宋体"/>
                <w:sz w:val="20"/>
              </w:rPr>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102" w:right="0"/>
              <w:jc w:val="left"/>
              <w:rPr>
                <w:rFonts w:ascii="宋体" w:hAnsi="宋体" w:cs="宋体" w:eastAsia="宋体" w:hint="default"/>
                <w:sz w:val="20"/>
                <w:szCs w:val="20"/>
              </w:rPr>
            </w:pPr>
            <w:r>
              <w:rPr>
                <w:rFonts w:ascii="宋体" w:hAnsi="宋体" w:cs="宋体" w:eastAsia="宋体" w:hint="default"/>
                <w:sz w:val="20"/>
                <w:szCs w:val="20"/>
              </w:rPr>
              <w:t>历史遗留</w:t>
            </w:r>
          </w:p>
        </w:tc>
      </w:tr>
      <w:tr>
        <w:trPr>
          <w:trHeight w:val="361" w:hRule="exact"/>
        </w:trPr>
        <w:tc>
          <w:tcPr>
            <w:tcW w:w="323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854" w:type="dxa"/>
            <w:tcBorders>
              <w:top w:val="single" w:sz="4" w:space="0" w:color="000000"/>
              <w:left w:val="single" w:sz="4" w:space="0" w:color="000000"/>
              <w:bottom w:val="single" w:sz="12" w:space="0" w:color="000000"/>
              <w:right w:val="single" w:sz="4" w:space="0" w:color="000000"/>
            </w:tcBorders>
          </w:tcPr>
          <w:p>
            <w:pPr/>
          </w:p>
        </w:tc>
        <w:tc>
          <w:tcPr>
            <w:tcW w:w="13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51" w:right="0"/>
              <w:jc w:val="center"/>
              <w:rPr>
                <w:rFonts w:ascii="宋体" w:hAnsi="宋体" w:cs="宋体" w:eastAsia="宋体" w:hint="default"/>
                <w:sz w:val="20"/>
                <w:szCs w:val="20"/>
              </w:rPr>
            </w:pPr>
            <w:r>
              <w:rPr>
                <w:rFonts w:ascii="宋体"/>
                <w:b/>
                <w:spacing w:val="-21"/>
                <w:sz w:val="20"/>
              </w:rPr>
              <w:t>10,720,642.22</w:t>
            </w:r>
            <w:r>
              <w:rPr>
                <w:rFonts w:ascii="宋体"/>
                <w:sz w:val="20"/>
              </w:rPr>
            </w:r>
          </w:p>
        </w:tc>
        <w:tc>
          <w:tcPr>
            <w:tcW w:w="918" w:type="dxa"/>
            <w:tcBorders>
              <w:top w:val="single" w:sz="4" w:space="0" w:color="000000"/>
              <w:left w:val="single" w:sz="4" w:space="0" w:color="000000"/>
              <w:bottom w:val="single" w:sz="12" w:space="0" w:color="000000"/>
              <w:right w:val="single" w:sz="4" w:space="0" w:color="000000"/>
            </w:tcBorders>
          </w:tcPr>
          <w:p>
            <w:pPr/>
          </w:p>
        </w:tc>
        <w:tc>
          <w:tcPr>
            <w:tcW w:w="11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6" w:right="0"/>
              <w:jc w:val="center"/>
              <w:rPr>
                <w:rFonts w:ascii="宋体" w:hAnsi="宋体" w:cs="宋体" w:eastAsia="宋体" w:hint="default"/>
                <w:sz w:val="20"/>
                <w:szCs w:val="20"/>
              </w:rPr>
            </w:pPr>
            <w:r>
              <w:rPr>
                <w:rFonts w:ascii="宋体"/>
                <w:b/>
                <w:spacing w:val="-17"/>
                <w:sz w:val="20"/>
              </w:rPr>
              <w:t>22.17</w:t>
            </w:r>
            <w:r>
              <w:rPr>
                <w:rFonts w:ascii="宋体"/>
                <w:spacing w:val="-17"/>
                <w:sz w:val="20"/>
              </w:rPr>
            </w:r>
          </w:p>
        </w:tc>
        <w:tc>
          <w:tcPr>
            <w:tcW w:w="136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641" w:right="0"/>
        <w:jc w:val="left"/>
      </w:pPr>
      <w:r>
        <w:rPr/>
        <w:t>（4）</w:t>
      </w:r>
      <w:r>
        <w:rPr>
          <w:spacing w:val="-62"/>
        </w:rPr>
        <w:t> </w:t>
      </w:r>
      <w:r>
        <w:rPr/>
        <w:t>应收关联方款项</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2722"/>
        <w:gridCol w:w="2268"/>
        <w:gridCol w:w="1702"/>
        <w:gridCol w:w="1856"/>
      </w:tblGrid>
      <w:tr>
        <w:trPr>
          <w:trHeight w:val="617" w:hRule="exact"/>
        </w:trPr>
        <w:tc>
          <w:tcPr>
            <w:tcW w:w="27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38"/>
              <w:ind w:left="15" w:right="0"/>
              <w:jc w:val="center"/>
              <w:rPr>
                <w:rFonts w:ascii="宋体" w:hAnsi="宋体" w:cs="宋体" w:eastAsia="宋体" w:hint="default"/>
                <w:sz w:val="20"/>
                <w:szCs w:val="20"/>
              </w:rPr>
            </w:pPr>
            <w:r>
              <w:rPr>
                <w:rFonts w:ascii="宋体" w:hAnsi="宋体" w:cs="宋体" w:eastAsia="宋体" w:hint="default"/>
                <w:b/>
                <w:bCs/>
                <w:sz w:val="20"/>
                <w:szCs w:val="20"/>
              </w:rPr>
              <w:t>单位名称</w:t>
            </w:r>
            <w:r>
              <w:rPr>
                <w:rFonts w:ascii="宋体" w:hAnsi="宋体" w:cs="宋体" w:eastAsia="宋体" w:hint="default"/>
                <w:sz w:val="20"/>
                <w:szCs w:val="20"/>
              </w:rPr>
            </w:r>
          </w:p>
        </w:tc>
        <w:tc>
          <w:tcPr>
            <w:tcW w:w="22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left="529" w:right="0"/>
              <w:jc w:val="left"/>
              <w:rPr>
                <w:rFonts w:ascii="宋体" w:hAnsi="宋体" w:cs="宋体" w:eastAsia="宋体" w:hint="default"/>
                <w:sz w:val="20"/>
                <w:szCs w:val="20"/>
              </w:rPr>
            </w:pPr>
            <w:r>
              <w:rPr>
                <w:rFonts w:ascii="宋体" w:hAnsi="宋体" w:cs="宋体" w:eastAsia="宋体" w:hint="default"/>
                <w:b/>
                <w:bCs/>
                <w:sz w:val="20"/>
                <w:szCs w:val="20"/>
              </w:rPr>
              <w:t>与本公司关系</w:t>
            </w:r>
            <w:r>
              <w:rPr>
                <w:rFonts w:ascii="宋体" w:hAnsi="宋体" w:cs="宋体" w:eastAsia="宋体" w:hint="default"/>
                <w:sz w:val="20"/>
                <w:szCs w:val="20"/>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8"/>
              <w:ind w:right="1"/>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8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373" w:right="122" w:hanging="251"/>
              <w:jc w:val="left"/>
              <w:rPr>
                <w:rFonts w:ascii="宋体" w:hAnsi="宋体" w:cs="宋体" w:eastAsia="宋体" w:hint="default"/>
                <w:sz w:val="20"/>
                <w:szCs w:val="20"/>
              </w:rPr>
            </w:pPr>
            <w:r>
              <w:rPr>
                <w:rFonts w:ascii="宋体" w:hAnsi="宋体" w:cs="宋体" w:eastAsia="宋体" w:hint="default"/>
                <w:b/>
                <w:bCs/>
                <w:sz w:val="20"/>
                <w:szCs w:val="20"/>
              </w:rPr>
              <w:t>占其他应收款总额</w:t>
            </w:r>
            <w:r>
              <w:rPr>
                <w:rFonts w:ascii="宋体" w:hAnsi="宋体" w:cs="宋体" w:eastAsia="宋体" w:hint="default"/>
                <w:b/>
                <w:bCs/>
                <w:w w:val="99"/>
                <w:sz w:val="20"/>
                <w:szCs w:val="20"/>
              </w:rPr>
              <w:t> </w:t>
            </w:r>
            <w:r>
              <w:rPr>
                <w:rFonts w:ascii="宋体" w:hAnsi="宋体" w:cs="宋体" w:eastAsia="宋体" w:hint="default"/>
                <w:b/>
                <w:bCs/>
                <w:sz w:val="20"/>
                <w:szCs w:val="20"/>
              </w:rPr>
              <w:t>的比例（%）</w:t>
            </w:r>
            <w:r>
              <w:rPr>
                <w:rFonts w:ascii="宋体" w:hAnsi="宋体" w:cs="宋体" w:eastAsia="宋体" w:hint="default"/>
                <w:sz w:val="20"/>
                <w:szCs w:val="20"/>
              </w:rPr>
            </w:r>
          </w:p>
        </w:tc>
      </w:tr>
      <w:tr>
        <w:trPr>
          <w:trHeight w:val="605"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建通工程建设监理有限公司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105" w:right="96"/>
              <w:jc w:val="left"/>
              <w:rPr>
                <w:rFonts w:ascii="宋体" w:hAnsi="宋体" w:cs="宋体" w:eastAsia="宋体" w:hint="default"/>
                <w:sz w:val="20"/>
                <w:szCs w:val="20"/>
              </w:rPr>
            </w:pPr>
            <w:r>
              <w:rPr>
                <w:rFonts w:ascii="宋体" w:hAnsi="宋体" w:cs="宋体" w:eastAsia="宋体" w:hint="default"/>
                <w:spacing w:val="4"/>
                <w:sz w:val="20"/>
                <w:szCs w:val="20"/>
              </w:rPr>
              <w:t>受同一控股股东及最终</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控制方控制的其他企业</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297.70</w:t>
            </w:r>
            <w:r>
              <w:rPr>
                <w:rFonts w:ascii="宋体"/>
                <w:sz w:val="20"/>
              </w:rPr>
            </w:r>
          </w:p>
        </w:tc>
        <w:tc>
          <w:tcPr>
            <w:tcW w:w="1856" w:type="dxa"/>
            <w:tcBorders>
              <w:top w:val="single" w:sz="2" w:space="0" w:color="000000"/>
              <w:left w:val="single" w:sz="2" w:space="0" w:color="000000"/>
              <w:bottom w:val="single" w:sz="2" w:space="0" w:color="000000"/>
              <w:right w:val="nil" w:sz="6" w:space="0" w:color="auto"/>
            </w:tcBorders>
          </w:tcPr>
          <w:p>
            <w:pPr/>
          </w:p>
        </w:tc>
      </w:tr>
      <w:tr>
        <w:trPr>
          <w:trHeight w:val="60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深圳市爱华电子有限公司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5" w:right="96"/>
              <w:jc w:val="left"/>
              <w:rPr>
                <w:rFonts w:ascii="宋体" w:hAnsi="宋体" w:cs="宋体" w:eastAsia="宋体" w:hint="default"/>
                <w:sz w:val="20"/>
                <w:szCs w:val="20"/>
              </w:rPr>
            </w:pPr>
            <w:r>
              <w:rPr>
                <w:rFonts w:ascii="宋体" w:hAnsi="宋体" w:cs="宋体" w:eastAsia="宋体" w:hint="default"/>
                <w:spacing w:val="4"/>
                <w:sz w:val="20"/>
                <w:szCs w:val="20"/>
              </w:rPr>
              <w:t>受同一控股股东及最终</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控制方控制的其他企业</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
                <w:sz w:val="20"/>
              </w:rPr>
              <w:t>36,000.00</w:t>
            </w:r>
            <w:r>
              <w:rPr>
                <w:rFonts w:ascii="宋体"/>
                <w:sz w:val="20"/>
              </w:rPr>
            </w:r>
          </w:p>
        </w:tc>
        <w:tc>
          <w:tcPr>
            <w:tcW w:w="18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7"/>
              <w:jc w:val="right"/>
              <w:rPr>
                <w:rFonts w:ascii="宋体" w:hAnsi="宋体" w:cs="宋体" w:eastAsia="宋体" w:hint="default"/>
                <w:sz w:val="20"/>
                <w:szCs w:val="20"/>
              </w:rPr>
            </w:pPr>
            <w:r>
              <w:rPr>
                <w:rFonts w:ascii="宋体"/>
                <w:spacing w:val="-1"/>
                <w:sz w:val="20"/>
              </w:rPr>
              <w:t>0.07</w:t>
            </w:r>
            <w:r>
              <w:rPr>
                <w:rFonts w:ascii="宋体"/>
                <w:sz w:val="20"/>
              </w:rPr>
            </w:r>
          </w:p>
        </w:tc>
      </w:tr>
      <w:tr>
        <w:trPr>
          <w:trHeight w:val="604"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37"/>
              <w:ind w:left="122" w:right="0"/>
              <w:jc w:val="left"/>
              <w:rPr>
                <w:rFonts w:ascii="宋体" w:hAnsi="宋体" w:cs="宋体" w:eastAsia="宋体" w:hint="default"/>
                <w:sz w:val="20"/>
                <w:szCs w:val="20"/>
              </w:rPr>
            </w:pPr>
            <w:r>
              <w:rPr>
                <w:rFonts w:ascii="宋体" w:hAnsi="宋体" w:cs="宋体" w:eastAsia="宋体" w:hint="default"/>
                <w:sz w:val="20"/>
                <w:szCs w:val="20"/>
              </w:rPr>
              <w:t>深圳神彩物流有限公司</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60" w:lineRule="exact" w:before="33"/>
              <w:ind w:left="105" w:right="96"/>
              <w:jc w:val="left"/>
              <w:rPr>
                <w:rFonts w:ascii="宋体" w:hAnsi="宋体" w:cs="宋体" w:eastAsia="宋体" w:hint="default"/>
                <w:sz w:val="20"/>
                <w:szCs w:val="20"/>
              </w:rPr>
            </w:pPr>
            <w:r>
              <w:rPr>
                <w:rFonts w:ascii="宋体" w:hAnsi="宋体" w:cs="宋体" w:eastAsia="宋体" w:hint="default"/>
                <w:spacing w:val="4"/>
                <w:sz w:val="20"/>
                <w:szCs w:val="20"/>
              </w:rPr>
              <w:t>受同一控股股东及最终</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控制方控制的其他企业</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3"/>
              <w:jc w:val="right"/>
              <w:rPr>
                <w:rFonts w:ascii="宋体" w:hAnsi="宋体" w:cs="宋体" w:eastAsia="宋体" w:hint="default"/>
                <w:sz w:val="20"/>
                <w:szCs w:val="20"/>
              </w:rPr>
            </w:pPr>
            <w:r>
              <w:rPr>
                <w:rFonts w:ascii="宋体"/>
                <w:spacing w:val="-1"/>
                <w:sz w:val="20"/>
              </w:rPr>
              <w:t>107,900.00</w:t>
            </w:r>
          </w:p>
        </w:tc>
        <w:tc>
          <w:tcPr>
            <w:tcW w:w="18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107"/>
              <w:jc w:val="right"/>
              <w:rPr>
                <w:rFonts w:ascii="宋体" w:hAnsi="宋体" w:cs="宋体" w:eastAsia="宋体" w:hint="default"/>
                <w:sz w:val="20"/>
                <w:szCs w:val="20"/>
              </w:rPr>
            </w:pPr>
            <w:r>
              <w:rPr>
                <w:rFonts w:ascii="宋体"/>
                <w:spacing w:val="-1"/>
                <w:sz w:val="20"/>
              </w:rPr>
              <w:t>0.22</w:t>
            </w:r>
            <w:r>
              <w:rPr>
                <w:rFonts w:ascii="宋体"/>
                <w:sz w:val="20"/>
              </w:rPr>
            </w:r>
          </w:p>
        </w:tc>
      </w:tr>
      <w:tr>
        <w:trPr>
          <w:trHeight w:val="358"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268" w:type="dxa"/>
            <w:tcBorders>
              <w:top w:val="single" w:sz="2" w:space="0" w:color="000000"/>
              <w:left w:val="single" w:sz="2" w:space="0" w:color="000000"/>
              <w:bottom w:val="single" w:sz="12" w:space="0" w:color="000000"/>
              <w:right w:val="single" w:sz="2" w:space="0" w:color="000000"/>
            </w:tcBorders>
          </w:tcPr>
          <w:p>
            <w:pP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144,197.70</w:t>
            </w:r>
            <w:r>
              <w:rPr>
                <w:rFonts w:ascii="宋体"/>
                <w:sz w:val="20"/>
              </w:rPr>
            </w:r>
          </w:p>
        </w:tc>
        <w:tc>
          <w:tcPr>
            <w:tcW w:w="18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w w:val="95"/>
                <w:sz w:val="20"/>
              </w:rPr>
              <w:t>0.29</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0"/>
        <w:jc w:val="left"/>
      </w:pPr>
      <w:r>
        <w:rPr/>
        <w:t>3.</w:t>
      </w:r>
      <w:r>
        <w:rPr>
          <w:spacing w:val="-32"/>
        </w:rPr>
        <w:t> </w:t>
      </w:r>
      <w:r>
        <w:rPr/>
        <w:t>长期股权投资</w:t>
      </w:r>
    </w:p>
    <w:p>
      <w:pPr>
        <w:spacing w:line="240" w:lineRule="auto" w:before="1"/>
        <w:rPr>
          <w:rFonts w:ascii="宋体" w:hAnsi="宋体" w:cs="宋体" w:eastAsia="宋体" w:hint="default"/>
          <w:sz w:val="29"/>
          <w:szCs w:val="29"/>
        </w:rPr>
      </w:pPr>
    </w:p>
    <w:p>
      <w:pPr>
        <w:pStyle w:val="BodyText"/>
        <w:spacing w:line="240" w:lineRule="auto"/>
        <w:ind w:left="691" w:right="0"/>
        <w:jc w:val="left"/>
      </w:pPr>
      <w:r>
        <w:rPr/>
        <w:t>（1）长期股权投资分类</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169"/>
        <w:gridCol w:w="2671"/>
        <w:gridCol w:w="2707"/>
      </w:tblGrid>
      <w:tr>
        <w:trPr>
          <w:trHeight w:val="358" w:hRule="exact"/>
        </w:trPr>
        <w:tc>
          <w:tcPr>
            <w:tcW w:w="316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4"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6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7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44"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按成本法核算长期股权投资</w:t>
            </w:r>
          </w:p>
        </w:tc>
        <w:tc>
          <w:tcPr>
            <w:tcW w:w="26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2,578,579,432.18</w:t>
            </w:r>
            <w:r>
              <w:rPr>
                <w:rFonts w:ascii="宋体"/>
                <w:sz w:val="20"/>
              </w:rPr>
            </w:r>
          </w:p>
        </w:tc>
        <w:tc>
          <w:tcPr>
            <w:tcW w:w="2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2,558,579,432.18</w:t>
            </w:r>
            <w:r>
              <w:rPr>
                <w:rFonts w:ascii="宋体"/>
                <w:sz w:val="20"/>
              </w:rPr>
            </w:r>
          </w:p>
        </w:tc>
      </w:tr>
      <w:tr>
        <w:trPr>
          <w:trHeight w:val="34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按权益法核算长期股权投资</w:t>
            </w:r>
          </w:p>
        </w:tc>
        <w:tc>
          <w:tcPr>
            <w:tcW w:w="26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14,237,510.85</w:t>
            </w:r>
            <w:r>
              <w:rPr>
                <w:rFonts w:ascii="宋体"/>
                <w:sz w:val="20"/>
              </w:rPr>
            </w:r>
          </w:p>
        </w:tc>
        <w:tc>
          <w:tcPr>
            <w:tcW w:w="2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15,684,770.44</w:t>
            </w:r>
            <w:r>
              <w:rPr>
                <w:rFonts w:ascii="宋体"/>
                <w:sz w:val="20"/>
              </w:rPr>
            </w:r>
          </w:p>
        </w:tc>
      </w:tr>
      <w:tr>
        <w:trPr>
          <w:trHeight w:val="344"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长期股权投资合计</w:t>
            </w:r>
            <w:r>
              <w:rPr>
                <w:rFonts w:ascii="宋体" w:hAnsi="宋体" w:cs="宋体" w:eastAsia="宋体" w:hint="default"/>
                <w:sz w:val="20"/>
                <w:szCs w:val="20"/>
              </w:rPr>
            </w:r>
          </w:p>
        </w:tc>
        <w:tc>
          <w:tcPr>
            <w:tcW w:w="26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2,592,816,943.03</w:t>
            </w:r>
            <w:r>
              <w:rPr>
                <w:rFonts w:ascii="宋体"/>
                <w:sz w:val="20"/>
              </w:rPr>
            </w:r>
          </w:p>
        </w:tc>
        <w:tc>
          <w:tcPr>
            <w:tcW w:w="2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2,574,264,202.62</w:t>
            </w:r>
            <w:r>
              <w:rPr>
                <w:rFonts w:ascii="宋体"/>
                <w:sz w:val="20"/>
              </w:rPr>
            </w:r>
          </w:p>
        </w:tc>
      </w:tr>
      <w:tr>
        <w:trPr>
          <w:trHeight w:val="346" w:hRule="exact"/>
        </w:trPr>
        <w:tc>
          <w:tcPr>
            <w:tcW w:w="31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减：长期股权投资减值准备</w:t>
            </w:r>
          </w:p>
        </w:tc>
        <w:tc>
          <w:tcPr>
            <w:tcW w:w="26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
                <w:sz w:val="20"/>
              </w:rPr>
              <w:t>167,519,593.25</w:t>
            </w:r>
            <w:r>
              <w:rPr>
                <w:rFonts w:ascii="宋体"/>
                <w:sz w:val="20"/>
              </w:rPr>
            </w:r>
          </w:p>
        </w:tc>
        <w:tc>
          <w:tcPr>
            <w:tcW w:w="2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80,000.00</w:t>
            </w:r>
            <w:r>
              <w:rPr>
                <w:rFonts w:ascii="宋体"/>
                <w:sz w:val="20"/>
              </w:rPr>
            </w:r>
          </w:p>
        </w:tc>
      </w:tr>
      <w:tr>
        <w:trPr>
          <w:trHeight w:val="358" w:hRule="exact"/>
        </w:trPr>
        <w:tc>
          <w:tcPr>
            <w:tcW w:w="31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长期股权投资价值</w:t>
            </w:r>
            <w:r>
              <w:rPr>
                <w:rFonts w:ascii="宋体" w:hAnsi="宋体" w:cs="宋体" w:eastAsia="宋体" w:hint="default"/>
                <w:sz w:val="20"/>
                <w:szCs w:val="20"/>
              </w:rPr>
            </w:r>
          </w:p>
        </w:tc>
        <w:tc>
          <w:tcPr>
            <w:tcW w:w="267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w w:val="95"/>
                <w:sz w:val="20"/>
              </w:rPr>
              <w:t>2,425,297,349.78</w:t>
            </w:r>
            <w:r>
              <w:rPr>
                <w:rFonts w:ascii="宋体"/>
                <w:sz w:val="20"/>
              </w:rPr>
            </w:r>
          </w:p>
        </w:tc>
        <w:tc>
          <w:tcPr>
            <w:tcW w:w="27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2,574,184,202.62</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938" w:footer="844" w:top="1880" w:bottom="1040" w:left="1460" w:right="1340"/>
        </w:sectPr>
      </w:pPr>
    </w:p>
    <w:p>
      <w:pPr>
        <w:spacing w:line="240" w:lineRule="auto" w:before="1"/>
        <w:rPr>
          <w:rFonts w:ascii="宋体" w:hAnsi="宋体" w:cs="宋体" w:eastAsia="宋体" w:hint="default"/>
          <w:sz w:val="28"/>
          <w:szCs w:val="28"/>
        </w:rPr>
      </w:pPr>
    </w:p>
    <w:p>
      <w:pPr>
        <w:pStyle w:val="BodyText"/>
        <w:spacing w:line="240" w:lineRule="auto" w:before="31"/>
        <w:ind w:left="1028" w:right="0"/>
        <w:jc w:val="left"/>
      </w:pPr>
      <w:r>
        <w:rPr/>
        <w:t>（2）按成本法、权益法核算的长期股权投资</w:t>
      </w:r>
    </w:p>
    <w:p>
      <w:pPr>
        <w:spacing w:line="240" w:lineRule="auto" w:before="7"/>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4010"/>
        <w:gridCol w:w="774"/>
        <w:gridCol w:w="774"/>
        <w:gridCol w:w="1708"/>
        <w:gridCol w:w="1709"/>
        <w:gridCol w:w="1428"/>
        <w:gridCol w:w="1334"/>
        <w:gridCol w:w="1708"/>
        <w:gridCol w:w="1428"/>
      </w:tblGrid>
      <w:tr>
        <w:trPr>
          <w:trHeight w:val="900" w:hRule="exact"/>
        </w:trPr>
        <w:tc>
          <w:tcPr>
            <w:tcW w:w="40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pacing w:val="-25"/>
                <w:sz w:val="18"/>
                <w:szCs w:val="18"/>
              </w:rPr>
              <w:t>被投资单位名称</w:t>
            </w:r>
            <w:r>
              <w:rPr>
                <w:rFonts w:ascii="宋体" w:hAnsi="宋体" w:cs="宋体" w:eastAsia="宋体" w:hint="default"/>
                <w:sz w:val="18"/>
                <w:szCs w:val="18"/>
              </w:rPr>
            </w:r>
          </w:p>
        </w:tc>
        <w:tc>
          <w:tcPr>
            <w:tcW w:w="774"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57"/>
              <w:ind w:left="103" w:right="1" w:firstLine="121"/>
              <w:jc w:val="left"/>
              <w:rPr>
                <w:rFonts w:ascii="宋体" w:hAnsi="宋体" w:cs="宋体" w:eastAsia="宋体" w:hint="default"/>
                <w:sz w:val="18"/>
                <w:szCs w:val="18"/>
              </w:rPr>
            </w:pPr>
            <w:r>
              <w:rPr>
                <w:rFonts w:ascii="宋体" w:hAnsi="宋体" w:cs="宋体" w:eastAsia="宋体" w:hint="default"/>
                <w:b/>
                <w:bCs/>
                <w:spacing w:val="-24"/>
                <w:sz w:val="18"/>
                <w:szCs w:val="18"/>
              </w:rPr>
              <w:t>持股</w:t>
            </w:r>
            <w:r>
              <w:rPr>
                <w:rFonts w:ascii="宋体" w:hAnsi="宋体" w:cs="宋体" w:eastAsia="宋体" w:hint="default"/>
                <w:b/>
                <w:bCs/>
                <w:spacing w:val="-23"/>
                <w:w w:val="99"/>
                <w:sz w:val="18"/>
                <w:szCs w:val="18"/>
              </w:rPr>
              <w:t> </w:t>
            </w:r>
            <w:r>
              <w:rPr>
                <w:rFonts w:ascii="宋体" w:hAnsi="宋体" w:cs="宋体" w:eastAsia="宋体" w:hint="default"/>
                <w:b/>
                <w:bCs/>
                <w:spacing w:val="-31"/>
                <w:w w:val="99"/>
                <w:sz w:val="18"/>
                <w:szCs w:val="18"/>
              </w:rPr>
              <w:t>比例（%）</w:t>
            </w:r>
            <w:r>
              <w:rPr>
                <w:rFonts w:ascii="宋体" w:hAnsi="宋体" w:cs="宋体" w:eastAsia="宋体" w:hint="default"/>
                <w:spacing w:val="-31"/>
                <w:sz w:val="18"/>
                <w:szCs w:val="18"/>
              </w:rPr>
            </w:r>
          </w:p>
        </w:tc>
        <w:tc>
          <w:tcPr>
            <w:tcW w:w="774"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17"/>
              <w:ind w:left="103" w:right="1" w:firstLine="43"/>
              <w:jc w:val="left"/>
              <w:rPr>
                <w:rFonts w:ascii="宋体" w:hAnsi="宋体" w:cs="宋体" w:eastAsia="宋体" w:hint="default"/>
                <w:sz w:val="18"/>
                <w:szCs w:val="18"/>
              </w:rPr>
            </w:pPr>
            <w:r>
              <w:rPr>
                <w:rFonts w:ascii="宋体" w:hAnsi="宋体" w:cs="宋体" w:eastAsia="宋体" w:hint="default"/>
                <w:b/>
                <w:bCs/>
                <w:spacing w:val="-24"/>
                <w:sz w:val="18"/>
                <w:szCs w:val="18"/>
              </w:rPr>
              <w:t>表决权</w:t>
            </w:r>
            <w:r>
              <w:rPr>
                <w:rFonts w:ascii="宋体" w:hAnsi="宋体" w:cs="宋体" w:eastAsia="宋体" w:hint="default"/>
                <w:b/>
                <w:bCs/>
                <w:spacing w:val="-23"/>
                <w:w w:val="99"/>
                <w:sz w:val="18"/>
                <w:szCs w:val="18"/>
              </w:rPr>
              <w:t> </w:t>
            </w:r>
            <w:r>
              <w:rPr>
                <w:rFonts w:ascii="宋体" w:hAnsi="宋体" w:cs="宋体" w:eastAsia="宋体" w:hint="default"/>
                <w:b/>
                <w:bCs/>
                <w:spacing w:val="-31"/>
                <w:w w:val="99"/>
                <w:sz w:val="18"/>
                <w:szCs w:val="18"/>
              </w:rPr>
              <w:t>比例（%）</w:t>
            </w:r>
            <w:r>
              <w:rPr>
                <w:rFonts w:ascii="宋体" w:hAnsi="宋体" w:cs="宋体" w:eastAsia="宋体" w:hint="default"/>
                <w:spacing w:val="-31"/>
                <w:sz w:val="18"/>
                <w:szCs w:val="18"/>
              </w:rPr>
            </w:r>
          </w:p>
        </w:tc>
        <w:tc>
          <w:tcPr>
            <w:tcW w:w="1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b/>
                <w:bCs/>
                <w:spacing w:val="-19"/>
                <w:sz w:val="18"/>
                <w:szCs w:val="18"/>
              </w:rPr>
              <w:t>投资成本</w:t>
            </w:r>
            <w:r>
              <w:rPr>
                <w:rFonts w:ascii="宋体" w:hAnsi="宋体" w:cs="宋体" w:eastAsia="宋体" w:hint="default"/>
                <w:spacing w:val="-19"/>
                <w:sz w:val="18"/>
                <w:szCs w:val="18"/>
              </w:rPr>
            </w:r>
          </w:p>
        </w:tc>
        <w:tc>
          <w:tcPr>
            <w:tcW w:w="1709"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57"/>
              <w:ind w:left="691" w:right="691"/>
              <w:jc w:val="center"/>
              <w:rPr>
                <w:rFonts w:ascii="宋体" w:hAnsi="宋体" w:cs="宋体" w:eastAsia="宋体" w:hint="default"/>
                <w:sz w:val="18"/>
                <w:szCs w:val="18"/>
              </w:rPr>
            </w:pPr>
            <w:r>
              <w:rPr>
                <w:rFonts w:ascii="宋体" w:hAnsi="宋体" w:cs="宋体" w:eastAsia="宋体" w:hint="default"/>
                <w:b/>
                <w:bCs/>
                <w:spacing w:val="-24"/>
                <w:sz w:val="18"/>
                <w:szCs w:val="18"/>
              </w:rPr>
              <w:t>期初</w:t>
            </w:r>
            <w:r>
              <w:rPr>
                <w:rFonts w:ascii="宋体" w:hAnsi="宋体" w:cs="宋体" w:eastAsia="宋体" w:hint="default"/>
                <w:b/>
                <w:bCs/>
                <w:spacing w:val="-23"/>
                <w:w w:val="99"/>
                <w:sz w:val="18"/>
                <w:szCs w:val="18"/>
              </w:rPr>
              <w:t> </w:t>
            </w:r>
            <w:r>
              <w:rPr>
                <w:rFonts w:ascii="宋体" w:hAnsi="宋体" w:cs="宋体" w:eastAsia="宋体" w:hint="default"/>
                <w:b/>
                <w:bCs/>
                <w:spacing w:val="-24"/>
                <w:sz w:val="18"/>
                <w:szCs w:val="18"/>
              </w:rPr>
              <w:t>金额</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57"/>
              <w:ind w:left="551" w:right="550"/>
              <w:jc w:val="center"/>
              <w:rPr>
                <w:rFonts w:ascii="宋体" w:hAnsi="宋体" w:cs="宋体" w:eastAsia="宋体" w:hint="default"/>
                <w:sz w:val="18"/>
                <w:szCs w:val="18"/>
              </w:rPr>
            </w:pPr>
            <w:r>
              <w:rPr>
                <w:rFonts w:ascii="宋体" w:hAnsi="宋体" w:cs="宋体" w:eastAsia="宋体" w:hint="default"/>
                <w:b/>
                <w:bCs/>
                <w:spacing w:val="-24"/>
                <w:sz w:val="18"/>
                <w:szCs w:val="18"/>
              </w:rPr>
              <w:t>本期</w:t>
            </w:r>
            <w:r>
              <w:rPr>
                <w:rFonts w:ascii="宋体" w:hAnsi="宋体" w:cs="宋体" w:eastAsia="宋体" w:hint="default"/>
                <w:b/>
                <w:bCs/>
                <w:spacing w:val="-23"/>
                <w:w w:val="99"/>
                <w:sz w:val="18"/>
                <w:szCs w:val="18"/>
              </w:rPr>
              <w:t> </w:t>
            </w:r>
            <w:r>
              <w:rPr>
                <w:rFonts w:ascii="宋体" w:hAnsi="宋体" w:cs="宋体" w:eastAsia="宋体" w:hint="default"/>
                <w:b/>
                <w:bCs/>
                <w:spacing w:val="-24"/>
                <w:sz w:val="18"/>
                <w:szCs w:val="18"/>
              </w:rPr>
              <w:t>增加</w:t>
            </w:r>
            <w:r>
              <w:rPr>
                <w:rFonts w:ascii="宋体" w:hAnsi="宋体" w:cs="宋体" w:eastAsia="宋体" w:hint="default"/>
                <w:sz w:val="18"/>
                <w:szCs w:val="18"/>
              </w:rPr>
            </w:r>
          </w:p>
        </w:tc>
        <w:tc>
          <w:tcPr>
            <w:tcW w:w="1334"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57"/>
              <w:ind w:left="505" w:right="503"/>
              <w:jc w:val="center"/>
              <w:rPr>
                <w:rFonts w:ascii="宋体" w:hAnsi="宋体" w:cs="宋体" w:eastAsia="宋体" w:hint="default"/>
                <w:sz w:val="18"/>
                <w:szCs w:val="18"/>
              </w:rPr>
            </w:pPr>
            <w:r>
              <w:rPr>
                <w:rFonts w:ascii="宋体" w:hAnsi="宋体" w:cs="宋体" w:eastAsia="宋体" w:hint="default"/>
                <w:b/>
                <w:bCs/>
                <w:spacing w:val="-24"/>
                <w:sz w:val="18"/>
                <w:szCs w:val="18"/>
              </w:rPr>
              <w:t>本期</w:t>
            </w:r>
            <w:r>
              <w:rPr>
                <w:rFonts w:ascii="宋体" w:hAnsi="宋体" w:cs="宋体" w:eastAsia="宋体" w:hint="default"/>
                <w:b/>
                <w:bCs/>
                <w:spacing w:val="-23"/>
                <w:w w:val="99"/>
                <w:sz w:val="18"/>
                <w:szCs w:val="18"/>
              </w:rPr>
              <w:t> </w:t>
            </w:r>
            <w:r>
              <w:rPr>
                <w:rFonts w:ascii="宋体" w:hAnsi="宋体" w:cs="宋体" w:eastAsia="宋体" w:hint="default"/>
                <w:b/>
                <w:bCs/>
                <w:spacing w:val="-24"/>
                <w:sz w:val="18"/>
                <w:szCs w:val="18"/>
              </w:rPr>
              <w:t>减少</w:t>
            </w:r>
            <w:r>
              <w:rPr>
                <w:rFonts w:ascii="宋体" w:hAnsi="宋体" w:cs="宋体" w:eastAsia="宋体" w:hint="default"/>
                <w:sz w:val="18"/>
                <w:szCs w:val="18"/>
              </w:rPr>
            </w:r>
          </w:p>
        </w:tc>
        <w:tc>
          <w:tcPr>
            <w:tcW w:w="1708" w:type="dxa"/>
            <w:tcBorders>
              <w:top w:val="single" w:sz="12" w:space="0" w:color="000000"/>
              <w:left w:val="single" w:sz="4" w:space="0" w:color="000000"/>
              <w:bottom w:val="single" w:sz="4" w:space="0" w:color="000000"/>
              <w:right w:val="single" w:sz="4" w:space="0" w:color="000000"/>
            </w:tcBorders>
          </w:tcPr>
          <w:p>
            <w:pPr>
              <w:pStyle w:val="TableParagraph"/>
              <w:spacing w:line="285" w:lineRule="auto" w:before="157"/>
              <w:ind w:left="691" w:right="690"/>
              <w:jc w:val="center"/>
              <w:rPr>
                <w:rFonts w:ascii="宋体" w:hAnsi="宋体" w:cs="宋体" w:eastAsia="宋体" w:hint="default"/>
                <w:sz w:val="18"/>
                <w:szCs w:val="18"/>
              </w:rPr>
            </w:pPr>
            <w:r>
              <w:rPr>
                <w:rFonts w:ascii="宋体" w:hAnsi="宋体" w:cs="宋体" w:eastAsia="宋体" w:hint="default"/>
                <w:b/>
                <w:bCs/>
                <w:spacing w:val="-24"/>
                <w:sz w:val="18"/>
                <w:szCs w:val="18"/>
              </w:rPr>
              <w:t>期末</w:t>
            </w:r>
            <w:r>
              <w:rPr>
                <w:rFonts w:ascii="宋体" w:hAnsi="宋体" w:cs="宋体" w:eastAsia="宋体" w:hint="default"/>
                <w:b/>
                <w:bCs/>
                <w:spacing w:val="-23"/>
                <w:w w:val="99"/>
                <w:sz w:val="18"/>
                <w:szCs w:val="18"/>
              </w:rPr>
              <w:t> </w:t>
            </w:r>
            <w:r>
              <w:rPr>
                <w:rFonts w:ascii="宋体" w:hAnsi="宋体" w:cs="宋体" w:eastAsia="宋体" w:hint="default"/>
                <w:b/>
                <w:bCs/>
                <w:spacing w:val="-24"/>
                <w:sz w:val="18"/>
                <w:szCs w:val="18"/>
              </w:rPr>
              <w:t>金额</w:t>
            </w:r>
            <w:r>
              <w:rPr>
                <w:rFonts w:ascii="宋体" w:hAnsi="宋体" w:cs="宋体" w:eastAsia="宋体" w:hint="default"/>
                <w:sz w:val="18"/>
                <w:szCs w:val="18"/>
              </w:rPr>
            </w:r>
          </w:p>
        </w:tc>
        <w:tc>
          <w:tcPr>
            <w:tcW w:w="1428" w:type="dxa"/>
            <w:tcBorders>
              <w:top w:val="single" w:sz="12" w:space="0" w:color="000000"/>
              <w:left w:val="single" w:sz="4" w:space="0" w:color="000000"/>
              <w:bottom w:val="single" w:sz="4" w:space="0" w:color="000000"/>
              <w:right w:val="nil" w:sz="6" w:space="0" w:color="auto"/>
            </w:tcBorders>
          </w:tcPr>
          <w:p>
            <w:pPr>
              <w:pStyle w:val="TableParagraph"/>
              <w:spacing w:line="285" w:lineRule="auto" w:before="17"/>
              <w:ind w:left="551" w:right="554"/>
              <w:jc w:val="both"/>
              <w:rPr>
                <w:rFonts w:ascii="宋体" w:hAnsi="宋体" w:cs="宋体" w:eastAsia="宋体" w:hint="default"/>
                <w:sz w:val="18"/>
                <w:szCs w:val="18"/>
              </w:rPr>
            </w:pPr>
            <w:r>
              <w:rPr>
                <w:rFonts w:ascii="宋体" w:hAnsi="宋体" w:cs="宋体" w:eastAsia="宋体" w:hint="default"/>
                <w:b/>
                <w:bCs/>
                <w:spacing w:val="-24"/>
                <w:sz w:val="18"/>
                <w:szCs w:val="18"/>
              </w:rPr>
              <w:t>本期</w:t>
            </w:r>
            <w:r>
              <w:rPr>
                <w:rFonts w:ascii="宋体" w:hAnsi="宋体" w:cs="宋体" w:eastAsia="宋体" w:hint="default"/>
                <w:b/>
                <w:bCs/>
                <w:spacing w:val="-23"/>
                <w:w w:val="99"/>
                <w:sz w:val="18"/>
                <w:szCs w:val="18"/>
              </w:rPr>
              <w:t> </w:t>
            </w:r>
            <w:r>
              <w:rPr>
                <w:rFonts w:ascii="宋体" w:hAnsi="宋体" w:cs="宋体" w:eastAsia="宋体" w:hint="default"/>
                <w:b/>
                <w:bCs/>
                <w:spacing w:val="-24"/>
                <w:sz w:val="18"/>
                <w:szCs w:val="18"/>
              </w:rPr>
              <w:t>现金</w:t>
            </w:r>
            <w:r>
              <w:rPr>
                <w:rFonts w:ascii="宋体" w:hAnsi="宋体" w:cs="宋体" w:eastAsia="宋体" w:hint="default"/>
                <w:b/>
                <w:bCs/>
                <w:spacing w:val="-23"/>
                <w:w w:val="99"/>
                <w:sz w:val="18"/>
                <w:szCs w:val="18"/>
              </w:rPr>
              <w:t> </w:t>
            </w:r>
            <w:r>
              <w:rPr>
                <w:rFonts w:ascii="宋体" w:hAnsi="宋体" w:cs="宋体" w:eastAsia="宋体" w:hint="default"/>
                <w:b/>
                <w:bCs/>
                <w:spacing w:val="-24"/>
                <w:sz w:val="18"/>
                <w:szCs w:val="18"/>
              </w:rPr>
              <w:t>红利</w:t>
            </w:r>
            <w:r>
              <w:rPr>
                <w:rFonts w:ascii="宋体" w:hAnsi="宋体" w:cs="宋体" w:eastAsia="宋体" w:hint="default"/>
                <w:sz w:val="18"/>
                <w:szCs w:val="18"/>
              </w:rPr>
            </w: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pacing w:val="-24"/>
                <w:sz w:val="18"/>
                <w:szCs w:val="18"/>
              </w:rPr>
              <w:t>成本法核算</w:t>
            </w:r>
            <w:r>
              <w:rPr>
                <w:rFonts w:ascii="宋体" w:hAnsi="宋体" w:cs="宋体" w:eastAsia="宋体" w:hint="default"/>
                <w:sz w:val="18"/>
                <w:szCs w:val="18"/>
              </w:rPr>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广西长城</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6"/>
              <w:jc w:val="right"/>
              <w:rPr>
                <w:rFonts w:ascii="宋体" w:hAnsi="宋体" w:cs="宋体" w:eastAsia="宋体" w:hint="default"/>
                <w:sz w:val="18"/>
                <w:szCs w:val="18"/>
              </w:rPr>
            </w:pPr>
            <w:r>
              <w:rPr>
                <w:rFonts w:ascii="宋体"/>
                <w:spacing w:val="-12"/>
                <w:sz w:val="18"/>
              </w:rPr>
              <w:t>100.00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7" w:right="0"/>
              <w:jc w:val="left"/>
              <w:rPr>
                <w:rFonts w:ascii="宋体" w:hAnsi="宋体" w:cs="宋体" w:eastAsia="宋体" w:hint="default"/>
                <w:sz w:val="18"/>
                <w:szCs w:val="18"/>
              </w:rPr>
            </w:pPr>
            <w:r>
              <w:rPr>
                <w:rFonts w:ascii="宋体"/>
                <w:spacing w:val="-12"/>
                <w:sz w:val="18"/>
              </w:rPr>
              <w:t>100.00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30,000,000.00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30,000,000.00</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30,000,000.00</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北海能源</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74.20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74.20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11,130,000.00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11,130,000.00</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11,130,000.00</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长城香港</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6"/>
              <w:jc w:val="right"/>
              <w:rPr>
                <w:rFonts w:ascii="宋体" w:hAnsi="宋体" w:cs="宋体" w:eastAsia="宋体" w:hint="default"/>
                <w:sz w:val="18"/>
                <w:szCs w:val="18"/>
              </w:rPr>
            </w:pPr>
            <w:r>
              <w:rPr>
                <w:rFonts w:ascii="宋体"/>
                <w:spacing w:val="-12"/>
                <w:sz w:val="18"/>
              </w:rPr>
              <w:t>100.00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7" w:right="0"/>
              <w:jc w:val="left"/>
              <w:rPr>
                <w:rFonts w:ascii="宋体" w:hAnsi="宋体" w:cs="宋体" w:eastAsia="宋体" w:hint="default"/>
                <w:sz w:val="18"/>
                <w:szCs w:val="18"/>
              </w:rPr>
            </w:pPr>
            <w:r>
              <w:rPr>
                <w:rFonts w:ascii="宋体"/>
                <w:spacing w:val="-12"/>
                <w:sz w:val="18"/>
              </w:rPr>
              <w:t>100.00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1,205,691,318.57</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1,205,691,351.99</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1,205,691,351.99</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pacing w:val="-12"/>
                <w:sz w:val="18"/>
              </w:rPr>
              <w:t>31,121,959.05</w:t>
            </w:r>
            <w:r>
              <w:rPr>
                <w:rFonts w:ascii="宋体"/>
                <w:sz w:val="18"/>
              </w:rPr>
            </w:r>
          </w:p>
        </w:tc>
      </w:tr>
      <w:tr>
        <w:trPr>
          <w:trHeight w:val="349"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冠捷科技</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5" w:right="0"/>
              <w:jc w:val="left"/>
              <w:rPr>
                <w:rFonts w:ascii="宋体" w:hAnsi="宋体" w:cs="宋体" w:eastAsia="宋体" w:hint="default"/>
                <w:sz w:val="18"/>
                <w:szCs w:val="18"/>
              </w:rPr>
            </w:pPr>
            <w:r>
              <w:rPr>
                <w:rFonts w:ascii="宋体"/>
                <w:spacing w:val="-12"/>
                <w:sz w:val="18"/>
              </w:rPr>
              <w:t>8.53</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5" w:right="0"/>
              <w:jc w:val="left"/>
              <w:rPr>
                <w:rFonts w:ascii="宋体" w:hAnsi="宋体" w:cs="宋体" w:eastAsia="宋体" w:hint="default"/>
                <w:sz w:val="18"/>
                <w:szCs w:val="18"/>
              </w:rPr>
            </w:pPr>
            <w:r>
              <w:rPr>
                <w:rFonts w:ascii="宋体"/>
                <w:spacing w:val="-12"/>
                <w:sz w:val="18"/>
              </w:rPr>
              <w:t>8.53</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1,123,238,486.94</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1,123,238,486.94</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1,123,238,486.94</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spacing w:val="-12"/>
                <w:sz w:val="18"/>
              </w:rPr>
              <w:t>17,354,349.99</w:t>
            </w:r>
            <w:r>
              <w:rPr>
                <w:rFonts w:ascii="宋体"/>
                <w:sz w:val="18"/>
              </w:rPr>
            </w: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中电长城能源</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6"/>
              <w:jc w:val="right"/>
              <w:rPr>
                <w:rFonts w:ascii="宋体" w:hAnsi="宋体" w:cs="宋体" w:eastAsia="宋体" w:hint="default"/>
                <w:sz w:val="18"/>
                <w:szCs w:val="18"/>
              </w:rPr>
            </w:pPr>
            <w:r>
              <w:rPr>
                <w:rFonts w:ascii="宋体"/>
                <w:spacing w:val="-12"/>
                <w:sz w:val="18"/>
              </w:rPr>
              <w:t>100.00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7" w:right="0"/>
              <w:jc w:val="left"/>
              <w:rPr>
                <w:rFonts w:ascii="宋体" w:hAnsi="宋体" w:cs="宋体" w:eastAsia="宋体" w:hint="default"/>
                <w:sz w:val="18"/>
                <w:szCs w:val="18"/>
              </w:rPr>
            </w:pPr>
            <w:r>
              <w:rPr>
                <w:rFonts w:ascii="宋体"/>
                <w:spacing w:val="-12"/>
                <w:sz w:val="18"/>
              </w:rPr>
              <w:t>100.00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150,290,281.63</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150,290,281.63</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150,290,281.63</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海南长城</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6"/>
              <w:jc w:val="right"/>
              <w:rPr>
                <w:rFonts w:ascii="宋体" w:hAnsi="宋体" w:cs="宋体" w:eastAsia="宋体" w:hint="default"/>
                <w:sz w:val="18"/>
                <w:szCs w:val="18"/>
              </w:rPr>
            </w:pPr>
            <w:r>
              <w:rPr>
                <w:rFonts w:ascii="宋体"/>
                <w:spacing w:val="-12"/>
                <w:sz w:val="18"/>
              </w:rPr>
              <w:t>100.00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7" w:right="0"/>
              <w:jc w:val="left"/>
              <w:rPr>
                <w:rFonts w:ascii="宋体" w:hAnsi="宋体" w:cs="宋体" w:eastAsia="宋体" w:hint="default"/>
                <w:sz w:val="18"/>
                <w:szCs w:val="18"/>
              </w:rPr>
            </w:pPr>
            <w:r>
              <w:rPr>
                <w:rFonts w:ascii="宋体"/>
                <w:spacing w:val="-12"/>
                <w:sz w:val="18"/>
              </w:rPr>
              <w:t>100.00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16,000,000.00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16,000,000.00</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16,000,000.00</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长城信安</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6"/>
              <w:jc w:val="right"/>
              <w:rPr>
                <w:rFonts w:ascii="宋体" w:hAnsi="宋体" w:cs="宋体" w:eastAsia="宋体" w:hint="default"/>
                <w:sz w:val="18"/>
                <w:szCs w:val="18"/>
              </w:rPr>
            </w:pPr>
            <w:r>
              <w:rPr>
                <w:rFonts w:ascii="宋体"/>
                <w:spacing w:val="-12"/>
                <w:sz w:val="18"/>
              </w:rPr>
              <w:t>100.00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7" w:right="0"/>
              <w:jc w:val="left"/>
              <w:rPr>
                <w:rFonts w:ascii="宋体" w:hAnsi="宋体" w:cs="宋体" w:eastAsia="宋体" w:hint="default"/>
                <w:sz w:val="18"/>
                <w:szCs w:val="18"/>
              </w:rPr>
            </w:pPr>
            <w:r>
              <w:rPr>
                <w:rFonts w:ascii="宋体"/>
                <w:spacing w:val="-12"/>
                <w:sz w:val="18"/>
              </w:rPr>
              <w:t>100.00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20,000,000.00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20,000,000.00</w:t>
            </w:r>
            <w:r>
              <w:rPr>
                <w:rFonts w:ascii="宋体"/>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20,000,000.00</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北京中房信网络技术有限公司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5"/>
              <w:jc w:val="right"/>
              <w:rPr>
                <w:rFonts w:ascii="宋体" w:hAnsi="宋体" w:cs="宋体" w:eastAsia="宋体" w:hint="default"/>
                <w:sz w:val="18"/>
                <w:szCs w:val="18"/>
              </w:rPr>
            </w:pPr>
            <w:r>
              <w:rPr>
                <w:rFonts w:ascii="宋体"/>
                <w:spacing w:val="-12"/>
                <w:sz w:val="18"/>
              </w:rPr>
              <w:t>16.00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7" w:right="0"/>
              <w:jc w:val="left"/>
              <w:rPr>
                <w:rFonts w:ascii="宋体" w:hAnsi="宋体" w:cs="宋体" w:eastAsia="宋体" w:hint="default"/>
                <w:sz w:val="18"/>
                <w:szCs w:val="18"/>
              </w:rPr>
            </w:pPr>
            <w:r>
              <w:rPr>
                <w:rFonts w:ascii="宋体"/>
                <w:spacing w:val="-12"/>
                <w:sz w:val="18"/>
              </w:rPr>
              <w:t>16.00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80,000.00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80,000.00</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80,000.00</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北京艾科泰国际电子有限公司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5"/>
              <w:jc w:val="right"/>
              <w:rPr>
                <w:rFonts w:ascii="宋体" w:hAnsi="宋体" w:cs="宋体" w:eastAsia="宋体" w:hint="default"/>
                <w:sz w:val="18"/>
                <w:szCs w:val="18"/>
              </w:rPr>
            </w:pPr>
            <w:r>
              <w:rPr>
                <w:rFonts w:ascii="宋体"/>
                <w:spacing w:val="-12"/>
                <w:sz w:val="18"/>
              </w:rPr>
              <w:t>10.40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87" w:right="0"/>
              <w:jc w:val="left"/>
              <w:rPr>
                <w:rFonts w:ascii="宋体" w:hAnsi="宋体" w:cs="宋体" w:eastAsia="宋体" w:hint="default"/>
                <w:sz w:val="18"/>
                <w:szCs w:val="18"/>
              </w:rPr>
            </w:pPr>
            <w:r>
              <w:rPr>
                <w:rFonts w:ascii="宋体"/>
                <w:spacing w:val="-12"/>
                <w:sz w:val="18"/>
              </w:rPr>
              <w:t>10.40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17,149,311.62</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17,149,311.62</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17,149,311.62</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5" w:right="0"/>
              <w:jc w:val="left"/>
              <w:rPr>
                <w:rFonts w:ascii="宋体" w:hAnsi="宋体" w:cs="宋体" w:eastAsia="宋体" w:hint="default"/>
                <w:sz w:val="18"/>
                <w:szCs w:val="18"/>
              </w:rPr>
            </w:pPr>
            <w:r>
              <w:rPr>
                <w:rFonts w:ascii="宋体"/>
                <w:spacing w:val="-12"/>
                <w:sz w:val="18"/>
              </w:rPr>
              <w:t>9.62</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5" w:right="0"/>
              <w:jc w:val="left"/>
              <w:rPr>
                <w:rFonts w:ascii="宋体" w:hAnsi="宋体" w:cs="宋体" w:eastAsia="宋体" w:hint="default"/>
                <w:sz w:val="18"/>
                <w:szCs w:val="18"/>
              </w:rPr>
            </w:pPr>
            <w:r>
              <w:rPr>
                <w:rFonts w:ascii="宋体"/>
                <w:spacing w:val="-12"/>
                <w:sz w:val="18"/>
              </w:rPr>
              <w:t>9.62</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5,000,000.00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5,000,000.00</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5,000,000.00</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pacing w:val="-24"/>
                <w:sz w:val="18"/>
                <w:szCs w:val="18"/>
              </w:rPr>
              <w:t>小计</w:t>
            </w:r>
            <w:r>
              <w:rPr>
                <w:rFonts w:ascii="宋体" w:hAnsi="宋体" w:cs="宋体" w:eastAsia="宋体" w:hint="default"/>
                <w:sz w:val="18"/>
                <w:szCs w:val="18"/>
              </w:rPr>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0"/>
              <w:jc w:val="right"/>
              <w:rPr>
                <w:rFonts w:ascii="宋体" w:hAnsi="宋体" w:cs="宋体" w:eastAsia="宋体" w:hint="default"/>
                <w:sz w:val="18"/>
                <w:szCs w:val="18"/>
              </w:rPr>
            </w:pPr>
            <w:r>
              <w:rPr>
                <w:rFonts w:ascii="宋体"/>
                <w:b/>
                <w:spacing w:val="-12"/>
                <w:sz w:val="18"/>
              </w:rPr>
              <w:t>2,578,579,398.76</w:t>
            </w:r>
            <w:r>
              <w:rPr>
                <w:rFonts w:ascii="宋体"/>
                <w:spacing w:val="-12"/>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1"/>
              <w:jc w:val="right"/>
              <w:rPr>
                <w:rFonts w:ascii="宋体" w:hAnsi="宋体" w:cs="宋体" w:eastAsia="宋体" w:hint="default"/>
                <w:sz w:val="18"/>
                <w:szCs w:val="18"/>
              </w:rPr>
            </w:pPr>
            <w:r>
              <w:rPr>
                <w:rFonts w:ascii="宋体"/>
                <w:b/>
                <w:spacing w:val="-12"/>
                <w:sz w:val="18"/>
              </w:rPr>
              <w:t>2,558,579,432.18</w:t>
            </w:r>
            <w:r>
              <w:rPr>
                <w:rFonts w:ascii="宋体"/>
                <w:spacing w:val="-12"/>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13"/>
                <w:sz w:val="18"/>
              </w:rPr>
              <w:t>20,000,000.00</w:t>
            </w:r>
            <w:r>
              <w:rPr>
                <w:rFonts w:ascii="宋体"/>
                <w:sz w:val="18"/>
              </w:rPr>
            </w: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0"/>
              <w:jc w:val="right"/>
              <w:rPr>
                <w:rFonts w:ascii="宋体" w:hAnsi="宋体" w:cs="宋体" w:eastAsia="宋体" w:hint="default"/>
                <w:sz w:val="18"/>
                <w:szCs w:val="18"/>
              </w:rPr>
            </w:pPr>
            <w:r>
              <w:rPr>
                <w:rFonts w:ascii="宋体"/>
                <w:b/>
                <w:spacing w:val="-12"/>
                <w:sz w:val="18"/>
              </w:rPr>
              <w:t>2,578,579,432.18</w:t>
            </w:r>
            <w:r>
              <w:rPr>
                <w:rFonts w:ascii="宋体"/>
                <w:spacing w:val="-12"/>
                <w:sz w:val="18"/>
              </w:rPr>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b/>
                <w:spacing w:val="-13"/>
                <w:sz w:val="18"/>
              </w:rPr>
              <w:t>48,476,309.04</w:t>
            </w:r>
            <w:r>
              <w:rPr>
                <w:rFonts w:ascii="宋体"/>
                <w:sz w:val="18"/>
              </w:rPr>
            </w: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pacing w:val="-24"/>
                <w:sz w:val="18"/>
                <w:szCs w:val="18"/>
              </w:rPr>
              <w:t>权益法核算</w:t>
            </w:r>
            <w:r>
              <w:rPr>
                <w:rFonts w:ascii="宋体" w:hAnsi="宋体" w:cs="宋体" w:eastAsia="宋体" w:hint="default"/>
                <w:sz w:val="18"/>
                <w:szCs w:val="18"/>
              </w:rPr>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4"/>
                <w:sz w:val="18"/>
                <w:szCs w:val="18"/>
              </w:rPr>
              <w:t>长信数码信息文化发展有限公司</w:t>
            </w:r>
            <w:r>
              <w:rPr>
                <w:rFonts w:ascii="宋体" w:hAnsi="宋体" w:cs="宋体" w:eastAsia="宋体" w:hint="default"/>
                <w:sz w:val="18"/>
                <w:szCs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24.00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24.00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12,000,000.00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1,532,720.23</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198,770.73</w:t>
            </w:r>
            <w:r>
              <w:rPr>
                <w:rFonts w:ascii="宋体"/>
                <w:sz w:val="20"/>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7"/>
                <w:sz w:val="20"/>
              </w:rPr>
              <w:t>1,532,720.23</w:t>
            </w:r>
            <w:r>
              <w:rPr>
                <w:rFonts w:ascii="宋体"/>
                <w:sz w:val="20"/>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198,770.73</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122" w:right="0"/>
              <w:jc w:val="left"/>
              <w:rPr>
                <w:rFonts w:ascii="宋体" w:hAnsi="宋体" w:cs="宋体" w:eastAsia="宋体" w:hint="default"/>
                <w:sz w:val="18"/>
                <w:szCs w:val="18"/>
              </w:rPr>
            </w:pPr>
            <w:r>
              <w:rPr>
                <w:rFonts w:ascii="宋体" w:hAnsi="宋体" w:cs="宋体" w:eastAsia="宋体" w:hint="default"/>
                <w:spacing w:val="-24"/>
                <w:sz w:val="18"/>
                <w:szCs w:val="18"/>
              </w:rPr>
              <w:t>桂林长海科技有限责任公司</w:t>
            </w:r>
            <w:r>
              <w:rPr>
                <w:rFonts w:ascii="宋体" w:hAnsi="宋体" w:cs="宋体" w:eastAsia="宋体" w:hint="default"/>
                <w:sz w:val="18"/>
                <w:szCs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39.00</w:t>
            </w:r>
            <w:r>
              <w:rPr>
                <w:rFonts w:ascii="宋体"/>
                <w:sz w:val="18"/>
              </w:rPr>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39.00</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15,600,000.00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14,152,050.21</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113,310.09</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14,038,740.12</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0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pacing w:val="-24"/>
                <w:sz w:val="18"/>
                <w:szCs w:val="18"/>
              </w:rPr>
              <w:t>小计</w:t>
            </w:r>
            <w:r>
              <w:rPr>
                <w:rFonts w:ascii="宋体" w:hAnsi="宋体" w:cs="宋体" w:eastAsia="宋体" w:hint="default"/>
                <w:sz w:val="18"/>
                <w:szCs w:val="18"/>
              </w:rPr>
            </w:r>
          </w:p>
        </w:tc>
        <w:tc>
          <w:tcPr>
            <w:tcW w:w="774"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13"/>
                <w:sz w:val="18"/>
              </w:rPr>
              <w:t>27,600,000.00</w:t>
            </w:r>
            <w:r>
              <w:rPr>
                <w:rFonts w:ascii="宋体"/>
                <w:sz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b/>
                <w:spacing w:val="-13"/>
                <w:sz w:val="18"/>
              </w:rPr>
              <w:t>15,684,770.44</w:t>
            </w:r>
            <w:r>
              <w:rPr>
                <w:rFonts w:ascii="宋体"/>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13"/>
                <w:sz w:val="18"/>
              </w:rPr>
              <w:t>198,770.73</w:t>
            </w:r>
            <w:r>
              <w:rPr>
                <w:rFonts w:ascii="宋体"/>
                <w:sz w:val="18"/>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13"/>
                <w:sz w:val="18"/>
              </w:rPr>
              <w:t>1,646,030.32</w:t>
            </w:r>
            <w:r>
              <w:rPr>
                <w:rFonts w:ascii="宋体"/>
                <w:sz w:val="18"/>
              </w:rPr>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13"/>
                <w:sz w:val="18"/>
              </w:rPr>
              <w:t>14,237,510.85</w:t>
            </w:r>
            <w:r>
              <w:rPr>
                <w:rFonts w:ascii="宋体"/>
                <w:sz w:val="18"/>
              </w:rPr>
            </w:r>
          </w:p>
        </w:tc>
        <w:tc>
          <w:tcPr>
            <w:tcW w:w="1428"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40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pacing w:val="-24"/>
                <w:sz w:val="18"/>
                <w:szCs w:val="18"/>
              </w:rPr>
              <w:t>合计</w:t>
            </w:r>
            <w:r>
              <w:rPr>
                <w:rFonts w:ascii="宋体" w:hAnsi="宋体" w:cs="宋体" w:eastAsia="宋体" w:hint="default"/>
                <w:sz w:val="18"/>
                <w:szCs w:val="18"/>
              </w:rPr>
            </w:r>
          </w:p>
        </w:tc>
        <w:tc>
          <w:tcPr>
            <w:tcW w:w="774" w:type="dxa"/>
            <w:tcBorders>
              <w:top w:val="single" w:sz="4" w:space="0" w:color="000000"/>
              <w:left w:val="single" w:sz="4" w:space="0" w:color="000000"/>
              <w:bottom w:val="single" w:sz="12" w:space="0" w:color="000000"/>
              <w:right w:val="single" w:sz="4" w:space="0" w:color="000000"/>
            </w:tcBorders>
          </w:tcPr>
          <w:p>
            <w:pPr/>
          </w:p>
        </w:tc>
        <w:tc>
          <w:tcPr>
            <w:tcW w:w="774" w:type="dxa"/>
            <w:tcBorders>
              <w:top w:val="single" w:sz="4" w:space="0" w:color="000000"/>
              <w:left w:val="single" w:sz="4" w:space="0" w:color="000000"/>
              <w:bottom w:val="single" w:sz="12" w:space="0" w:color="000000"/>
              <w:right w:val="single" w:sz="4" w:space="0" w:color="000000"/>
            </w:tcBorders>
          </w:tcPr>
          <w:p>
            <w:pP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90"/>
              <w:jc w:val="right"/>
              <w:rPr>
                <w:rFonts w:ascii="宋体" w:hAnsi="宋体" w:cs="宋体" w:eastAsia="宋体" w:hint="default"/>
                <w:sz w:val="18"/>
                <w:szCs w:val="18"/>
              </w:rPr>
            </w:pPr>
            <w:r>
              <w:rPr>
                <w:rFonts w:ascii="宋体"/>
                <w:b/>
                <w:spacing w:val="-12"/>
                <w:sz w:val="18"/>
              </w:rPr>
              <w:t>2,606,179,398.76</w:t>
            </w:r>
            <w:r>
              <w:rPr>
                <w:rFonts w:ascii="宋体"/>
                <w:spacing w:val="-12"/>
                <w:sz w:val="18"/>
              </w:rPr>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91"/>
              <w:jc w:val="right"/>
              <w:rPr>
                <w:rFonts w:ascii="宋体" w:hAnsi="宋体" w:cs="宋体" w:eastAsia="宋体" w:hint="default"/>
                <w:sz w:val="18"/>
                <w:szCs w:val="18"/>
              </w:rPr>
            </w:pPr>
            <w:r>
              <w:rPr>
                <w:rFonts w:ascii="宋体"/>
                <w:b/>
                <w:spacing w:val="-12"/>
                <w:sz w:val="18"/>
              </w:rPr>
              <w:t>2,574,264,202.62</w:t>
            </w:r>
            <w:r>
              <w:rPr>
                <w:rFonts w:ascii="宋体"/>
                <w:spacing w:val="-12"/>
                <w:sz w:val="18"/>
              </w:rPr>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b/>
                <w:spacing w:val="-13"/>
                <w:sz w:val="18"/>
              </w:rPr>
              <w:t>20,198,770.73</w:t>
            </w:r>
            <w:r>
              <w:rPr>
                <w:rFonts w:ascii="宋体"/>
                <w:sz w:val="18"/>
              </w:rPr>
            </w:r>
          </w:p>
        </w:tc>
        <w:tc>
          <w:tcPr>
            <w:tcW w:w="13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b/>
                <w:spacing w:val="-13"/>
                <w:sz w:val="18"/>
              </w:rPr>
              <w:t>1,646,030.32</w:t>
            </w:r>
            <w:r>
              <w:rPr>
                <w:rFonts w:ascii="宋体"/>
                <w:sz w:val="18"/>
              </w:rPr>
            </w:r>
          </w:p>
        </w:tc>
        <w:tc>
          <w:tcPr>
            <w:tcW w:w="1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90"/>
              <w:jc w:val="right"/>
              <w:rPr>
                <w:rFonts w:ascii="宋体" w:hAnsi="宋体" w:cs="宋体" w:eastAsia="宋体" w:hint="default"/>
                <w:sz w:val="18"/>
                <w:szCs w:val="18"/>
              </w:rPr>
            </w:pPr>
            <w:r>
              <w:rPr>
                <w:rFonts w:ascii="宋体"/>
                <w:b/>
                <w:spacing w:val="-12"/>
                <w:sz w:val="18"/>
              </w:rPr>
              <w:t>2,592,816,943.03</w:t>
            </w:r>
            <w:r>
              <w:rPr>
                <w:rFonts w:ascii="宋体"/>
                <w:spacing w:val="-12"/>
                <w:sz w:val="18"/>
              </w:rPr>
            </w:r>
          </w:p>
        </w:tc>
        <w:tc>
          <w:tcPr>
            <w:tcW w:w="142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6"/>
              <w:ind w:right="106"/>
              <w:jc w:val="right"/>
              <w:rPr>
                <w:rFonts w:ascii="宋体" w:hAnsi="宋体" w:cs="宋体" w:eastAsia="宋体" w:hint="default"/>
                <w:sz w:val="18"/>
                <w:szCs w:val="18"/>
              </w:rPr>
            </w:pPr>
            <w:r>
              <w:rPr>
                <w:rFonts w:ascii="宋体"/>
                <w:b/>
                <w:spacing w:val="-13"/>
                <w:sz w:val="18"/>
              </w:rPr>
              <w:t>48,476,309.04</w:t>
            </w:r>
            <w:r>
              <w:rPr>
                <w:rFonts w:ascii="宋体"/>
                <w:sz w:val="18"/>
              </w:rPr>
            </w:r>
          </w:p>
        </w:tc>
      </w:tr>
    </w:tbl>
    <w:p>
      <w:pPr>
        <w:spacing w:after="0" w:line="240" w:lineRule="auto"/>
        <w:jc w:val="right"/>
        <w:rPr>
          <w:rFonts w:ascii="宋体" w:hAnsi="宋体" w:cs="宋体" w:eastAsia="宋体" w:hint="default"/>
          <w:sz w:val="18"/>
          <w:szCs w:val="18"/>
        </w:rPr>
        <w:sectPr>
          <w:headerReference w:type="default" r:id="rId106"/>
          <w:footerReference w:type="default" r:id="rId107"/>
          <w:pgSz w:w="16840" w:h="11910" w:orient="landscape"/>
          <w:pgMar w:header="938" w:footer="833" w:top="1880" w:bottom="1020" w:left="840" w:right="860"/>
          <w:pgNumType w:start="144"/>
        </w:sectPr>
      </w:pPr>
    </w:p>
    <w:p>
      <w:pPr>
        <w:spacing w:line="240" w:lineRule="auto" w:before="10"/>
        <w:rPr>
          <w:rFonts w:ascii="宋体" w:hAnsi="宋体" w:cs="宋体" w:eastAsia="宋体" w:hint="default"/>
          <w:sz w:val="12"/>
          <w:szCs w:val="12"/>
        </w:rPr>
      </w:pPr>
    </w:p>
    <w:p>
      <w:pPr>
        <w:pStyle w:val="BodyText"/>
        <w:spacing w:line="240" w:lineRule="auto" w:before="31"/>
        <w:ind w:left="568" w:right="0"/>
        <w:jc w:val="left"/>
      </w:pPr>
      <w:r>
        <w:rPr/>
        <w:t>（3）对合营企业、联营企业投资</w:t>
      </w:r>
    </w:p>
    <w:p>
      <w:pPr>
        <w:spacing w:line="240" w:lineRule="auto" w:before="7"/>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3040"/>
        <w:gridCol w:w="1260"/>
        <w:gridCol w:w="1470"/>
        <w:gridCol w:w="1586"/>
        <w:gridCol w:w="1770"/>
        <w:gridCol w:w="1666"/>
        <w:gridCol w:w="1602"/>
        <w:gridCol w:w="1578"/>
      </w:tblGrid>
      <w:tr>
        <w:trPr>
          <w:trHeight w:val="659" w:hRule="exact"/>
        </w:trPr>
        <w:tc>
          <w:tcPr>
            <w:tcW w:w="304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7"/>
              <w:ind w:left="823"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9"/>
              <w:ind w:left="172" w:right="171" w:firstLine="250"/>
              <w:jc w:val="left"/>
              <w:rPr>
                <w:rFonts w:ascii="宋体" w:hAnsi="宋体" w:cs="宋体" w:eastAsia="宋体" w:hint="default"/>
                <w:sz w:val="20"/>
                <w:szCs w:val="20"/>
              </w:rPr>
            </w:pPr>
            <w:r>
              <w:rPr>
                <w:rFonts w:ascii="宋体" w:hAnsi="宋体" w:cs="宋体" w:eastAsia="宋体" w:hint="default"/>
                <w:b/>
                <w:bCs/>
                <w:sz w:val="20"/>
                <w:szCs w:val="20"/>
              </w:rPr>
              <w:t>持股</w:t>
            </w:r>
            <w:r>
              <w:rPr>
                <w:rFonts w:ascii="宋体" w:hAnsi="宋体" w:cs="宋体" w:eastAsia="宋体" w:hint="default"/>
                <w:b/>
                <w:bCs/>
                <w:spacing w:val="1"/>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470"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9"/>
              <w:ind w:left="277" w:right="277" w:firstLine="151"/>
              <w:jc w:val="left"/>
              <w:rPr>
                <w:rFonts w:ascii="宋体" w:hAnsi="宋体" w:cs="宋体" w:eastAsia="宋体" w:hint="default"/>
                <w:sz w:val="20"/>
                <w:szCs w:val="20"/>
              </w:rPr>
            </w:pPr>
            <w:r>
              <w:rPr>
                <w:rFonts w:ascii="宋体" w:hAnsi="宋体" w:cs="宋体" w:eastAsia="宋体" w:hint="default"/>
                <w:b/>
                <w:bCs/>
                <w:sz w:val="20"/>
                <w:szCs w:val="20"/>
              </w:rPr>
              <w:t>表决权</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宋体" w:hAnsi="宋体" w:cs="宋体" w:eastAsia="宋体" w:hint="default"/>
                <w:sz w:val="20"/>
                <w:szCs w:val="20"/>
              </w:rPr>
            </w:r>
          </w:p>
        </w:tc>
        <w:tc>
          <w:tcPr>
            <w:tcW w:w="1586"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9"/>
              <w:ind w:left="487" w:right="485"/>
              <w:jc w:val="left"/>
              <w:rPr>
                <w:rFonts w:ascii="宋体" w:hAnsi="宋体" w:cs="宋体" w:eastAsia="宋体" w:hint="default"/>
                <w:sz w:val="20"/>
                <w:szCs w:val="20"/>
              </w:rPr>
            </w:pPr>
            <w:r>
              <w:rPr>
                <w:rFonts w:ascii="宋体" w:hAnsi="宋体" w:cs="宋体" w:eastAsia="宋体" w:hint="default"/>
                <w:b/>
                <w:bCs/>
                <w:sz w:val="20"/>
                <w:szCs w:val="20"/>
              </w:rPr>
              <w:t>期末资</w:t>
            </w:r>
            <w:r>
              <w:rPr>
                <w:rFonts w:ascii="宋体" w:hAnsi="宋体" w:cs="宋体" w:eastAsia="宋体" w:hint="default"/>
                <w:b/>
                <w:bCs/>
                <w:w w:val="99"/>
                <w:sz w:val="20"/>
                <w:szCs w:val="20"/>
              </w:rPr>
              <w:t> </w:t>
            </w:r>
            <w:r>
              <w:rPr>
                <w:rFonts w:ascii="宋体" w:hAnsi="宋体" w:cs="宋体" w:eastAsia="宋体" w:hint="default"/>
                <w:b/>
                <w:bCs/>
                <w:sz w:val="20"/>
                <w:szCs w:val="20"/>
              </w:rPr>
              <w:t>产总额</w:t>
            </w:r>
            <w:r>
              <w:rPr>
                <w:rFonts w:ascii="宋体" w:hAnsi="宋体" w:cs="宋体" w:eastAsia="宋体" w:hint="default"/>
                <w:sz w:val="20"/>
                <w:szCs w:val="20"/>
              </w:rPr>
            </w:r>
          </w:p>
        </w:tc>
        <w:tc>
          <w:tcPr>
            <w:tcW w:w="1770"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9"/>
              <w:ind w:left="578" w:right="577"/>
              <w:jc w:val="left"/>
              <w:rPr>
                <w:rFonts w:ascii="宋体" w:hAnsi="宋体" w:cs="宋体" w:eastAsia="宋体" w:hint="default"/>
                <w:sz w:val="20"/>
                <w:szCs w:val="20"/>
              </w:rPr>
            </w:pPr>
            <w:r>
              <w:rPr>
                <w:rFonts w:ascii="宋体" w:hAnsi="宋体" w:cs="宋体" w:eastAsia="宋体" w:hint="default"/>
                <w:b/>
                <w:bCs/>
                <w:sz w:val="20"/>
                <w:szCs w:val="20"/>
              </w:rPr>
              <w:t>期末负</w:t>
            </w:r>
            <w:r>
              <w:rPr>
                <w:rFonts w:ascii="宋体" w:hAnsi="宋体" w:cs="宋体" w:eastAsia="宋体" w:hint="default"/>
                <w:b/>
                <w:bCs/>
                <w:w w:val="99"/>
                <w:sz w:val="20"/>
                <w:szCs w:val="20"/>
              </w:rPr>
              <w:t> </w:t>
            </w:r>
            <w:r>
              <w:rPr>
                <w:rFonts w:ascii="宋体" w:hAnsi="宋体" w:cs="宋体" w:eastAsia="宋体" w:hint="default"/>
                <w:b/>
                <w:bCs/>
                <w:sz w:val="20"/>
                <w:szCs w:val="20"/>
              </w:rPr>
              <w:t>债总额</w:t>
            </w:r>
            <w:r>
              <w:rPr>
                <w:rFonts w:ascii="宋体" w:hAnsi="宋体" w:cs="宋体" w:eastAsia="宋体" w:hint="default"/>
                <w:sz w:val="20"/>
                <w:szCs w:val="20"/>
              </w:rPr>
            </w:r>
          </w:p>
        </w:tc>
        <w:tc>
          <w:tcPr>
            <w:tcW w:w="1666"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9"/>
              <w:ind w:left="525" w:right="425" w:hanging="100"/>
              <w:jc w:val="left"/>
              <w:rPr>
                <w:rFonts w:ascii="宋体" w:hAnsi="宋体" w:cs="宋体" w:eastAsia="宋体" w:hint="default"/>
                <w:sz w:val="20"/>
                <w:szCs w:val="20"/>
              </w:rPr>
            </w:pPr>
            <w:r>
              <w:rPr>
                <w:rFonts w:ascii="宋体" w:hAnsi="宋体" w:cs="宋体" w:eastAsia="宋体" w:hint="default"/>
                <w:b/>
                <w:bCs/>
                <w:sz w:val="20"/>
                <w:szCs w:val="20"/>
              </w:rPr>
              <w:t>期末净资</w:t>
            </w:r>
            <w:r>
              <w:rPr>
                <w:rFonts w:ascii="宋体" w:hAnsi="宋体" w:cs="宋体" w:eastAsia="宋体" w:hint="default"/>
                <w:b/>
                <w:bCs/>
                <w:w w:val="99"/>
                <w:sz w:val="20"/>
                <w:szCs w:val="20"/>
              </w:rPr>
              <w:t> </w:t>
            </w:r>
            <w:r>
              <w:rPr>
                <w:rFonts w:ascii="宋体" w:hAnsi="宋体" w:cs="宋体" w:eastAsia="宋体" w:hint="default"/>
                <w:b/>
                <w:bCs/>
                <w:sz w:val="20"/>
                <w:szCs w:val="20"/>
              </w:rPr>
              <w:t>产总额</w:t>
            </w:r>
            <w:r>
              <w:rPr>
                <w:rFonts w:ascii="宋体" w:hAnsi="宋体" w:cs="宋体" w:eastAsia="宋体" w:hint="default"/>
                <w:sz w:val="20"/>
                <w:szCs w:val="20"/>
              </w:rPr>
            </w:r>
          </w:p>
        </w:tc>
        <w:tc>
          <w:tcPr>
            <w:tcW w:w="1602" w:type="dxa"/>
            <w:tcBorders>
              <w:top w:val="single" w:sz="12" w:space="0" w:color="000000"/>
              <w:left w:val="single" w:sz="4" w:space="0" w:color="000000"/>
              <w:bottom w:val="single" w:sz="4" w:space="0" w:color="000000"/>
              <w:right w:val="single" w:sz="4" w:space="0" w:color="000000"/>
            </w:tcBorders>
          </w:tcPr>
          <w:p>
            <w:pPr>
              <w:pStyle w:val="TableParagraph"/>
              <w:spacing w:line="276" w:lineRule="auto" w:before="9"/>
              <w:ind w:left="393" w:right="395"/>
              <w:jc w:val="left"/>
              <w:rPr>
                <w:rFonts w:ascii="宋体" w:hAnsi="宋体" w:cs="宋体" w:eastAsia="宋体" w:hint="default"/>
                <w:sz w:val="20"/>
                <w:szCs w:val="20"/>
              </w:rPr>
            </w:pPr>
            <w:r>
              <w:rPr>
                <w:rFonts w:ascii="宋体" w:hAnsi="宋体" w:cs="宋体" w:eastAsia="宋体" w:hint="default"/>
                <w:b/>
                <w:bCs/>
                <w:sz w:val="20"/>
                <w:szCs w:val="20"/>
              </w:rPr>
              <w:t>本期营业</w:t>
            </w:r>
            <w:r>
              <w:rPr>
                <w:rFonts w:ascii="宋体" w:hAnsi="宋体" w:cs="宋体" w:eastAsia="宋体" w:hint="default"/>
                <w:b/>
                <w:bCs/>
                <w:w w:val="99"/>
                <w:sz w:val="20"/>
                <w:szCs w:val="20"/>
              </w:rPr>
              <w:t> </w:t>
            </w:r>
            <w:r>
              <w:rPr>
                <w:rFonts w:ascii="宋体" w:hAnsi="宋体" w:cs="宋体" w:eastAsia="宋体" w:hint="default"/>
                <w:b/>
                <w:bCs/>
                <w:sz w:val="20"/>
                <w:szCs w:val="20"/>
              </w:rPr>
              <w:t>收入总额</w:t>
            </w:r>
            <w:r>
              <w:rPr>
                <w:rFonts w:ascii="宋体" w:hAnsi="宋体" w:cs="宋体" w:eastAsia="宋体" w:hint="default"/>
                <w:sz w:val="20"/>
                <w:szCs w:val="20"/>
              </w:rPr>
            </w:r>
          </w:p>
        </w:tc>
        <w:tc>
          <w:tcPr>
            <w:tcW w:w="1578" w:type="dxa"/>
            <w:tcBorders>
              <w:top w:val="single" w:sz="12" w:space="0" w:color="000000"/>
              <w:left w:val="single" w:sz="4" w:space="0" w:color="000000"/>
              <w:bottom w:val="single" w:sz="4" w:space="0" w:color="000000"/>
              <w:right w:val="nil" w:sz="6" w:space="0" w:color="auto"/>
            </w:tcBorders>
          </w:tcPr>
          <w:p>
            <w:pPr>
              <w:pStyle w:val="TableParagraph"/>
              <w:spacing w:line="276" w:lineRule="auto" w:before="9"/>
              <w:ind w:left="482" w:right="486" w:firstLine="100"/>
              <w:jc w:val="left"/>
              <w:rPr>
                <w:rFonts w:ascii="宋体" w:hAnsi="宋体" w:cs="宋体" w:eastAsia="宋体" w:hint="default"/>
                <w:sz w:val="20"/>
                <w:szCs w:val="20"/>
              </w:rPr>
            </w:pPr>
            <w:r>
              <w:rPr>
                <w:rFonts w:ascii="宋体" w:hAnsi="宋体" w:cs="宋体" w:eastAsia="宋体" w:hint="default"/>
                <w:b/>
                <w:bCs/>
                <w:sz w:val="20"/>
                <w:szCs w:val="20"/>
              </w:rPr>
              <w:t>本期</w:t>
            </w:r>
            <w:r>
              <w:rPr>
                <w:rFonts w:ascii="宋体" w:hAnsi="宋体" w:cs="宋体" w:eastAsia="宋体" w:hint="default"/>
                <w:b/>
                <w:bCs/>
                <w:spacing w:val="1"/>
                <w:w w:val="99"/>
                <w:sz w:val="20"/>
                <w:szCs w:val="20"/>
              </w:rPr>
              <w:t> </w:t>
            </w:r>
            <w:r>
              <w:rPr>
                <w:rFonts w:ascii="宋体" w:hAnsi="宋体" w:cs="宋体" w:eastAsia="宋体" w:hint="default"/>
                <w:b/>
                <w:bCs/>
                <w:sz w:val="20"/>
                <w:szCs w:val="20"/>
              </w:rPr>
              <w:t>净利润</w:t>
            </w:r>
            <w:r>
              <w:rPr>
                <w:rFonts w:ascii="宋体" w:hAnsi="宋体" w:cs="宋体" w:eastAsia="宋体" w:hint="default"/>
                <w:sz w:val="20"/>
                <w:szCs w:val="20"/>
              </w:rPr>
            </w:r>
          </w:p>
        </w:tc>
      </w:tr>
      <w:tr>
        <w:trPr>
          <w:trHeight w:val="350" w:hRule="exact"/>
        </w:trPr>
        <w:tc>
          <w:tcPr>
            <w:tcW w:w="3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联营企业</w:t>
            </w:r>
            <w:r>
              <w:rPr>
                <w:rFonts w:ascii="宋体" w:hAnsi="宋体" w:cs="宋体" w:eastAsia="宋体" w:hint="default"/>
                <w:sz w:val="20"/>
                <w:szCs w:val="20"/>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0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z w:val="20"/>
              </w:rPr>
              <w:t>24.00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24.00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2"/>
                <w:sz w:val="18"/>
              </w:rPr>
              <w:t>1,995,256.29</w:t>
            </w:r>
            <w:r>
              <w:rPr>
                <w:rFonts w:ascii="宋体"/>
                <w:sz w:val="18"/>
              </w:rPr>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1,935,042.74</w:t>
            </w:r>
            <w:r>
              <w:rPr>
                <w:rFonts w:ascii="宋体"/>
                <w:sz w:val="18"/>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828,211.37</w:t>
            </w:r>
            <w:r>
              <w:rPr>
                <w:rFonts w:ascii="宋体"/>
                <w:sz w:val="18"/>
              </w:rPr>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525,530.00</w:t>
            </w:r>
            <w:r>
              <w:rPr>
                <w:rFonts w:ascii="宋体"/>
                <w:sz w:val="18"/>
              </w:rPr>
            </w:r>
          </w:p>
        </w:tc>
        <w:tc>
          <w:tcPr>
            <w:tcW w:w="15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pacing w:val="-12"/>
                <w:sz w:val="18"/>
              </w:rPr>
              <w:t>-457,061.64</w:t>
            </w:r>
            <w:r>
              <w:rPr>
                <w:rFonts w:ascii="宋体"/>
                <w:sz w:val="18"/>
              </w:rPr>
            </w:r>
          </w:p>
        </w:tc>
      </w:tr>
      <w:tr>
        <w:trPr>
          <w:trHeight w:val="360" w:hRule="exact"/>
        </w:trPr>
        <w:tc>
          <w:tcPr>
            <w:tcW w:w="304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1" w:right="0"/>
              <w:jc w:val="center"/>
              <w:rPr>
                <w:rFonts w:ascii="宋体" w:hAnsi="宋体" w:cs="宋体" w:eastAsia="宋体" w:hint="default"/>
                <w:sz w:val="20"/>
                <w:szCs w:val="20"/>
              </w:rPr>
            </w:pPr>
            <w:r>
              <w:rPr>
                <w:rFonts w:ascii="宋体"/>
                <w:sz w:val="20"/>
              </w:rPr>
              <w:t>39.00</w:t>
            </w:r>
          </w:p>
        </w:tc>
        <w:tc>
          <w:tcPr>
            <w:tcW w:w="14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宋体"/>
                <w:sz w:val="20"/>
              </w:rPr>
              <w:t>39.00</w:t>
            </w:r>
          </w:p>
        </w:tc>
        <w:tc>
          <w:tcPr>
            <w:tcW w:w="1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0"/>
              <w:jc w:val="right"/>
              <w:rPr>
                <w:rFonts w:ascii="宋体" w:hAnsi="宋体" w:cs="宋体" w:eastAsia="宋体" w:hint="default"/>
                <w:sz w:val="18"/>
                <w:szCs w:val="18"/>
              </w:rPr>
            </w:pPr>
            <w:r>
              <w:rPr>
                <w:rFonts w:ascii="宋体"/>
                <w:spacing w:val="-12"/>
                <w:sz w:val="18"/>
              </w:rPr>
              <w:t>77,320,872.49</w:t>
            </w:r>
            <w:r>
              <w:rPr>
                <w:rFonts w:ascii="宋体"/>
                <w:sz w:val="18"/>
              </w:rPr>
            </w:r>
          </w:p>
        </w:tc>
        <w:tc>
          <w:tcPr>
            <w:tcW w:w="17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42,597,745.08</w:t>
            </w:r>
            <w:r>
              <w:rPr>
                <w:rFonts w:ascii="宋体"/>
                <w:sz w:val="18"/>
              </w:rPr>
            </w:r>
          </w:p>
        </w:tc>
        <w:tc>
          <w:tcPr>
            <w:tcW w:w="16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宋体" w:hAnsi="宋体" w:cs="宋体" w:eastAsia="宋体" w:hint="default"/>
                <w:sz w:val="18"/>
                <w:szCs w:val="18"/>
              </w:rPr>
            </w:pPr>
            <w:r>
              <w:rPr>
                <w:rFonts w:ascii="宋体"/>
                <w:spacing w:val="-12"/>
                <w:sz w:val="18"/>
              </w:rPr>
              <w:t>34,723,127.41</w:t>
            </w:r>
            <w:r>
              <w:rPr>
                <w:rFonts w:ascii="宋体"/>
                <w:sz w:val="18"/>
              </w:rPr>
            </w:r>
          </w:p>
        </w:tc>
        <w:tc>
          <w:tcPr>
            <w:tcW w:w="16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宋体" w:hAnsi="宋体" w:cs="宋体" w:eastAsia="宋体" w:hint="default"/>
                <w:sz w:val="18"/>
                <w:szCs w:val="18"/>
              </w:rPr>
            </w:pPr>
            <w:r>
              <w:rPr>
                <w:rFonts w:ascii="宋体"/>
                <w:spacing w:val="-12"/>
                <w:sz w:val="18"/>
              </w:rPr>
              <w:t>163,459,145.20</w:t>
            </w:r>
            <w:r>
              <w:rPr>
                <w:rFonts w:ascii="宋体"/>
                <w:sz w:val="18"/>
              </w:rPr>
            </w:r>
          </w:p>
        </w:tc>
        <w:tc>
          <w:tcPr>
            <w:tcW w:w="157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6"/>
              <w:ind w:right="104"/>
              <w:jc w:val="right"/>
              <w:rPr>
                <w:rFonts w:ascii="宋体" w:hAnsi="宋体" w:cs="宋体" w:eastAsia="宋体" w:hint="default"/>
                <w:sz w:val="18"/>
                <w:szCs w:val="18"/>
              </w:rPr>
            </w:pPr>
            <w:r>
              <w:rPr>
                <w:rFonts w:ascii="宋体"/>
                <w:spacing w:val="-12"/>
                <w:sz w:val="18"/>
              </w:rPr>
              <w:t>1,176,219.44</w:t>
            </w:r>
            <w:r>
              <w:rPr>
                <w:rFonts w:ascii="宋体"/>
                <w:sz w:val="18"/>
              </w:rPr>
            </w:r>
          </w:p>
        </w:tc>
      </w:tr>
    </w:tbl>
    <w:p>
      <w:pPr>
        <w:spacing w:after="0" w:line="240" w:lineRule="auto"/>
        <w:jc w:val="right"/>
        <w:rPr>
          <w:rFonts w:ascii="宋体" w:hAnsi="宋体" w:cs="宋体" w:eastAsia="宋体" w:hint="default"/>
          <w:sz w:val="18"/>
          <w:szCs w:val="18"/>
        </w:rPr>
        <w:sectPr>
          <w:pgSz w:w="16840" w:h="11910" w:orient="landscape"/>
          <w:pgMar w:header="938" w:footer="833" w:top="1880" w:bottom="1020" w:left="1300" w:right="1300"/>
        </w:sectPr>
      </w:pPr>
    </w:p>
    <w:p>
      <w:pPr>
        <w:spacing w:line="240" w:lineRule="auto" w:before="1"/>
        <w:rPr>
          <w:rFonts w:ascii="宋体" w:hAnsi="宋体" w:cs="宋体" w:eastAsia="宋体" w:hint="default"/>
          <w:sz w:val="28"/>
          <w:szCs w:val="28"/>
        </w:rPr>
      </w:pPr>
    </w:p>
    <w:p>
      <w:pPr>
        <w:pStyle w:val="BodyText"/>
        <w:spacing w:line="240" w:lineRule="auto" w:before="31"/>
        <w:ind w:left="691" w:right="1603"/>
        <w:jc w:val="left"/>
      </w:pPr>
      <w:r>
        <w:rPr/>
        <w:t>（4）长期股权投资减值准备</w:t>
      </w:r>
    </w:p>
    <w:p>
      <w:pPr>
        <w:spacing w:line="240" w:lineRule="auto" w:before="7"/>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3163"/>
        <w:gridCol w:w="1176"/>
        <w:gridCol w:w="1520"/>
        <w:gridCol w:w="1168"/>
        <w:gridCol w:w="1520"/>
      </w:tblGrid>
      <w:tr>
        <w:trPr>
          <w:trHeight w:val="360" w:hRule="exact"/>
        </w:trPr>
        <w:tc>
          <w:tcPr>
            <w:tcW w:w="31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884" w:right="0"/>
              <w:jc w:val="left"/>
              <w:rPr>
                <w:rFonts w:ascii="宋体" w:hAnsi="宋体" w:cs="宋体" w:eastAsia="宋体" w:hint="default"/>
                <w:sz w:val="20"/>
                <w:szCs w:val="20"/>
              </w:rPr>
            </w:pPr>
            <w:r>
              <w:rPr>
                <w:rFonts w:ascii="宋体" w:hAnsi="宋体" w:cs="宋体" w:eastAsia="宋体" w:hint="default"/>
                <w:b/>
                <w:bCs/>
                <w:sz w:val="20"/>
                <w:szCs w:val="20"/>
              </w:rPr>
              <w:t>被投资单位名称</w:t>
            </w:r>
            <w:r>
              <w:rPr>
                <w:rFonts w:ascii="宋体" w:hAnsi="宋体" w:cs="宋体" w:eastAsia="宋体" w:hint="default"/>
                <w:sz w:val="20"/>
                <w:szCs w:val="20"/>
              </w:rPr>
            </w:r>
          </w:p>
        </w:tc>
        <w:tc>
          <w:tcPr>
            <w:tcW w:w="11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79" w:right="0"/>
              <w:jc w:val="left"/>
              <w:rPr>
                <w:rFonts w:ascii="宋体" w:hAnsi="宋体" w:cs="宋体" w:eastAsia="宋体" w:hint="default"/>
                <w:sz w:val="20"/>
                <w:szCs w:val="20"/>
              </w:rPr>
            </w:pPr>
            <w:r>
              <w:rPr>
                <w:rFonts w:ascii="宋体" w:hAnsi="宋体" w:cs="宋体" w:eastAsia="宋体" w:hint="default"/>
                <w:b/>
                <w:bCs/>
                <w:sz w:val="20"/>
                <w:szCs w:val="20"/>
              </w:rPr>
              <w:t>期初金额</w:t>
            </w:r>
            <w:r>
              <w:rPr>
                <w:rFonts w:ascii="宋体" w:hAnsi="宋体" w:cs="宋体" w:eastAsia="宋体" w:hint="default"/>
                <w:sz w:val="20"/>
                <w:szCs w:val="20"/>
              </w:rPr>
            </w:r>
          </w:p>
        </w:tc>
        <w:tc>
          <w:tcPr>
            <w:tcW w:w="15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354" w:right="0"/>
              <w:jc w:val="left"/>
              <w:rPr>
                <w:rFonts w:ascii="宋体" w:hAnsi="宋体" w:cs="宋体" w:eastAsia="宋体" w:hint="default"/>
                <w:sz w:val="20"/>
                <w:szCs w:val="20"/>
              </w:rPr>
            </w:pPr>
            <w:r>
              <w:rPr>
                <w:rFonts w:ascii="宋体" w:hAnsi="宋体" w:cs="宋体" w:eastAsia="宋体" w:hint="default"/>
                <w:b/>
                <w:bCs/>
                <w:sz w:val="20"/>
                <w:szCs w:val="20"/>
              </w:rPr>
              <w:t>本期增加</w:t>
            </w:r>
            <w:r>
              <w:rPr>
                <w:rFonts w:ascii="宋体" w:hAnsi="宋体" w:cs="宋体" w:eastAsia="宋体" w:hint="default"/>
                <w:sz w:val="20"/>
                <w:szCs w:val="20"/>
              </w:rPr>
            </w:r>
          </w:p>
        </w:tc>
        <w:tc>
          <w:tcPr>
            <w:tcW w:w="11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176" w:right="0"/>
              <w:jc w:val="left"/>
              <w:rPr>
                <w:rFonts w:ascii="宋体" w:hAnsi="宋体" w:cs="宋体" w:eastAsia="宋体" w:hint="default"/>
                <w:sz w:val="20"/>
                <w:szCs w:val="20"/>
              </w:rPr>
            </w:pPr>
            <w:r>
              <w:rPr>
                <w:rFonts w:ascii="宋体" w:hAnsi="宋体" w:cs="宋体" w:eastAsia="宋体" w:hint="default"/>
                <w:b/>
                <w:bCs/>
                <w:sz w:val="20"/>
                <w:szCs w:val="20"/>
              </w:rPr>
              <w:t>本期减少</w:t>
            </w:r>
            <w:r>
              <w:rPr>
                <w:rFonts w:ascii="宋体" w:hAnsi="宋体" w:cs="宋体" w:eastAsia="宋体" w:hint="default"/>
                <w:sz w:val="20"/>
                <w:szCs w:val="20"/>
              </w:rPr>
            </w:r>
          </w:p>
        </w:tc>
        <w:tc>
          <w:tcPr>
            <w:tcW w:w="15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352" w:right="0"/>
              <w:jc w:val="left"/>
              <w:rPr>
                <w:rFonts w:ascii="宋体" w:hAnsi="宋体" w:cs="宋体" w:eastAsia="宋体" w:hint="default"/>
                <w:sz w:val="20"/>
                <w:szCs w:val="20"/>
              </w:rPr>
            </w:pPr>
            <w:r>
              <w:rPr>
                <w:rFonts w:ascii="宋体" w:hAnsi="宋体" w:cs="宋体" w:eastAsia="宋体" w:hint="default"/>
                <w:b/>
                <w:bCs/>
                <w:sz w:val="20"/>
                <w:szCs w:val="20"/>
              </w:rPr>
              <w:t>期末金额</w:t>
            </w:r>
            <w:r>
              <w:rPr>
                <w:rFonts w:ascii="宋体" w:hAnsi="宋体" w:cs="宋体" w:eastAsia="宋体" w:hint="default"/>
                <w:sz w:val="20"/>
                <w:szCs w:val="20"/>
              </w:rPr>
            </w:r>
          </w:p>
        </w:tc>
      </w:tr>
      <w:tr>
        <w:trPr>
          <w:trHeight w:val="350"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北京中房信网络技术有限公司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1"/>
              <w:jc w:val="right"/>
              <w:rPr>
                <w:rFonts w:ascii="宋体" w:hAnsi="宋体" w:cs="宋体" w:eastAsia="宋体" w:hint="default"/>
                <w:sz w:val="20"/>
                <w:szCs w:val="20"/>
              </w:rPr>
            </w:pPr>
            <w:r>
              <w:rPr>
                <w:rFonts w:ascii="宋体"/>
                <w:spacing w:val="-12"/>
                <w:sz w:val="20"/>
              </w:rPr>
              <w:t>80,000.00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4"/>
              <w:jc w:val="right"/>
              <w:rPr>
                <w:rFonts w:ascii="宋体" w:hAnsi="宋体" w:cs="宋体" w:eastAsia="宋体" w:hint="default"/>
                <w:sz w:val="20"/>
                <w:szCs w:val="20"/>
              </w:rPr>
            </w:pPr>
            <w:r>
              <w:rPr>
                <w:rFonts w:ascii="宋体"/>
                <w:spacing w:val="-12"/>
                <w:sz w:val="20"/>
              </w:rPr>
              <w:t>80,000.00</w:t>
            </w:r>
          </w:p>
        </w:tc>
      </w:tr>
      <w:tr>
        <w:trPr>
          <w:trHeight w:val="349"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北京艾科泰国际电子有限公司</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spacing w:val="-12"/>
                <w:sz w:val="20"/>
              </w:rPr>
              <w:t>17,149,311.62</w:t>
            </w:r>
          </w:p>
        </w:tc>
        <w:tc>
          <w:tcPr>
            <w:tcW w:w="116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93"/>
              <w:jc w:val="right"/>
              <w:rPr>
                <w:rFonts w:ascii="宋体" w:hAnsi="宋体" w:cs="宋体" w:eastAsia="宋体" w:hint="default"/>
                <w:sz w:val="20"/>
                <w:szCs w:val="20"/>
              </w:rPr>
            </w:pPr>
            <w:r>
              <w:rPr>
                <w:rFonts w:ascii="宋体"/>
                <w:spacing w:val="-12"/>
                <w:sz w:val="20"/>
              </w:rPr>
              <w:t>17,149,311.62</w:t>
            </w:r>
          </w:p>
        </w:tc>
      </w:tr>
      <w:tr>
        <w:trPr>
          <w:trHeight w:val="350" w:hRule="exact"/>
        </w:trPr>
        <w:tc>
          <w:tcPr>
            <w:tcW w:w="31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3"/>
                <w:sz w:val="20"/>
              </w:rPr>
              <w:t>150,290,281.63</w:t>
            </w:r>
            <w:r>
              <w:rPr>
                <w:rFonts w:ascii="宋体"/>
                <w:sz w:val="20"/>
              </w:rPr>
            </w:r>
          </w:p>
        </w:tc>
        <w:tc>
          <w:tcPr>
            <w:tcW w:w="1168"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3"/>
                <w:sz w:val="20"/>
              </w:rPr>
              <w:t>150,290,281.63</w:t>
            </w:r>
            <w:r>
              <w:rPr>
                <w:rFonts w:ascii="宋体"/>
                <w:sz w:val="20"/>
              </w:rPr>
            </w:r>
          </w:p>
        </w:tc>
      </w:tr>
      <w:tr>
        <w:trPr>
          <w:trHeight w:val="361" w:hRule="exact"/>
        </w:trPr>
        <w:tc>
          <w:tcPr>
            <w:tcW w:w="31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3"/>
                <w:sz w:val="20"/>
              </w:rPr>
              <w:t>80,000.00</w:t>
            </w:r>
            <w:r>
              <w:rPr>
                <w:rFonts w:ascii="宋体"/>
                <w:sz w:val="20"/>
              </w:rPr>
            </w:r>
          </w:p>
        </w:tc>
        <w:tc>
          <w:tcPr>
            <w:tcW w:w="15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b/>
                <w:spacing w:val="-13"/>
                <w:sz w:val="20"/>
              </w:rPr>
              <w:t>167,439,593.25</w:t>
            </w:r>
            <w:r>
              <w:rPr>
                <w:rFonts w:ascii="宋体"/>
                <w:sz w:val="20"/>
              </w:rPr>
            </w:r>
          </w:p>
        </w:tc>
        <w:tc>
          <w:tcPr>
            <w:tcW w:w="1168" w:type="dxa"/>
            <w:tcBorders>
              <w:top w:val="single" w:sz="4" w:space="0" w:color="000000"/>
              <w:left w:val="single" w:sz="4" w:space="0" w:color="000000"/>
              <w:bottom w:val="single" w:sz="12" w:space="0" w:color="000000"/>
              <w:right w:val="single" w:sz="4" w:space="0" w:color="000000"/>
            </w:tcBorders>
          </w:tcPr>
          <w:p>
            <w:pPr/>
          </w:p>
        </w:tc>
        <w:tc>
          <w:tcPr>
            <w:tcW w:w="1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b/>
                <w:spacing w:val="-13"/>
                <w:sz w:val="20"/>
              </w:rPr>
              <w:t>167,519,593.25</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603"/>
        <w:jc w:val="left"/>
      </w:pPr>
      <w:r>
        <w:rPr/>
        <w:t>4.</w:t>
      </w:r>
      <w:r>
        <w:rPr>
          <w:spacing w:val="-34"/>
        </w:rPr>
        <w:t> </w:t>
      </w:r>
      <w:r>
        <w:rPr/>
        <w:t>营业收入、营业成本</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4238"/>
        <w:gridCol w:w="2155"/>
        <w:gridCol w:w="2154"/>
      </w:tblGrid>
      <w:tr>
        <w:trPr>
          <w:trHeight w:val="359" w:hRule="exact"/>
        </w:trPr>
        <w:tc>
          <w:tcPr>
            <w:tcW w:w="423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15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left="67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1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left="67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2,059,797,296.31</w:t>
            </w:r>
            <w:r>
              <w:rPr>
                <w:rFonts w:ascii="宋体"/>
                <w:sz w:val="20"/>
              </w:rPr>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3,337,194,069.79</w:t>
            </w:r>
            <w:r>
              <w:rPr>
                <w:rFonts w:ascii="宋体"/>
                <w:sz w:val="20"/>
              </w:rPr>
            </w:r>
          </w:p>
        </w:tc>
      </w:tr>
      <w:tr>
        <w:trPr>
          <w:trHeight w:val="346"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263,979,325.25</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372,712,865.75</w:t>
            </w:r>
            <w:r>
              <w:rPr>
                <w:rFonts w:ascii="宋体"/>
                <w:sz w:val="20"/>
              </w:rPr>
            </w:r>
          </w:p>
        </w:tc>
      </w:tr>
      <w:tr>
        <w:trPr>
          <w:trHeight w:val="344"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2,323,776,621.56</w:t>
            </w:r>
            <w:r>
              <w:rPr>
                <w:rFonts w:ascii="宋体"/>
                <w:sz w:val="20"/>
              </w:rPr>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spacing w:val="-1"/>
                <w:sz w:val="20"/>
              </w:rPr>
              <w:t>3,709,906,935.54</w:t>
            </w:r>
            <w:r>
              <w:rPr>
                <w:rFonts w:ascii="宋体"/>
                <w:spacing w:val="-1"/>
                <w:sz w:val="20"/>
              </w:rPr>
            </w:r>
          </w:p>
        </w:tc>
      </w:tr>
      <w:tr>
        <w:trPr>
          <w:trHeight w:val="346"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1,876,786,791.40</w:t>
            </w:r>
            <w:r>
              <w:rPr>
                <w:rFonts w:ascii="宋体"/>
                <w:sz w:val="20"/>
              </w:rPr>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3,144,321,173.66</w:t>
            </w:r>
            <w:r>
              <w:rPr>
                <w:rFonts w:ascii="宋体"/>
                <w:sz w:val="20"/>
              </w:rPr>
            </w:r>
          </w:p>
        </w:tc>
      </w:tr>
      <w:tr>
        <w:trPr>
          <w:trHeight w:val="344" w:hRule="exact"/>
        </w:trPr>
        <w:tc>
          <w:tcPr>
            <w:tcW w:w="42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21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194,785,738.33</w:t>
            </w:r>
          </w:p>
        </w:tc>
        <w:tc>
          <w:tcPr>
            <w:tcW w:w="21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312,670,956.92</w:t>
            </w:r>
            <w:r>
              <w:rPr>
                <w:rFonts w:ascii="宋体"/>
                <w:sz w:val="20"/>
              </w:rPr>
            </w:r>
          </w:p>
        </w:tc>
      </w:tr>
      <w:tr>
        <w:trPr>
          <w:trHeight w:val="359" w:hRule="exact"/>
        </w:trPr>
        <w:tc>
          <w:tcPr>
            <w:tcW w:w="42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15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7"/>
              <w:jc w:val="right"/>
              <w:rPr>
                <w:rFonts w:ascii="宋体" w:hAnsi="宋体" w:cs="宋体" w:eastAsia="宋体" w:hint="default"/>
                <w:sz w:val="20"/>
                <w:szCs w:val="20"/>
              </w:rPr>
            </w:pPr>
            <w:r>
              <w:rPr>
                <w:rFonts w:ascii="宋体"/>
                <w:b/>
                <w:w w:val="95"/>
                <w:sz w:val="20"/>
              </w:rPr>
              <w:t>2,071,572,529.73</w:t>
            </w:r>
            <w:r>
              <w:rPr>
                <w:rFonts w:ascii="宋体"/>
                <w:sz w:val="20"/>
              </w:rPr>
            </w:r>
          </w:p>
        </w:tc>
        <w:tc>
          <w:tcPr>
            <w:tcW w:w="21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spacing w:val="-1"/>
                <w:sz w:val="20"/>
              </w:rPr>
              <w:t>3,456,992,130.58</w:t>
            </w:r>
            <w:r>
              <w:rPr>
                <w:rFonts w:ascii="宋体"/>
                <w:spacing w:val="-1"/>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603"/>
        <w:jc w:val="left"/>
      </w:pPr>
      <w:r>
        <w:rPr/>
        <w:t>（1）</w:t>
      </w:r>
      <w:r>
        <w:rPr>
          <w:spacing w:val="37"/>
        </w:rPr>
        <w:t> </w:t>
      </w:r>
      <w:r>
        <w:rPr/>
        <w:t>主营业务—按行业分类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780"/>
        <w:gridCol w:w="1644"/>
        <w:gridCol w:w="1644"/>
        <w:gridCol w:w="1764"/>
        <w:gridCol w:w="1716"/>
      </w:tblGrid>
      <w:tr>
        <w:trPr>
          <w:trHeight w:val="359" w:hRule="exact"/>
        </w:trPr>
        <w:tc>
          <w:tcPr>
            <w:tcW w:w="1780" w:type="dxa"/>
            <w:vMerge w:val="restart"/>
            <w:tcBorders>
              <w:top w:val="single" w:sz="12" w:space="0" w:color="000000"/>
              <w:left w:val="nil" w:sz="6" w:space="0" w:color="auto"/>
              <w:right w:val="single" w:sz="2" w:space="0" w:color="000000"/>
            </w:tcBorders>
          </w:tcPr>
          <w:p>
            <w:pPr>
              <w:pStyle w:val="TableParagraph"/>
              <w:spacing w:line="240" w:lineRule="auto" w:before="166"/>
              <w:ind w:left="494" w:right="0"/>
              <w:jc w:val="left"/>
              <w:rPr>
                <w:rFonts w:ascii="宋体" w:hAnsi="宋体" w:cs="宋体" w:eastAsia="宋体" w:hint="default"/>
                <w:sz w:val="20"/>
                <w:szCs w:val="20"/>
              </w:rPr>
            </w:pPr>
            <w:r>
              <w:rPr>
                <w:rFonts w:ascii="宋体" w:hAnsi="宋体" w:cs="宋体" w:eastAsia="宋体" w:hint="default"/>
                <w:b/>
                <w:bCs/>
                <w:sz w:val="20"/>
                <w:szCs w:val="20"/>
              </w:rPr>
              <w:t>行业名称</w:t>
            </w:r>
            <w:r>
              <w:rPr>
                <w:rFonts w:ascii="宋体" w:hAnsi="宋体" w:cs="宋体" w:eastAsia="宋体" w:hint="default"/>
                <w:sz w:val="20"/>
                <w:szCs w:val="20"/>
              </w:rPr>
            </w:r>
          </w:p>
        </w:tc>
        <w:tc>
          <w:tcPr>
            <w:tcW w:w="328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48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3"/>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1780" w:type="dxa"/>
            <w:vMerge/>
            <w:tcBorders>
              <w:left w:val="nil" w:sz="6" w:space="0" w:color="auto"/>
              <w:bottom w:val="single" w:sz="2" w:space="0" w:color="000000"/>
              <w:right w:val="single" w:sz="2" w:space="0" w:color="000000"/>
            </w:tcBorders>
          </w:tcPr>
          <w:p>
            <w:pP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1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17"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76"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53"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604" w:hRule="exact"/>
        </w:trPr>
        <w:tc>
          <w:tcPr>
            <w:tcW w:w="1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98"/>
              <w:jc w:val="left"/>
              <w:rPr>
                <w:rFonts w:ascii="宋体" w:hAnsi="宋体" w:cs="宋体" w:eastAsia="宋体" w:hint="default"/>
                <w:sz w:val="20"/>
                <w:szCs w:val="20"/>
              </w:rPr>
            </w:pPr>
            <w:r>
              <w:rPr>
                <w:rFonts w:ascii="宋体" w:hAnsi="宋体" w:cs="宋体" w:eastAsia="宋体" w:hint="default"/>
                <w:spacing w:val="-29"/>
                <w:sz w:val="20"/>
                <w:szCs w:val="20"/>
              </w:rPr>
              <w:t>计算机相关设备制造</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pacing w:val="-33"/>
                <w:sz w:val="20"/>
                <w:szCs w:val="20"/>
              </w:rPr>
              <w:t>业务</w:t>
            </w:r>
            <w:r>
              <w:rPr>
                <w:rFonts w:ascii="宋体" w:hAnsi="宋体" w:cs="宋体" w:eastAsia="宋体" w:hint="default"/>
                <w:sz w:val="20"/>
                <w:szCs w:val="20"/>
              </w:rPr>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7"/>
                <w:sz w:val="20"/>
              </w:rPr>
              <w:t>1,934,239,631.50</w:t>
            </w:r>
            <w:r>
              <w:rPr>
                <w:rFonts w:ascii="宋体"/>
                <w:sz w:val="20"/>
              </w:rPr>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4"/>
              <w:jc w:val="right"/>
              <w:rPr>
                <w:rFonts w:ascii="宋体" w:hAnsi="宋体" w:cs="宋体" w:eastAsia="宋体" w:hint="default"/>
                <w:sz w:val="20"/>
                <w:szCs w:val="20"/>
              </w:rPr>
            </w:pPr>
            <w:r>
              <w:rPr>
                <w:rFonts w:ascii="宋体"/>
                <w:spacing w:val="-17"/>
                <w:sz w:val="20"/>
              </w:rPr>
              <w:t>1,769,222,952.51</w:t>
            </w:r>
            <w:r>
              <w:rPr>
                <w:rFonts w:ascii="宋体"/>
                <w:sz w:val="20"/>
              </w:rPr>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7"/>
              <w:ind w:right="105"/>
              <w:jc w:val="right"/>
              <w:rPr>
                <w:rFonts w:ascii="宋体" w:hAnsi="宋体" w:cs="宋体" w:eastAsia="宋体" w:hint="default"/>
                <w:sz w:val="20"/>
                <w:szCs w:val="20"/>
              </w:rPr>
            </w:pPr>
            <w:r>
              <w:rPr>
                <w:rFonts w:ascii="宋体"/>
                <w:spacing w:val="-17"/>
                <w:sz w:val="20"/>
              </w:rPr>
              <w:t>3,201,974,742.60</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37"/>
              <w:ind w:right="92"/>
              <w:jc w:val="right"/>
              <w:rPr>
                <w:rFonts w:ascii="宋体" w:hAnsi="宋体" w:cs="宋体" w:eastAsia="宋体" w:hint="default"/>
                <w:sz w:val="20"/>
                <w:szCs w:val="20"/>
              </w:rPr>
            </w:pPr>
            <w:r>
              <w:rPr>
                <w:rFonts w:ascii="宋体"/>
                <w:spacing w:val="-16"/>
                <w:sz w:val="20"/>
              </w:rPr>
              <w:t>3,018,432,292.35</w:t>
            </w:r>
          </w:p>
        </w:tc>
      </w:tr>
      <w:tr>
        <w:trPr>
          <w:trHeight w:val="346" w:hRule="exact"/>
        </w:trPr>
        <w:tc>
          <w:tcPr>
            <w:tcW w:w="178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33"/>
                <w:sz w:val="20"/>
                <w:szCs w:val="20"/>
              </w:rPr>
              <w:t>商业代理业务</w:t>
            </w:r>
            <w:r>
              <w:rPr>
                <w:rFonts w:ascii="宋体" w:hAnsi="宋体" w:cs="宋体" w:eastAsia="宋体" w:hint="default"/>
                <w:sz w:val="20"/>
                <w:szCs w:val="20"/>
              </w:rPr>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7"/>
                <w:sz w:val="20"/>
              </w:rPr>
              <w:t>125,557,664.81</w:t>
            </w:r>
            <w:r>
              <w:rPr>
                <w:rFonts w:ascii="宋体"/>
                <w:sz w:val="20"/>
              </w:rPr>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7"/>
                <w:sz w:val="20"/>
              </w:rPr>
              <w:t>107,563,838.89</w:t>
            </w:r>
            <w:r>
              <w:rPr>
                <w:rFonts w:ascii="宋体"/>
                <w:sz w:val="20"/>
              </w:rPr>
            </w:r>
          </w:p>
        </w:tc>
        <w:tc>
          <w:tcPr>
            <w:tcW w:w="17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spacing w:val="-17"/>
                <w:sz w:val="20"/>
              </w:rPr>
              <w:t>135,219,327.19</w:t>
            </w:r>
            <w:r>
              <w:rPr>
                <w:rFonts w:ascii="宋体"/>
                <w:sz w:val="20"/>
              </w:rPr>
            </w:r>
          </w:p>
        </w:tc>
        <w:tc>
          <w:tcPr>
            <w:tcW w:w="17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7"/>
                <w:sz w:val="20"/>
              </w:rPr>
              <w:t>125,888,881.31</w:t>
            </w:r>
            <w:r>
              <w:rPr>
                <w:rFonts w:ascii="宋体"/>
                <w:sz w:val="20"/>
              </w:rPr>
            </w:r>
          </w:p>
        </w:tc>
      </w:tr>
      <w:tr>
        <w:trPr>
          <w:trHeight w:val="358" w:hRule="exact"/>
        </w:trPr>
        <w:tc>
          <w:tcPr>
            <w:tcW w:w="17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33"/>
                <w:sz w:val="20"/>
                <w:szCs w:val="20"/>
              </w:rPr>
              <w:t>合计</w:t>
            </w:r>
            <w:r>
              <w:rPr>
                <w:rFonts w:ascii="宋体" w:hAnsi="宋体" w:cs="宋体" w:eastAsia="宋体" w:hint="default"/>
                <w:sz w:val="20"/>
                <w:szCs w:val="20"/>
              </w:rPr>
            </w:r>
          </w:p>
        </w:tc>
        <w:tc>
          <w:tcPr>
            <w:tcW w:w="1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7"/>
                <w:sz w:val="20"/>
              </w:rPr>
              <w:t>2,059,797,296.31</w:t>
            </w:r>
            <w:r>
              <w:rPr>
                <w:rFonts w:ascii="宋体"/>
                <w:sz w:val="20"/>
              </w:rPr>
            </w:r>
          </w:p>
        </w:tc>
        <w:tc>
          <w:tcPr>
            <w:tcW w:w="1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17"/>
                <w:sz w:val="20"/>
              </w:rPr>
              <w:t>1,876,786,791.40</w:t>
            </w:r>
            <w:r>
              <w:rPr>
                <w:rFonts w:ascii="宋体"/>
                <w:sz w:val="20"/>
              </w:rPr>
            </w:r>
          </w:p>
        </w:tc>
        <w:tc>
          <w:tcPr>
            <w:tcW w:w="17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spacing w:val="-17"/>
                <w:sz w:val="20"/>
              </w:rPr>
              <w:t>3,337,194,069.79</w:t>
            </w:r>
            <w:r>
              <w:rPr>
                <w:rFonts w:ascii="宋体"/>
                <w:sz w:val="20"/>
              </w:rPr>
            </w:r>
          </w:p>
        </w:tc>
        <w:tc>
          <w:tcPr>
            <w:tcW w:w="17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90"/>
              <w:jc w:val="right"/>
              <w:rPr>
                <w:rFonts w:ascii="宋体" w:hAnsi="宋体" w:cs="宋体" w:eastAsia="宋体" w:hint="default"/>
                <w:sz w:val="20"/>
                <w:szCs w:val="20"/>
              </w:rPr>
            </w:pPr>
            <w:r>
              <w:rPr>
                <w:rFonts w:ascii="宋体"/>
                <w:b/>
                <w:spacing w:val="-16"/>
                <w:sz w:val="20"/>
              </w:rPr>
              <w:t>3,144,321,173.66</w:t>
            </w:r>
            <w:r>
              <w:rPr>
                <w:rFonts w:ascii="宋体"/>
                <w:spacing w:val="-16"/>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603"/>
        <w:jc w:val="left"/>
      </w:pPr>
      <w:r>
        <w:rPr/>
        <w:t>（2）</w:t>
      </w:r>
      <w:r>
        <w:rPr>
          <w:spacing w:val="37"/>
        </w:rPr>
        <w:t> </w:t>
      </w:r>
      <w:r>
        <w:rPr/>
        <w:t>主营业务—按产品分类</w:t>
      </w:r>
    </w:p>
    <w:p>
      <w:pPr>
        <w:spacing w:line="240" w:lineRule="auto" w:before="7"/>
        <w:rPr>
          <w:rFonts w:ascii="宋体" w:hAnsi="宋体" w:cs="宋体" w:eastAsia="宋体"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035"/>
        <w:gridCol w:w="1644"/>
        <w:gridCol w:w="1644"/>
        <w:gridCol w:w="1715"/>
        <w:gridCol w:w="1700"/>
      </w:tblGrid>
      <w:tr>
        <w:trPr>
          <w:trHeight w:val="358" w:hRule="exact"/>
        </w:trPr>
        <w:tc>
          <w:tcPr>
            <w:tcW w:w="2035" w:type="dxa"/>
            <w:vMerge w:val="restart"/>
            <w:tcBorders>
              <w:top w:val="single" w:sz="12" w:space="0" w:color="000000"/>
              <w:left w:val="nil" w:sz="6" w:space="0" w:color="auto"/>
              <w:right w:val="single" w:sz="2" w:space="0" w:color="000000"/>
            </w:tcBorders>
          </w:tcPr>
          <w:p>
            <w:pPr>
              <w:pStyle w:val="TableParagraph"/>
              <w:spacing w:line="240" w:lineRule="auto" w:before="166"/>
              <w:ind w:left="621" w:right="0"/>
              <w:jc w:val="left"/>
              <w:rPr>
                <w:rFonts w:ascii="宋体" w:hAnsi="宋体" w:cs="宋体" w:eastAsia="宋体" w:hint="default"/>
                <w:sz w:val="20"/>
                <w:szCs w:val="20"/>
              </w:rPr>
            </w:pPr>
            <w:r>
              <w:rPr>
                <w:rFonts w:ascii="宋体" w:hAnsi="宋体" w:cs="宋体" w:eastAsia="宋体" w:hint="default"/>
                <w:b/>
                <w:bCs/>
                <w:sz w:val="20"/>
                <w:szCs w:val="20"/>
              </w:rPr>
              <w:t>产品名称</w:t>
            </w:r>
            <w:r>
              <w:rPr>
                <w:rFonts w:ascii="宋体" w:hAnsi="宋体" w:cs="宋体" w:eastAsia="宋体" w:hint="default"/>
                <w:sz w:val="20"/>
                <w:szCs w:val="20"/>
              </w:rPr>
            </w:r>
          </w:p>
        </w:tc>
        <w:tc>
          <w:tcPr>
            <w:tcW w:w="328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415"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5"/>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6" w:hRule="exact"/>
        </w:trPr>
        <w:tc>
          <w:tcPr>
            <w:tcW w:w="2035" w:type="dxa"/>
            <w:vMerge/>
            <w:tcBorders>
              <w:left w:val="nil" w:sz="6" w:space="0" w:color="auto"/>
              <w:bottom w:val="single" w:sz="2" w:space="0" w:color="000000"/>
              <w:right w:val="single" w:sz="2" w:space="0" w:color="000000"/>
            </w:tcBorders>
          </w:tcPr>
          <w:p>
            <w:pP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17"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1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5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44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4"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25"/>
                <w:sz w:val="20"/>
                <w:szCs w:val="20"/>
              </w:rPr>
              <w:t>计算机及外设</w:t>
            </w:r>
            <w:r>
              <w:rPr>
                <w:rFonts w:ascii="宋体" w:hAnsi="宋体" w:cs="宋体" w:eastAsia="宋体" w:hint="default"/>
                <w:sz w:val="20"/>
                <w:szCs w:val="20"/>
              </w:rPr>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1,569,689,461.38</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1,403,139,373.22</w:t>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8"/>
              <w:jc w:val="right"/>
              <w:rPr>
                <w:rFonts w:ascii="宋体" w:hAnsi="宋体" w:cs="宋体" w:eastAsia="宋体" w:hint="default"/>
                <w:sz w:val="20"/>
                <w:szCs w:val="20"/>
              </w:rPr>
            </w:pPr>
            <w:r>
              <w:rPr>
                <w:rFonts w:ascii="宋体"/>
                <w:spacing w:val="-18"/>
                <w:sz w:val="20"/>
              </w:rPr>
              <w:t>3,075,653,447.41</w:t>
            </w:r>
          </w:p>
        </w:tc>
        <w:tc>
          <w:tcPr>
            <w:tcW w:w="1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87"/>
              <w:jc w:val="right"/>
              <w:rPr>
                <w:rFonts w:ascii="宋体" w:hAnsi="宋体" w:cs="宋体" w:eastAsia="宋体" w:hint="default"/>
                <w:sz w:val="20"/>
                <w:szCs w:val="20"/>
              </w:rPr>
            </w:pPr>
            <w:r>
              <w:rPr>
                <w:rFonts w:ascii="宋体"/>
                <w:spacing w:val="-18"/>
                <w:sz w:val="20"/>
              </w:rPr>
              <w:t>2,907,637,641.88</w:t>
            </w:r>
          </w:p>
        </w:tc>
      </w:tr>
      <w:tr>
        <w:trPr>
          <w:trHeight w:val="346"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20"/>
                <w:sz w:val="20"/>
                <w:szCs w:val="20"/>
              </w:rPr>
              <w:t>耗材及其他</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394,004,130.58</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377,762,399.95</w:t>
            </w:r>
          </w:p>
        </w:tc>
        <w:tc>
          <w:tcPr>
            <w:tcW w:w="1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7"/>
              <w:jc w:val="right"/>
              <w:rPr>
                <w:rFonts w:ascii="宋体" w:hAnsi="宋体" w:cs="宋体" w:eastAsia="宋体" w:hint="default"/>
                <w:sz w:val="20"/>
                <w:szCs w:val="20"/>
              </w:rPr>
            </w:pPr>
            <w:r>
              <w:rPr>
                <w:rFonts w:ascii="宋体"/>
                <w:spacing w:val="-18"/>
                <w:sz w:val="20"/>
              </w:rPr>
              <w:t>261,540,622.38</w:t>
            </w:r>
          </w:p>
        </w:tc>
        <w:tc>
          <w:tcPr>
            <w:tcW w:w="170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236,683,531.78</w:t>
            </w:r>
          </w:p>
        </w:tc>
      </w:tr>
      <w:tr>
        <w:trPr>
          <w:trHeight w:val="344" w:hRule="exact"/>
        </w:trPr>
        <w:tc>
          <w:tcPr>
            <w:tcW w:w="20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spacing w:val="-24"/>
                <w:sz w:val="20"/>
                <w:szCs w:val="20"/>
              </w:rPr>
              <w:t>液晶电视</w:t>
            </w:r>
            <w:r>
              <w:rPr>
                <w:rFonts w:ascii="宋体" w:hAnsi="宋体" w:cs="宋体" w:eastAsia="宋体" w:hint="default"/>
                <w:sz w:val="20"/>
                <w:szCs w:val="20"/>
              </w:rPr>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96,103,704.35</w:t>
            </w:r>
          </w:p>
        </w:tc>
        <w:tc>
          <w:tcPr>
            <w:tcW w:w="16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95,885,018.23</w:t>
            </w:r>
          </w:p>
        </w:tc>
        <w:tc>
          <w:tcPr>
            <w:tcW w:w="1715" w:type="dxa"/>
            <w:tcBorders>
              <w:top w:val="single" w:sz="2" w:space="0" w:color="000000"/>
              <w:left w:val="single" w:sz="2" w:space="0" w:color="000000"/>
              <w:bottom w:val="single" w:sz="2" w:space="0" w:color="000000"/>
              <w:right w:val="single" w:sz="2" w:space="0" w:color="000000"/>
            </w:tcBorders>
          </w:tcPr>
          <w:p>
            <w:pPr/>
          </w:p>
        </w:tc>
        <w:tc>
          <w:tcPr>
            <w:tcW w:w="1700" w:type="dxa"/>
            <w:tcBorders>
              <w:top w:val="single" w:sz="2" w:space="0" w:color="000000"/>
              <w:left w:val="single" w:sz="2" w:space="0" w:color="000000"/>
              <w:bottom w:val="single" w:sz="2" w:space="0" w:color="000000"/>
              <w:right w:val="nil" w:sz="6" w:space="0" w:color="auto"/>
            </w:tcBorders>
          </w:tcPr>
          <w:p>
            <w:pPr/>
          </w:p>
        </w:tc>
      </w:tr>
      <w:tr>
        <w:trPr>
          <w:trHeight w:val="359" w:hRule="exact"/>
        </w:trPr>
        <w:tc>
          <w:tcPr>
            <w:tcW w:w="20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spacing w:val="-20"/>
                <w:sz w:val="20"/>
              </w:rPr>
              <w:t>2,059,797,296.31</w:t>
            </w:r>
            <w:r>
              <w:rPr>
                <w:rFonts w:ascii="宋体"/>
                <w:sz w:val="20"/>
              </w:rPr>
            </w:r>
          </w:p>
        </w:tc>
        <w:tc>
          <w:tcPr>
            <w:tcW w:w="16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spacing w:val="-20"/>
                <w:sz w:val="20"/>
              </w:rPr>
              <w:t>1,876,786,791.40</w:t>
            </w:r>
            <w:r>
              <w:rPr>
                <w:rFonts w:ascii="宋体"/>
                <w:sz w:val="20"/>
              </w:rPr>
            </w:r>
          </w:p>
        </w:tc>
        <w:tc>
          <w:tcPr>
            <w:tcW w:w="17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6"/>
              <w:jc w:val="right"/>
              <w:rPr>
                <w:rFonts w:ascii="宋体" w:hAnsi="宋体" w:cs="宋体" w:eastAsia="宋体" w:hint="default"/>
                <w:sz w:val="20"/>
                <w:szCs w:val="20"/>
              </w:rPr>
            </w:pPr>
            <w:r>
              <w:rPr>
                <w:rFonts w:ascii="宋体"/>
                <w:b/>
                <w:spacing w:val="-19"/>
                <w:sz w:val="20"/>
              </w:rPr>
              <w:t>3,337,194,069.79</w:t>
            </w:r>
            <w:r>
              <w:rPr>
                <w:rFonts w:ascii="宋体"/>
                <w:sz w:val="20"/>
              </w:rPr>
            </w:r>
          </w:p>
        </w:tc>
        <w:tc>
          <w:tcPr>
            <w:tcW w:w="170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b/>
                <w:spacing w:val="-19"/>
                <w:sz w:val="20"/>
              </w:rPr>
              <w:t>3,144,321,173.66</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41" w:right="1603"/>
        <w:jc w:val="left"/>
      </w:pPr>
      <w:r>
        <w:rPr/>
        <w:t>（3）</w:t>
      </w:r>
      <w:r>
        <w:rPr>
          <w:spacing w:val="37"/>
        </w:rPr>
        <w:t> </w:t>
      </w:r>
      <w:r>
        <w:rPr/>
        <w:t>主营业务—按地区分类</w:t>
      </w:r>
    </w:p>
    <w:p>
      <w:pPr>
        <w:spacing w:line="240" w:lineRule="auto" w:before="5"/>
        <w:rPr>
          <w:rFonts w:ascii="宋体" w:hAnsi="宋体" w:cs="宋体" w:eastAsia="宋体" w:hint="default"/>
          <w:sz w:val="13"/>
          <w:szCs w:val="13"/>
        </w:rPr>
      </w:pPr>
    </w:p>
    <w:tbl>
      <w:tblPr>
        <w:tblW w:w="0" w:type="auto"/>
        <w:jc w:val="left"/>
        <w:tblInd w:w="199" w:type="dxa"/>
        <w:tblLayout w:type="fixed"/>
        <w:tblCellMar>
          <w:top w:w="0" w:type="dxa"/>
          <w:left w:w="0" w:type="dxa"/>
          <w:bottom w:w="0" w:type="dxa"/>
          <w:right w:w="0" w:type="dxa"/>
        </w:tblCellMar>
        <w:tblLook w:val="01E0"/>
      </w:tblPr>
      <w:tblGrid>
        <w:gridCol w:w="1932"/>
        <w:gridCol w:w="1651"/>
        <w:gridCol w:w="1652"/>
        <w:gridCol w:w="1708"/>
        <w:gridCol w:w="1604"/>
      </w:tblGrid>
      <w:tr>
        <w:trPr>
          <w:trHeight w:val="359" w:hRule="exact"/>
        </w:trPr>
        <w:tc>
          <w:tcPr>
            <w:tcW w:w="1932" w:type="dxa"/>
            <w:vMerge w:val="restart"/>
            <w:tcBorders>
              <w:top w:val="single" w:sz="12" w:space="0" w:color="000000"/>
              <w:left w:val="nil" w:sz="6" w:space="0" w:color="auto"/>
              <w:right w:val="single" w:sz="2" w:space="0" w:color="000000"/>
            </w:tcBorders>
          </w:tcPr>
          <w:p>
            <w:pPr>
              <w:pStyle w:val="TableParagraph"/>
              <w:spacing w:line="240" w:lineRule="auto" w:before="166"/>
              <w:ind w:left="571"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30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31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1932" w:type="dxa"/>
            <w:vMerge/>
            <w:tcBorders>
              <w:left w:val="nil" w:sz="6" w:space="0" w:color="auto"/>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2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20"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4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396" w:right="0"/>
              <w:jc w:val="left"/>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46" w:hRule="exact"/>
        </w:trPr>
        <w:tc>
          <w:tcPr>
            <w:tcW w:w="19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15"/>
                <w:sz w:val="20"/>
                <w:szCs w:val="20"/>
              </w:rPr>
              <w:t>国内</w:t>
            </w: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3"/>
              <w:jc w:val="right"/>
              <w:rPr>
                <w:rFonts w:ascii="宋体" w:hAnsi="宋体" w:cs="宋体" w:eastAsia="宋体" w:hint="default"/>
                <w:sz w:val="20"/>
                <w:szCs w:val="20"/>
              </w:rPr>
            </w:pPr>
            <w:r>
              <w:rPr>
                <w:rFonts w:ascii="宋体"/>
                <w:spacing w:val="-18"/>
                <w:sz w:val="20"/>
              </w:rPr>
              <w:t>1,797,709,286.58</w:t>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1,635,462,737.39</w:t>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4"/>
              <w:jc w:val="right"/>
              <w:rPr>
                <w:rFonts w:ascii="宋体" w:hAnsi="宋体" w:cs="宋体" w:eastAsia="宋体" w:hint="default"/>
                <w:sz w:val="20"/>
                <w:szCs w:val="20"/>
              </w:rPr>
            </w:pPr>
            <w:r>
              <w:rPr>
                <w:rFonts w:ascii="宋体"/>
                <w:spacing w:val="-18"/>
                <w:sz w:val="20"/>
              </w:rPr>
              <w:t>2,755,856,673.49</w:t>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88"/>
              <w:jc w:val="right"/>
              <w:rPr>
                <w:rFonts w:ascii="宋体" w:hAnsi="宋体" w:cs="宋体" w:eastAsia="宋体" w:hint="default"/>
                <w:sz w:val="20"/>
                <w:szCs w:val="20"/>
              </w:rPr>
            </w:pPr>
            <w:r>
              <w:rPr>
                <w:rFonts w:ascii="宋体"/>
                <w:spacing w:val="-18"/>
                <w:sz w:val="20"/>
              </w:rPr>
              <w:t>2,588,805,034.87</w:t>
            </w:r>
          </w:p>
        </w:tc>
      </w:tr>
      <w:tr>
        <w:trPr>
          <w:trHeight w:val="358" w:hRule="exact"/>
        </w:trPr>
        <w:tc>
          <w:tcPr>
            <w:tcW w:w="19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29"/>
                <w:sz w:val="20"/>
                <w:szCs w:val="20"/>
              </w:rPr>
              <w:t>出口</w:t>
            </w:r>
            <w:r>
              <w:rPr>
                <w:rFonts w:ascii="宋体" w:hAnsi="宋体" w:cs="宋体" w:eastAsia="宋体" w:hint="default"/>
                <w:sz w:val="20"/>
                <w:szCs w:val="20"/>
              </w:rPr>
            </w:r>
          </w:p>
        </w:tc>
        <w:tc>
          <w:tcPr>
            <w:tcW w:w="16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83"/>
              <w:jc w:val="right"/>
              <w:rPr>
                <w:rFonts w:ascii="宋体" w:hAnsi="宋体" w:cs="宋体" w:eastAsia="宋体" w:hint="default"/>
                <w:sz w:val="20"/>
                <w:szCs w:val="20"/>
              </w:rPr>
            </w:pPr>
            <w:r>
              <w:rPr>
                <w:rFonts w:ascii="宋体"/>
                <w:spacing w:val="-18"/>
                <w:sz w:val="20"/>
              </w:rPr>
              <w:t>262,088,009.73</w:t>
            </w:r>
          </w:p>
        </w:tc>
        <w:tc>
          <w:tcPr>
            <w:tcW w:w="1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right="86"/>
              <w:jc w:val="right"/>
              <w:rPr>
                <w:rFonts w:ascii="宋体" w:hAnsi="宋体" w:cs="宋体" w:eastAsia="宋体" w:hint="default"/>
                <w:sz w:val="20"/>
                <w:szCs w:val="20"/>
              </w:rPr>
            </w:pPr>
            <w:r>
              <w:rPr>
                <w:rFonts w:ascii="宋体"/>
                <w:spacing w:val="-18"/>
                <w:sz w:val="20"/>
              </w:rPr>
              <w:t>241,324,054.01</w:t>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9"/>
                <w:sz w:val="20"/>
              </w:rPr>
              <w:t>581,337,396.30</w:t>
            </w:r>
            <w:r>
              <w:rPr>
                <w:rFonts w:ascii="宋体"/>
                <w:sz w:val="20"/>
              </w:rPr>
            </w:r>
          </w:p>
        </w:tc>
        <w:tc>
          <w:tcPr>
            <w:tcW w:w="16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88"/>
              <w:jc w:val="right"/>
              <w:rPr>
                <w:rFonts w:ascii="宋体" w:hAnsi="宋体" w:cs="宋体" w:eastAsia="宋体" w:hint="default"/>
                <w:sz w:val="20"/>
                <w:szCs w:val="20"/>
              </w:rPr>
            </w:pPr>
            <w:r>
              <w:rPr>
                <w:rFonts w:ascii="宋体"/>
                <w:spacing w:val="-18"/>
                <w:sz w:val="20"/>
              </w:rPr>
              <w:t>555,516,138.79</w:t>
            </w:r>
          </w:p>
        </w:tc>
      </w:tr>
    </w:tbl>
    <w:p>
      <w:pPr>
        <w:spacing w:after="0" w:line="240" w:lineRule="auto"/>
        <w:jc w:val="right"/>
        <w:rPr>
          <w:rFonts w:ascii="宋体" w:hAnsi="宋体" w:cs="宋体" w:eastAsia="宋体" w:hint="default"/>
          <w:sz w:val="20"/>
          <w:szCs w:val="20"/>
        </w:rPr>
        <w:sectPr>
          <w:headerReference w:type="default" r:id="rId108"/>
          <w:footerReference w:type="default" r:id="rId109"/>
          <w:pgSz w:w="11910" w:h="16840"/>
          <w:pgMar w:header="938" w:footer="839" w:top="1880" w:bottom="1020" w:left="1460" w:right="0"/>
          <w:pgNumType w:start="146"/>
        </w:sectPr>
      </w:pPr>
    </w:p>
    <w:p>
      <w:pPr>
        <w:spacing w:line="240" w:lineRule="auto" w:before="12"/>
        <w:rPr>
          <w:rFonts w:ascii="宋体" w:hAnsi="宋体" w:cs="宋体" w:eastAsia="宋体" w:hint="default"/>
          <w:sz w:val="17"/>
          <w:szCs w:val="17"/>
        </w:rPr>
      </w:pPr>
    </w:p>
    <w:tbl>
      <w:tblPr>
        <w:tblW w:w="0" w:type="auto"/>
        <w:jc w:val="left"/>
        <w:tblInd w:w="179" w:type="dxa"/>
        <w:tblLayout w:type="fixed"/>
        <w:tblCellMar>
          <w:top w:w="0" w:type="dxa"/>
          <w:left w:w="0" w:type="dxa"/>
          <w:bottom w:w="0" w:type="dxa"/>
          <w:right w:w="0" w:type="dxa"/>
        </w:tblCellMar>
        <w:tblLook w:val="01E0"/>
      </w:tblPr>
      <w:tblGrid>
        <w:gridCol w:w="1932"/>
        <w:gridCol w:w="1651"/>
        <w:gridCol w:w="1652"/>
        <w:gridCol w:w="1708"/>
        <w:gridCol w:w="1604"/>
      </w:tblGrid>
      <w:tr>
        <w:trPr>
          <w:trHeight w:val="359" w:hRule="exact"/>
        </w:trPr>
        <w:tc>
          <w:tcPr>
            <w:tcW w:w="1932" w:type="dxa"/>
            <w:vMerge w:val="restart"/>
            <w:tcBorders>
              <w:top w:val="single" w:sz="12" w:space="0" w:color="000000"/>
              <w:left w:val="nil" w:sz="6" w:space="0" w:color="auto"/>
              <w:right w:val="single" w:sz="2" w:space="0" w:color="000000"/>
            </w:tcBorders>
          </w:tcPr>
          <w:p>
            <w:pPr>
              <w:pStyle w:val="TableParagraph"/>
              <w:spacing w:line="240" w:lineRule="auto" w:before="166"/>
              <w:ind w:left="571" w:right="0"/>
              <w:jc w:val="left"/>
              <w:rPr>
                <w:rFonts w:ascii="宋体" w:hAnsi="宋体" w:cs="宋体" w:eastAsia="宋体" w:hint="default"/>
                <w:sz w:val="20"/>
                <w:szCs w:val="20"/>
              </w:rPr>
            </w:pPr>
            <w:r>
              <w:rPr>
                <w:rFonts w:ascii="宋体" w:hAnsi="宋体" w:cs="宋体" w:eastAsia="宋体" w:hint="default"/>
                <w:b/>
                <w:bCs/>
                <w:sz w:val="20"/>
                <w:szCs w:val="20"/>
              </w:rPr>
              <w:t>地区名称</w:t>
            </w:r>
            <w:r>
              <w:rPr>
                <w:rFonts w:ascii="宋体" w:hAnsi="宋体" w:cs="宋体" w:eastAsia="宋体" w:hint="default"/>
                <w:sz w:val="20"/>
                <w:szCs w:val="20"/>
              </w:rPr>
            </w:r>
          </w:p>
        </w:tc>
        <w:tc>
          <w:tcPr>
            <w:tcW w:w="330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3312"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1"/>
              <w:jc w:val="center"/>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44" w:hRule="exact"/>
        </w:trPr>
        <w:tc>
          <w:tcPr>
            <w:tcW w:w="1932" w:type="dxa"/>
            <w:vMerge/>
            <w:tcBorders>
              <w:left w:val="nil" w:sz="6" w:space="0" w:color="auto"/>
              <w:bottom w:val="single" w:sz="2" w:space="0" w:color="000000"/>
              <w:right w:val="single" w:sz="2" w:space="0" w:color="000000"/>
            </w:tcBorders>
          </w:tcPr>
          <w:p>
            <w:pPr/>
          </w:p>
        </w:tc>
        <w:tc>
          <w:tcPr>
            <w:tcW w:w="16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21"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c>
          <w:tcPr>
            <w:tcW w:w="1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448"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160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5"/>
              <w:jc w:val="center"/>
              <w:rPr>
                <w:rFonts w:ascii="宋体" w:hAnsi="宋体" w:cs="宋体" w:eastAsia="宋体" w:hint="default"/>
                <w:sz w:val="20"/>
                <w:szCs w:val="20"/>
              </w:rPr>
            </w:pP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359" w:hRule="exact"/>
        </w:trPr>
        <w:tc>
          <w:tcPr>
            <w:tcW w:w="19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pacing w:val="-15"/>
                <w:sz w:val="20"/>
                <w:szCs w:val="20"/>
              </w:rPr>
              <w:t>合计</w:t>
            </w:r>
            <w:r>
              <w:rPr>
                <w:rFonts w:ascii="宋体" w:hAnsi="宋体" w:cs="宋体" w:eastAsia="宋体" w:hint="default"/>
                <w:spacing w:val="-15"/>
                <w:sz w:val="20"/>
                <w:szCs w:val="20"/>
              </w:rPr>
            </w:r>
          </w:p>
        </w:tc>
        <w:tc>
          <w:tcPr>
            <w:tcW w:w="16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216" w:right="0"/>
              <w:jc w:val="left"/>
              <w:rPr>
                <w:rFonts w:ascii="宋体" w:hAnsi="宋体" w:cs="宋体" w:eastAsia="宋体" w:hint="default"/>
                <w:sz w:val="20"/>
                <w:szCs w:val="20"/>
              </w:rPr>
            </w:pPr>
            <w:r>
              <w:rPr>
                <w:rFonts w:ascii="宋体"/>
                <w:b/>
                <w:spacing w:val="-19"/>
                <w:sz w:val="20"/>
              </w:rPr>
              <w:t>2,059,797,296.31</w:t>
            </w:r>
            <w:r>
              <w:rPr>
                <w:rFonts w:ascii="宋体"/>
                <w:sz w:val="20"/>
              </w:rPr>
            </w:r>
          </w:p>
        </w:tc>
        <w:tc>
          <w:tcPr>
            <w:tcW w:w="16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107" w:right="0"/>
              <w:jc w:val="center"/>
              <w:rPr>
                <w:rFonts w:ascii="宋体" w:hAnsi="宋体" w:cs="宋体" w:eastAsia="宋体" w:hint="default"/>
                <w:sz w:val="20"/>
                <w:szCs w:val="20"/>
              </w:rPr>
            </w:pPr>
            <w:r>
              <w:rPr>
                <w:rFonts w:ascii="宋体"/>
                <w:b/>
                <w:spacing w:val="-19"/>
                <w:sz w:val="20"/>
              </w:rPr>
              <w:t>1,876,786,791.40</w:t>
            </w:r>
            <w:r>
              <w:rPr>
                <w:rFonts w:ascii="宋体"/>
                <w:sz w:val="20"/>
              </w:rPr>
            </w:r>
          </w:p>
        </w:tc>
        <w:tc>
          <w:tcPr>
            <w:tcW w:w="1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left="271" w:right="0"/>
              <w:jc w:val="left"/>
              <w:rPr>
                <w:rFonts w:ascii="宋体" w:hAnsi="宋体" w:cs="宋体" w:eastAsia="宋体" w:hint="default"/>
                <w:sz w:val="20"/>
                <w:szCs w:val="20"/>
              </w:rPr>
            </w:pPr>
            <w:r>
              <w:rPr>
                <w:rFonts w:ascii="宋体"/>
                <w:b/>
                <w:spacing w:val="-19"/>
                <w:sz w:val="20"/>
              </w:rPr>
              <w:t>3,337,194,069.79</w:t>
            </w:r>
            <w:r>
              <w:rPr>
                <w:rFonts w:ascii="宋体"/>
                <w:sz w:val="20"/>
              </w:rPr>
            </w:r>
          </w:p>
        </w:tc>
        <w:tc>
          <w:tcPr>
            <w:tcW w:w="160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left="56" w:right="0"/>
              <w:jc w:val="center"/>
              <w:rPr>
                <w:rFonts w:ascii="宋体" w:hAnsi="宋体" w:cs="宋体" w:eastAsia="宋体" w:hint="default"/>
                <w:sz w:val="20"/>
                <w:szCs w:val="20"/>
              </w:rPr>
            </w:pPr>
            <w:r>
              <w:rPr>
                <w:rFonts w:ascii="宋体"/>
                <w:b/>
                <w:spacing w:val="-19"/>
                <w:sz w:val="20"/>
              </w:rPr>
              <w:t>3,144,321,173.66</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21" w:right="0"/>
        <w:jc w:val="left"/>
      </w:pPr>
      <w:r>
        <w:rPr/>
        <w:t>（4）</w:t>
      </w:r>
      <w:r>
        <w:rPr>
          <w:spacing w:val="38"/>
        </w:rPr>
        <w:t> </w:t>
      </w:r>
      <w:r>
        <w:rPr/>
        <w:t>前五名客户的营业收入情况</w:t>
      </w:r>
    </w:p>
    <w:p>
      <w:pPr>
        <w:spacing w:line="240" w:lineRule="auto" w:before="5"/>
        <w:rPr>
          <w:rFonts w:ascii="宋体" w:hAnsi="宋体" w:cs="宋体" w:eastAsia="宋体"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3913"/>
        <w:gridCol w:w="1679"/>
        <w:gridCol w:w="2956"/>
      </w:tblGrid>
      <w:tr>
        <w:trPr>
          <w:trHeight w:val="359" w:hRule="exact"/>
        </w:trPr>
        <w:tc>
          <w:tcPr>
            <w:tcW w:w="391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
              <w:ind w:left="14" w:right="0"/>
              <w:jc w:val="center"/>
              <w:rPr>
                <w:rFonts w:ascii="宋体" w:hAnsi="宋体" w:cs="宋体" w:eastAsia="宋体" w:hint="default"/>
                <w:sz w:val="20"/>
                <w:szCs w:val="20"/>
              </w:rPr>
            </w:pPr>
            <w:r>
              <w:rPr>
                <w:rFonts w:ascii="宋体" w:hAnsi="宋体" w:cs="宋体" w:eastAsia="宋体" w:hint="default"/>
                <w:b/>
                <w:bCs/>
                <w:sz w:val="20"/>
                <w:szCs w:val="20"/>
              </w:rPr>
              <w:t>客户名称</w:t>
            </w:r>
            <w:r>
              <w:rPr>
                <w:rFonts w:ascii="宋体" w:hAnsi="宋体" w:cs="宋体" w:eastAsia="宋体" w:hint="default"/>
                <w:sz w:val="20"/>
                <w:szCs w:val="20"/>
              </w:rPr>
            </w:r>
          </w:p>
        </w:tc>
        <w:tc>
          <w:tcPr>
            <w:tcW w:w="16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
              <w:ind w:left="433" w:right="0"/>
              <w:jc w:val="left"/>
              <w:rPr>
                <w:rFonts w:ascii="宋体" w:hAnsi="宋体" w:cs="宋体" w:eastAsia="宋体" w:hint="default"/>
                <w:sz w:val="20"/>
                <w:szCs w:val="20"/>
              </w:rPr>
            </w:pPr>
            <w:r>
              <w:rPr>
                <w:rFonts w:ascii="宋体" w:hAnsi="宋体" w:cs="宋体" w:eastAsia="宋体" w:hint="default"/>
                <w:b/>
                <w:bCs/>
                <w:sz w:val="20"/>
                <w:szCs w:val="20"/>
              </w:rPr>
              <w:t>营业收入</w:t>
            </w:r>
            <w:r>
              <w:rPr>
                <w:rFonts w:ascii="宋体" w:hAnsi="宋体" w:cs="宋体" w:eastAsia="宋体" w:hint="default"/>
                <w:sz w:val="20"/>
                <w:szCs w:val="20"/>
              </w:rPr>
            </w:r>
          </w:p>
        </w:tc>
        <w:tc>
          <w:tcPr>
            <w:tcW w:w="295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占全部营业收入的比例（%）</w:t>
            </w:r>
            <w:r>
              <w:rPr>
                <w:rFonts w:ascii="宋体" w:hAnsi="宋体" w:cs="宋体" w:eastAsia="宋体" w:hint="default"/>
                <w:sz w:val="20"/>
                <w:szCs w:val="20"/>
              </w:rPr>
            </w:r>
          </w:p>
        </w:tc>
      </w:tr>
      <w:tr>
        <w:trPr>
          <w:trHeight w:val="344" w:hRule="exact"/>
        </w:trPr>
        <w:tc>
          <w:tcPr>
            <w:tcW w:w="3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深圳市同方多媒体科技有限公司</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96,100,225.46</w:t>
            </w:r>
          </w:p>
        </w:tc>
        <w:tc>
          <w:tcPr>
            <w:tcW w:w="2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 w:right="0"/>
              <w:jc w:val="center"/>
              <w:rPr>
                <w:rFonts w:ascii="宋体" w:hAnsi="宋体" w:cs="宋体" w:eastAsia="宋体" w:hint="default"/>
                <w:sz w:val="20"/>
                <w:szCs w:val="20"/>
              </w:rPr>
            </w:pPr>
            <w:r>
              <w:rPr>
                <w:rFonts w:ascii="宋体"/>
                <w:spacing w:val="-14"/>
                <w:sz w:val="20"/>
              </w:rPr>
              <w:t>4.14</w:t>
            </w:r>
          </w:p>
        </w:tc>
      </w:tr>
      <w:tr>
        <w:trPr>
          <w:trHeight w:val="346" w:hRule="exact"/>
        </w:trPr>
        <w:tc>
          <w:tcPr>
            <w:tcW w:w="3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sz w:val="20"/>
              </w:rPr>
              <w:t>GOLDENELITETECHNOLOGY(SHENZHEN)</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57,309,632.82</w:t>
            </w:r>
          </w:p>
        </w:tc>
        <w:tc>
          <w:tcPr>
            <w:tcW w:w="2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 w:right="0"/>
              <w:jc w:val="center"/>
              <w:rPr>
                <w:rFonts w:ascii="宋体" w:hAnsi="宋体" w:cs="宋体" w:eastAsia="宋体" w:hint="default"/>
                <w:sz w:val="20"/>
                <w:szCs w:val="20"/>
              </w:rPr>
            </w:pPr>
            <w:r>
              <w:rPr>
                <w:rFonts w:ascii="宋体"/>
                <w:spacing w:val="-14"/>
                <w:sz w:val="20"/>
              </w:rPr>
              <w:t>2.47</w:t>
            </w:r>
          </w:p>
        </w:tc>
      </w:tr>
      <w:tr>
        <w:trPr>
          <w:trHeight w:val="344" w:hRule="exact"/>
        </w:trPr>
        <w:tc>
          <w:tcPr>
            <w:tcW w:w="3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北京果壳中宇科技有限公司</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51,320,371.79</w:t>
            </w:r>
          </w:p>
        </w:tc>
        <w:tc>
          <w:tcPr>
            <w:tcW w:w="2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 w:right="0"/>
              <w:jc w:val="center"/>
              <w:rPr>
                <w:rFonts w:ascii="宋体" w:hAnsi="宋体" w:cs="宋体" w:eastAsia="宋体" w:hint="default"/>
                <w:sz w:val="20"/>
                <w:szCs w:val="20"/>
              </w:rPr>
            </w:pPr>
            <w:r>
              <w:rPr>
                <w:rFonts w:ascii="宋体"/>
                <w:spacing w:val="-14"/>
                <w:sz w:val="20"/>
              </w:rPr>
              <w:t>2.21</w:t>
            </w:r>
          </w:p>
        </w:tc>
      </w:tr>
      <w:tr>
        <w:trPr>
          <w:trHeight w:val="346" w:hRule="exact"/>
        </w:trPr>
        <w:tc>
          <w:tcPr>
            <w:tcW w:w="3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同方股份有限公司</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49,146,991.37</w:t>
            </w:r>
          </w:p>
        </w:tc>
        <w:tc>
          <w:tcPr>
            <w:tcW w:w="2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 w:right="0"/>
              <w:jc w:val="center"/>
              <w:rPr>
                <w:rFonts w:ascii="宋体" w:hAnsi="宋体" w:cs="宋体" w:eastAsia="宋体" w:hint="default"/>
                <w:sz w:val="20"/>
                <w:szCs w:val="20"/>
              </w:rPr>
            </w:pPr>
            <w:r>
              <w:rPr>
                <w:rFonts w:ascii="宋体"/>
                <w:spacing w:val="-14"/>
                <w:sz w:val="20"/>
              </w:rPr>
              <w:t>2.11</w:t>
            </w:r>
          </w:p>
        </w:tc>
      </w:tr>
      <w:tr>
        <w:trPr>
          <w:trHeight w:val="344" w:hRule="exact"/>
        </w:trPr>
        <w:tc>
          <w:tcPr>
            <w:tcW w:w="391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深圳赛格电子市场益建达展销部</w:t>
            </w:r>
          </w:p>
        </w:tc>
        <w:tc>
          <w:tcPr>
            <w:tcW w:w="16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86"/>
              <w:jc w:val="right"/>
              <w:rPr>
                <w:rFonts w:ascii="宋体" w:hAnsi="宋体" w:cs="宋体" w:eastAsia="宋体" w:hint="default"/>
                <w:sz w:val="20"/>
                <w:szCs w:val="20"/>
              </w:rPr>
            </w:pPr>
            <w:r>
              <w:rPr>
                <w:rFonts w:ascii="宋体"/>
                <w:spacing w:val="-18"/>
                <w:sz w:val="20"/>
              </w:rPr>
              <w:t>44,284,958.17</w:t>
            </w:r>
          </w:p>
        </w:tc>
        <w:tc>
          <w:tcPr>
            <w:tcW w:w="295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left="13" w:right="0"/>
              <w:jc w:val="center"/>
              <w:rPr>
                <w:rFonts w:ascii="宋体" w:hAnsi="宋体" w:cs="宋体" w:eastAsia="宋体" w:hint="default"/>
                <w:sz w:val="20"/>
                <w:szCs w:val="20"/>
              </w:rPr>
            </w:pPr>
            <w:r>
              <w:rPr>
                <w:rFonts w:ascii="宋体"/>
                <w:spacing w:val="-14"/>
                <w:sz w:val="20"/>
              </w:rPr>
              <w:t>1.91</w:t>
            </w:r>
          </w:p>
        </w:tc>
      </w:tr>
      <w:tr>
        <w:trPr>
          <w:trHeight w:val="359" w:hRule="exact"/>
        </w:trPr>
        <w:tc>
          <w:tcPr>
            <w:tcW w:w="391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6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0"/>
                <w:szCs w:val="20"/>
              </w:rPr>
            </w:pPr>
            <w:r>
              <w:rPr>
                <w:rFonts w:ascii="宋体"/>
                <w:b/>
                <w:spacing w:val="-19"/>
                <w:sz w:val="20"/>
              </w:rPr>
              <w:t>298,162,179.61</w:t>
            </w:r>
            <w:r>
              <w:rPr>
                <w:rFonts w:ascii="宋体"/>
                <w:sz w:val="20"/>
              </w:rPr>
            </w:r>
          </w:p>
        </w:tc>
        <w:tc>
          <w:tcPr>
            <w:tcW w:w="295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b/>
                <w:spacing w:val="-19"/>
                <w:sz w:val="20"/>
              </w:rPr>
              <w:t>12.84</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21" w:right="0"/>
        <w:jc w:val="left"/>
      </w:pPr>
      <w:r>
        <w:rPr/>
        <w:t>5.</w:t>
      </w:r>
      <w:r>
        <w:rPr>
          <w:spacing w:val="-33"/>
        </w:rPr>
        <w:t> </w:t>
      </w:r>
      <w:r>
        <w:rPr/>
        <w:t>投资收益</w:t>
      </w:r>
    </w:p>
    <w:p>
      <w:pPr>
        <w:spacing w:line="240" w:lineRule="auto" w:before="13"/>
        <w:rPr>
          <w:rFonts w:ascii="宋体" w:hAnsi="宋体" w:cs="宋体" w:eastAsia="宋体" w:hint="default"/>
          <w:sz w:val="28"/>
          <w:szCs w:val="28"/>
        </w:rPr>
      </w:pPr>
    </w:p>
    <w:p>
      <w:pPr>
        <w:pStyle w:val="BodyText"/>
        <w:spacing w:line="240" w:lineRule="auto"/>
        <w:ind w:left="821" w:right="0"/>
        <w:jc w:val="left"/>
      </w:pPr>
      <w:r>
        <w:rPr/>
        <w:t>（1）</w:t>
      </w:r>
      <w:r>
        <w:rPr>
          <w:spacing w:val="-2"/>
        </w:rPr>
        <w:t> </w:t>
      </w:r>
      <w:r>
        <w:rPr/>
        <w:t>投资收益来源</w:t>
      </w:r>
    </w:p>
    <w:p>
      <w:pPr>
        <w:spacing w:line="240" w:lineRule="auto" w:before="7"/>
        <w:rPr>
          <w:rFonts w:ascii="宋体" w:hAnsi="宋体" w:cs="宋体" w:eastAsia="宋体"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3816"/>
        <w:gridCol w:w="2308"/>
        <w:gridCol w:w="2424"/>
      </w:tblGrid>
      <w:tr>
        <w:trPr>
          <w:trHeight w:val="360" w:hRule="exact"/>
        </w:trPr>
        <w:tc>
          <w:tcPr>
            <w:tcW w:w="38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8"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3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74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42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80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3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成本法核算的长期股权投资收益</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-5,030,691.60</w:t>
            </w:r>
            <w:r>
              <w:rPr>
                <w:rFonts w:ascii="宋体"/>
                <w:sz w:val="20"/>
              </w:rPr>
            </w: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60,836,556.85</w:t>
            </w:r>
          </w:p>
        </w:tc>
      </w:tr>
      <w:tr>
        <w:trPr>
          <w:trHeight w:val="350" w:hRule="exact"/>
        </w:trPr>
        <w:tc>
          <w:tcPr>
            <w:tcW w:w="3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权益法核算的长期股权投资收益</w:t>
            </w:r>
          </w:p>
        </w:tc>
        <w:tc>
          <w:tcPr>
            <w:tcW w:w="2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0"/>
                <w:szCs w:val="20"/>
              </w:rPr>
            </w:pPr>
            <w:r>
              <w:rPr>
                <w:rFonts w:ascii="宋体"/>
                <w:spacing w:val="-1"/>
                <w:sz w:val="20"/>
              </w:rPr>
              <w:t>-1,447,259.59</w:t>
            </w:r>
            <w:r>
              <w:rPr>
                <w:rFonts w:ascii="宋体"/>
                <w:sz w:val="20"/>
              </w:rPr>
            </w: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-473,560.30</w:t>
            </w:r>
            <w:r>
              <w:rPr>
                <w:rFonts w:ascii="宋体"/>
                <w:sz w:val="20"/>
              </w:rPr>
            </w:r>
          </w:p>
        </w:tc>
      </w:tr>
      <w:tr>
        <w:trPr>
          <w:trHeight w:val="349" w:hRule="exact"/>
        </w:trPr>
        <w:tc>
          <w:tcPr>
            <w:tcW w:w="38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处置长期股权投资产生的投资收益</w:t>
            </w:r>
          </w:p>
        </w:tc>
        <w:tc>
          <w:tcPr>
            <w:tcW w:w="2308"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5"/>
              <w:jc w:val="right"/>
              <w:rPr>
                <w:rFonts w:ascii="宋体" w:hAnsi="宋体" w:cs="宋体" w:eastAsia="宋体" w:hint="default"/>
                <w:sz w:val="20"/>
                <w:szCs w:val="20"/>
              </w:rPr>
            </w:pPr>
            <w:r>
              <w:rPr>
                <w:rFonts w:ascii="宋体"/>
                <w:spacing w:val="-1"/>
                <w:sz w:val="20"/>
              </w:rPr>
              <w:t>10,166,875.20</w:t>
            </w:r>
          </w:p>
        </w:tc>
      </w:tr>
      <w:tr>
        <w:trPr>
          <w:trHeight w:val="361" w:hRule="exact"/>
        </w:trPr>
        <w:tc>
          <w:tcPr>
            <w:tcW w:w="38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-6,477,951.19</w:t>
            </w:r>
            <w:r>
              <w:rPr>
                <w:rFonts w:ascii="宋体"/>
                <w:sz w:val="20"/>
              </w:rPr>
            </w:r>
          </w:p>
        </w:tc>
        <w:tc>
          <w:tcPr>
            <w:tcW w:w="242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b/>
                <w:w w:val="95"/>
                <w:sz w:val="20"/>
              </w:rPr>
              <w:t>70,529,871.75</w:t>
            </w:r>
            <w:r>
              <w:rPr>
                <w:rFonts w:ascii="宋体"/>
                <w:sz w:val="20"/>
              </w:rPr>
            </w:r>
          </w:p>
        </w:tc>
      </w:tr>
    </w:tbl>
    <w:p>
      <w:pPr>
        <w:spacing w:line="240" w:lineRule="auto" w:before="2"/>
        <w:rPr>
          <w:rFonts w:ascii="宋体" w:hAnsi="宋体" w:cs="宋体" w:eastAsia="宋体" w:hint="default"/>
          <w:sz w:val="13"/>
          <w:szCs w:val="13"/>
        </w:rPr>
      </w:pPr>
    </w:p>
    <w:p>
      <w:pPr>
        <w:pStyle w:val="BodyText"/>
        <w:spacing w:line="240" w:lineRule="auto" w:before="31"/>
        <w:ind w:left="821" w:right="0"/>
        <w:jc w:val="left"/>
      </w:pPr>
      <w:r>
        <w:rPr/>
        <w:t>（2）</w:t>
      </w:r>
      <w:r>
        <w:rPr>
          <w:spacing w:val="37"/>
        </w:rPr>
        <w:t> </w:t>
      </w:r>
      <w:r>
        <w:rPr/>
        <w:t>成本法核算的长期股权投资收益</w:t>
      </w:r>
    </w:p>
    <w:p>
      <w:pPr>
        <w:spacing w:line="240" w:lineRule="auto" w:before="7"/>
        <w:rPr>
          <w:rFonts w:ascii="宋体" w:hAnsi="宋体" w:cs="宋体" w:eastAsia="宋体" w:hint="default"/>
          <w:sz w:val="13"/>
          <w:szCs w:val="13"/>
        </w:rPr>
      </w:pPr>
    </w:p>
    <w:tbl>
      <w:tblPr>
        <w:tblW w:w="0" w:type="auto"/>
        <w:jc w:val="left"/>
        <w:tblInd w:w="179" w:type="dxa"/>
        <w:tblLayout w:type="fixed"/>
        <w:tblCellMar>
          <w:top w:w="0" w:type="dxa"/>
          <w:left w:w="0" w:type="dxa"/>
          <w:bottom w:w="0" w:type="dxa"/>
          <w:right w:w="0" w:type="dxa"/>
        </w:tblCellMar>
        <w:tblLook w:val="01E0"/>
      </w:tblPr>
      <w:tblGrid>
        <w:gridCol w:w="2296"/>
        <w:gridCol w:w="1985"/>
        <w:gridCol w:w="1584"/>
        <w:gridCol w:w="2683"/>
      </w:tblGrid>
      <w:tr>
        <w:trPr>
          <w:trHeight w:val="360" w:hRule="exact"/>
        </w:trPr>
        <w:tc>
          <w:tcPr>
            <w:tcW w:w="22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585" w:right="0"/>
              <w:jc w:val="left"/>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tc>
        <w:tc>
          <w:tcPr>
            <w:tcW w:w="15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0"/>
                <w:szCs w:val="20"/>
              </w:rPr>
            </w:pPr>
            <w:r>
              <w:rPr>
                <w:rFonts w:ascii="宋体" w:hAnsi="宋体" w:cs="宋体" w:eastAsia="宋体" w:hint="default"/>
                <w:b/>
                <w:bCs/>
                <w:sz w:val="20"/>
                <w:szCs w:val="20"/>
              </w:rPr>
              <w:t>上期金额</w:t>
            </w:r>
            <w:r>
              <w:rPr>
                <w:rFonts w:ascii="宋体" w:hAnsi="宋体" w:cs="宋体" w:eastAsia="宋体" w:hint="default"/>
                <w:sz w:val="20"/>
                <w:szCs w:val="20"/>
              </w:rPr>
            </w:r>
          </w:p>
        </w:tc>
        <w:tc>
          <w:tcPr>
            <w:tcW w:w="268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20"/>
                <w:szCs w:val="20"/>
              </w:rPr>
            </w:pPr>
            <w:r>
              <w:rPr>
                <w:rFonts w:ascii="宋体" w:hAnsi="宋体" w:cs="宋体" w:eastAsia="宋体" w:hint="default"/>
                <w:b/>
                <w:bCs/>
                <w:sz w:val="20"/>
                <w:szCs w:val="20"/>
              </w:rPr>
              <w:t>本期比上期增减变动的原因</w:t>
            </w:r>
            <w:r>
              <w:rPr>
                <w:rFonts w:ascii="宋体" w:hAnsi="宋体" w:cs="宋体" w:eastAsia="宋体" w:hint="default"/>
                <w:sz w:val="20"/>
                <w:szCs w:val="20"/>
              </w:rPr>
            </w:r>
          </w:p>
        </w:tc>
      </w:tr>
      <w:tr>
        <w:trPr>
          <w:trHeight w:val="350" w:hRule="exact"/>
        </w:trPr>
        <w:tc>
          <w:tcPr>
            <w:tcW w:w="2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长城香港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31,121,959.05</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7" w:right="0"/>
              <w:jc w:val="center"/>
              <w:rPr>
                <w:rFonts w:ascii="宋体" w:hAnsi="宋体" w:cs="宋体" w:eastAsia="宋体" w:hint="default"/>
                <w:sz w:val="20"/>
                <w:szCs w:val="20"/>
              </w:rPr>
            </w:pPr>
            <w:r>
              <w:rPr>
                <w:rFonts w:ascii="宋体"/>
                <w:sz w:val="20"/>
              </w:rPr>
              <w:t>34,697,500.00</w:t>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9"/>
              <w:jc w:val="center"/>
              <w:rPr>
                <w:rFonts w:ascii="宋体" w:hAnsi="宋体" w:cs="宋体" w:eastAsia="宋体" w:hint="default"/>
                <w:sz w:val="20"/>
                <w:szCs w:val="20"/>
              </w:rPr>
            </w:pPr>
            <w:r>
              <w:rPr>
                <w:rFonts w:ascii="宋体" w:hAnsi="宋体" w:cs="宋体" w:eastAsia="宋体" w:hint="default"/>
                <w:sz w:val="20"/>
                <w:szCs w:val="20"/>
              </w:rPr>
              <w:t>长城香港分派股利减少</w:t>
            </w:r>
          </w:p>
        </w:tc>
      </w:tr>
      <w:tr>
        <w:trPr>
          <w:trHeight w:val="349" w:hRule="exact"/>
        </w:trPr>
        <w:tc>
          <w:tcPr>
            <w:tcW w:w="2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冠捷科技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17,354,349.99</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7" w:right="0"/>
              <w:jc w:val="center"/>
              <w:rPr>
                <w:rFonts w:ascii="宋体" w:hAnsi="宋体" w:cs="宋体" w:eastAsia="宋体" w:hint="default"/>
                <w:sz w:val="20"/>
                <w:szCs w:val="20"/>
              </w:rPr>
            </w:pPr>
            <w:r>
              <w:rPr>
                <w:rFonts w:ascii="宋体"/>
                <w:sz w:val="20"/>
              </w:rPr>
              <w:t>26,139,056.85</w:t>
            </w: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49"/>
              <w:jc w:val="center"/>
              <w:rPr>
                <w:rFonts w:ascii="宋体" w:hAnsi="宋体" w:cs="宋体" w:eastAsia="宋体" w:hint="default"/>
                <w:sz w:val="20"/>
                <w:szCs w:val="20"/>
              </w:rPr>
            </w:pPr>
            <w:r>
              <w:rPr>
                <w:rFonts w:ascii="宋体" w:hAnsi="宋体" w:cs="宋体" w:eastAsia="宋体" w:hint="default"/>
                <w:sz w:val="20"/>
                <w:szCs w:val="20"/>
              </w:rPr>
              <w:t>冠捷科技分派股利减少</w:t>
            </w:r>
          </w:p>
        </w:tc>
      </w:tr>
      <w:tr>
        <w:trPr>
          <w:trHeight w:val="350" w:hRule="exact"/>
        </w:trPr>
        <w:tc>
          <w:tcPr>
            <w:tcW w:w="22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中电长城能源</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-53,507,000.64</w:t>
            </w:r>
            <w:r>
              <w:rPr>
                <w:rFonts w:ascii="宋体"/>
                <w:sz w:val="20"/>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26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重大资产减值导致严重亏损</w:t>
            </w:r>
          </w:p>
        </w:tc>
      </w:tr>
      <w:tr>
        <w:trPr>
          <w:trHeight w:val="361" w:hRule="exact"/>
        </w:trPr>
        <w:tc>
          <w:tcPr>
            <w:tcW w:w="22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b/>
                <w:w w:val="95"/>
                <w:sz w:val="20"/>
              </w:rPr>
              <w:t>-5,030,691.60</w:t>
            </w:r>
            <w:r>
              <w:rPr>
                <w:rFonts w:ascii="宋体"/>
                <w:sz w:val="20"/>
              </w:rPr>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left="55" w:right="0"/>
              <w:jc w:val="center"/>
              <w:rPr>
                <w:rFonts w:ascii="宋体" w:hAnsi="宋体" w:cs="宋体" w:eastAsia="宋体" w:hint="default"/>
                <w:sz w:val="20"/>
                <w:szCs w:val="20"/>
              </w:rPr>
            </w:pPr>
            <w:r>
              <w:rPr>
                <w:rFonts w:ascii="宋体"/>
                <w:b/>
                <w:sz w:val="20"/>
              </w:rPr>
              <w:t>60,836,556.85</w:t>
            </w:r>
            <w:r>
              <w:rPr>
                <w:rFonts w:ascii="宋体"/>
                <w:sz w:val="20"/>
              </w:rPr>
            </w:r>
          </w:p>
        </w:tc>
        <w:tc>
          <w:tcPr>
            <w:tcW w:w="2683" w:type="dxa"/>
            <w:tcBorders>
              <w:top w:val="single" w:sz="4" w:space="0" w:color="000000"/>
              <w:left w:val="single" w:sz="4"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13"/>
          <w:szCs w:val="13"/>
        </w:rPr>
      </w:pPr>
    </w:p>
    <w:p>
      <w:pPr>
        <w:pStyle w:val="BodyText"/>
        <w:spacing w:line="240" w:lineRule="auto" w:before="31"/>
        <w:ind w:left="821" w:right="0"/>
        <w:jc w:val="left"/>
      </w:pPr>
      <w:r>
        <w:rPr/>
        <w:t>（3）</w:t>
      </w:r>
      <w:r>
        <w:rPr>
          <w:spacing w:val="37"/>
        </w:rPr>
        <w:t> </w:t>
      </w:r>
      <w:r>
        <w:rPr/>
        <w:t>权益法核算的长期股权投资收益</w:t>
      </w:r>
    </w:p>
    <w:p>
      <w:pPr>
        <w:spacing w:line="240" w:lineRule="auto" w:before="5"/>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3268"/>
        <w:gridCol w:w="1577"/>
        <w:gridCol w:w="1603"/>
        <w:gridCol w:w="2225"/>
      </w:tblGrid>
      <w:tr>
        <w:trPr>
          <w:trHeight w:val="619" w:hRule="exact"/>
        </w:trPr>
        <w:tc>
          <w:tcPr>
            <w:tcW w:w="32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8"/>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5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80"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8"/>
              <w:ind w:left="394"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22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905" w:right="107" w:hanging="803"/>
              <w:jc w:val="left"/>
              <w:rPr>
                <w:rFonts w:ascii="宋体" w:hAnsi="宋体" w:cs="宋体" w:eastAsia="宋体" w:hint="default"/>
                <w:sz w:val="20"/>
                <w:szCs w:val="20"/>
              </w:rPr>
            </w:pPr>
            <w:r>
              <w:rPr>
                <w:rFonts w:ascii="宋体" w:hAnsi="宋体" w:cs="宋体" w:eastAsia="宋体" w:hint="default"/>
                <w:b/>
                <w:bCs/>
                <w:sz w:val="20"/>
                <w:szCs w:val="20"/>
              </w:rPr>
              <w:t>本年比上年增减变动的</w:t>
            </w:r>
            <w:r>
              <w:rPr>
                <w:rFonts w:ascii="宋体" w:hAnsi="宋体" w:cs="宋体" w:eastAsia="宋体" w:hint="default"/>
                <w:b/>
                <w:bCs/>
                <w:w w:val="99"/>
                <w:sz w:val="20"/>
                <w:szCs w:val="20"/>
              </w:rPr>
              <w:t> </w:t>
            </w:r>
            <w:r>
              <w:rPr>
                <w:rFonts w:ascii="宋体" w:hAnsi="宋体" w:cs="宋体" w:eastAsia="宋体" w:hint="default"/>
                <w:b/>
                <w:bCs/>
                <w:sz w:val="20"/>
                <w:szCs w:val="20"/>
              </w:rPr>
              <w:t>原因</w:t>
            </w:r>
            <w:r>
              <w:rPr>
                <w:rFonts w:ascii="宋体" w:hAnsi="宋体" w:cs="宋体" w:eastAsia="宋体" w:hint="default"/>
                <w:sz w:val="20"/>
                <w:szCs w:val="20"/>
              </w:rPr>
            </w:r>
          </w:p>
        </w:tc>
      </w:tr>
      <w:tr>
        <w:trPr>
          <w:trHeight w:val="350" w:hRule="exact"/>
        </w:trPr>
        <w:tc>
          <w:tcPr>
            <w:tcW w:w="3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长信数码信息文化发展有限公司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-1,333,949.50</w:t>
            </w:r>
            <w:r>
              <w:rPr>
                <w:rFonts w:ascii="宋体"/>
                <w:sz w:val="20"/>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spacing w:val="-1"/>
                <w:sz w:val="20"/>
              </w:rPr>
              <w:t>-522,074.78</w:t>
            </w:r>
            <w:r>
              <w:rPr>
                <w:rFonts w:ascii="宋体"/>
                <w:sz w:val="20"/>
              </w:rPr>
            </w:r>
          </w:p>
        </w:tc>
        <w:tc>
          <w:tcPr>
            <w:tcW w:w="22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2"/>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50" w:hRule="exact"/>
        </w:trPr>
        <w:tc>
          <w:tcPr>
            <w:tcW w:w="32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桂林长海科技有限责任公司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-113,310.09</w:t>
            </w:r>
            <w:r>
              <w:rPr>
                <w:rFonts w:ascii="宋体"/>
                <w:sz w:val="20"/>
              </w:rPr>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48,514.48</w:t>
            </w:r>
            <w:r>
              <w:rPr>
                <w:rFonts w:ascii="宋体"/>
                <w:sz w:val="20"/>
              </w:rPr>
            </w:r>
          </w:p>
        </w:tc>
        <w:tc>
          <w:tcPr>
            <w:tcW w:w="22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
              <w:jc w:val="center"/>
              <w:rPr>
                <w:rFonts w:ascii="宋体" w:hAnsi="宋体" w:cs="宋体" w:eastAsia="宋体" w:hint="default"/>
                <w:sz w:val="20"/>
                <w:szCs w:val="20"/>
              </w:rPr>
            </w:pPr>
            <w:r>
              <w:rPr>
                <w:rFonts w:ascii="宋体" w:hAnsi="宋体" w:cs="宋体" w:eastAsia="宋体" w:hint="default"/>
                <w:sz w:val="20"/>
                <w:szCs w:val="20"/>
              </w:rPr>
              <w:t>业绩变动</w:t>
            </w:r>
          </w:p>
        </w:tc>
      </w:tr>
      <w:tr>
        <w:trPr>
          <w:trHeight w:val="360" w:hRule="exact"/>
        </w:trPr>
        <w:tc>
          <w:tcPr>
            <w:tcW w:w="32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b/>
                <w:w w:val="95"/>
                <w:sz w:val="20"/>
              </w:rPr>
              <w:t>-1,447,259.59</w:t>
            </w:r>
            <w:r>
              <w:rPr>
                <w:rFonts w:ascii="宋体"/>
                <w:sz w:val="20"/>
              </w:rPr>
            </w:r>
          </w:p>
        </w:tc>
        <w:tc>
          <w:tcPr>
            <w:tcW w:w="16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0"/>
              <w:jc w:val="right"/>
              <w:rPr>
                <w:rFonts w:ascii="宋体" w:hAnsi="宋体" w:cs="宋体" w:eastAsia="宋体" w:hint="default"/>
                <w:sz w:val="20"/>
                <w:szCs w:val="20"/>
              </w:rPr>
            </w:pPr>
            <w:r>
              <w:rPr>
                <w:rFonts w:ascii="宋体"/>
                <w:b/>
                <w:w w:val="95"/>
                <w:sz w:val="20"/>
              </w:rPr>
              <w:t>-473,560.30</w:t>
            </w:r>
            <w:r>
              <w:rPr>
                <w:rFonts w:ascii="宋体"/>
                <w:sz w:val="20"/>
              </w:rPr>
            </w:r>
          </w:p>
        </w:tc>
        <w:tc>
          <w:tcPr>
            <w:tcW w:w="2225" w:type="dxa"/>
            <w:tcBorders>
              <w:top w:val="single" w:sz="4" w:space="0" w:color="000000"/>
              <w:left w:val="single" w:sz="4" w:space="0" w:color="000000"/>
              <w:bottom w:val="single" w:sz="12" w:space="0" w:color="000000"/>
              <w:right w:val="nil" w:sz="6" w:space="0" w:color="auto"/>
            </w:tcBorders>
          </w:tcPr>
          <w:p>
            <w:pPr/>
          </w:p>
        </w:tc>
      </w:tr>
    </w:tbl>
    <w:p>
      <w:pPr>
        <w:spacing w:after="0"/>
        <w:sectPr>
          <w:pgSz w:w="11910" w:h="16840"/>
          <w:pgMar w:header="938" w:footer="839" w:top="1880" w:bottom="1040" w:left="1480" w:right="0"/>
        </w:sectPr>
      </w:pPr>
    </w:p>
    <w:p>
      <w:pPr>
        <w:spacing w:line="240" w:lineRule="auto" w:before="11"/>
        <w:rPr>
          <w:rFonts w:ascii="宋体" w:hAnsi="宋体" w:cs="宋体" w:eastAsia="宋体" w:hint="default"/>
          <w:sz w:val="12"/>
          <w:szCs w:val="12"/>
        </w:rPr>
      </w:pPr>
    </w:p>
    <w:p>
      <w:pPr>
        <w:pStyle w:val="BodyText"/>
        <w:spacing w:line="240" w:lineRule="auto" w:before="31"/>
        <w:ind w:left="841" w:right="1603"/>
        <w:jc w:val="left"/>
      </w:pPr>
      <w:r>
        <w:rPr/>
        <w:t>6.</w:t>
      </w:r>
      <w:r>
        <w:rPr>
          <w:spacing w:val="-33"/>
        </w:rPr>
        <w:t> </w:t>
      </w:r>
      <w:r>
        <w:rPr/>
        <w:t>母公司现金流量表补充资料</w:t>
      </w:r>
    </w:p>
    <w:p>
      <w:pPr>
        <w:spacing w:line="240" w:lineRule="auto" w:before="5"/>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768"/>
        <w:gridCol w:w="2048"/>
        <w:gridCol w:w="1920"/>
      </w:tblGrid>
      <w:tr>
        <w:trPr>
          <w:trHeight w:val="360" w:hRule="exact"/>
        </w:trPr>
        <w:tc>
          <w:tcPr>
            <w:tcW w:w="476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20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left="61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
              <w:ind w:left="55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1.将净利润调节为经营活动现金流量：</w:t>
            </w:r>
            <w:r>
              <w:rPr>
                <w:rFonts w:ascii="宋体" w:hAnsi="宋体" w:cs="宋体" w:eastAsia="宋体" w:hint="default"/>
                <w:sz w:val="20"/>
                <w:szCs w:val="20"/>
              </w:rPr>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0"/>
                <w:szCs w:val="20"/>
              </w:rPr>
            </w:pPr>
            <w:r>
              <w:rPr>
                <w:rFonts w:ascii="宋体"/>
                <w:spacing w:val="-1"/>
                <w:sz w:val="20"/>
              </w:rPr>
              <w:t>-312,971,873.31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3,109,412.02</w:t>
            </w:r>
            <w:r>
              <w:rPr>
                <w:rFonts w:ascii="宋体"/>
                <w:sz w:val="20"/>
              </w:rPr>
            </w: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加：资产减值准备</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222,379,499.12</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4,414,347.04</w:t>
            </w:r>
            <w:r>
              <w:rPr>
                <w:rFonts w:ascii="宋体"/>
                <w:sz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pacing w:val="-4"/>
                <w:sz w:val="20"/>
                <w:szCs w:val="20"/>
              </w:rPr>
              <w:t>固定资产折旧、油气资产折耗、生产性生物资产折旧</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41,983,027.07</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55,977,079.43</w:t>
            </w:r>
            <w:r>
              <w:rPr>
                <w:rFonts w:ascii="宋体"/>
                <w:sz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无形资产摊销</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7,253,877.80</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5,624,722.64</w:t>
            </w:r>
            <w:r>
              <w:rPr>
                <w:rFonts w:ascii="宋体"/>
                <w:sz w:val="20"/>
              </w:rPr>
            </w: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长期待摊费用摊销</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61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100"/>
              <w:jc w:val="left"/>
              <w:rPr>
                <w:rFonts w:ascii="宋体" w:hAnsi="宋体" w:cs="宋体" w:eastAsia="宋体" w:hint="default"/>
                <w:sz w:val="20"/>
                <w:szCs w:val="20"/>
              </w:rPr>
            </w:pPr>
            <w:r>
              <w:rPr>
                <w:rFonts w:ascii="宋体" w:hAnsi="宋体" w:cs="宋体" w:eastAsia="宋体" w:hint="default"/>
                <w:spacing w:val="-4"/>
                <w:sz w:val="20"/>
                <w:szCs w:val="20"/>
              </w:rPr>
              <w:t>处置固定资产、无形资产和其他长期资产的损失（收</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益以“-”填列）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20"/>
                <w:szCs w:val="20"/>
              </w:rPr>
            </w:pPr>
            <w:r>
              <w:rPr>
                <w:rFonts w:ascii="宋体"/>
                <w:spacing w:val="-1"/>
                <w:sz w:val="20"/>
              </w:rPr>
              <w:t>-13,192,211.65</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06"/>
              <w:jc w:val="right"/>
              <w:rPr>
                <w:rFonts w:ascii="宋体" w:hAnsi="宋体" w:cs="宋体" w:eastAsia="宋体" w:hint="default"/>
                <w:sz w:val="20"/>
                <w:szCs w:val="20"/>
              </w:rPr>
            </w:pPr>
            <w:r>
              <w:rPr>
                <w:rFonts w:ascii="宋体"/>
                <w:spacing w:val="-1"/>
                <w:sz w:val="20"/>
              </w:rPr>
              <w:t>1,526,214.50</w:t>
            </w:r>
            <w:r>
              <w:rPr>
                <w:rFonts w:ascii="宋体"/>
                <w:sz w:val="20"/>
              </w:rPr>
            </w: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固定资产报废损失（收益以“-”填列）</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公允价值变动损益（收益以“-”填列）</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财务费用（收益以“-”填列）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32,605,011.20</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23,366,485.60</w:t>
            </w:r>
            <w:r>
              <w:rPr>
                <w:rFonts w:ascii="宋体"/>
                <w:sz w:val="20"/>
              </w:rPr>
            </w: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投资损失（收益以“-”填列）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6,477,951.19</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-70,529,871.75</w:t>
            </w:r>
            <w:r>
              <w:rPr>
                <w:rFonts w:ascii="宋体"/>
                <w:sz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递延所得税资产的减少（增加以“-”填列）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-3,851,328.92</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18,834,032.16</w:t>
            </w:r>
            <w:r>
              <w:rPr>
                <w:rFonts w:ascii="宋体"/>
                <w:sz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递延所得税负债的增加（减少以“-”填列）</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存货的减少（增加以“-”填列）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16,690,230.45</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7"/>
              <w:jc w:val="right"/>
              <w:rPr>
                <w:rFonts w:ascii="宋体" w:hAnsi="宋体" w:cs="宋体" w:eastAsia="宋体" w:hint="default"/>
                <w:sz w:val="20"/>
                <w:szCs w:val="20"/>
              </w:rPr>
            </w:pPr>
            <w:r>
              <w:rPr>
                <w:rFonts w:ascii="宋体"/>
                <w:spacing w:val="-1"/>
                <w:sz w:val="20"/>
              </w:rPr>
              <w:t>45,596,633.83</w:t>
            </w:r>
            <w:r>
              <w:rPr>
                <w:rFonts w:ascii="宋体"/>
                <w:sz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经营性应收项目的减少（增加以“-”填列）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79,557,727.17</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277,402,715.04</w:t>
            </w:r>
            <w:r>
              <w:rPr>
                <w:rFonts w:ascii="宋体"/>
                <w:sz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经营性应付项目的增加（减少以“-”填列）</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宋体" w:hAnsi="宋体" w:cs="宋体" w:eastAsia="宋体" w:hint="default"/>
                <w:sz w:val="20"/>
                <w:szCs w:val="20"/>
              </w:rPr>
            </w:pPr>
            <w:r>
              <w:rPr>
                <w:rFonts w:ascii="宋体"/>
                <w:spacing w:val="-1"/>
                <w:sz w:val="20"/>
              </w:rPr>
              <w:t>54,196,498.49</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-233,773,704.37</w:t>
            </w:r>
            <w:r>
              <w:rPr>
                <w:rFonts w:ascii="宋体"/>
                <w:sz w:val="20"/>
              </w:rPr>
            </w: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131,128,408.61</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131,548,066.14</w:t>
            </w:r>
            <w:r>
              <w:rPr>
                <w:rFonts w:ascii="宋体"/>
                <w:sz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2.不涉及现金收支的重大投资和筹资活动：</w:t>
            </w:r>
            <w:r>
              <w:rPr>
                <w:rFonts w:ascii="宋体" w:hAnsi="宋体" w:cs="宋体" w:eastAsia="宋体" w:hint="default"/>
                <w:sz w:val="20"/>
                <w:szCs w:val="20"/>
              </w:rPr>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债务转为资本</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一年内到期的可转换公司债券</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融资租入固定资产</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b/>
                <w:bCs/>
                <w:sz w:val="20"/>
                <w:szCs w:val="20"/>
              </w:rPr>
              <w:t>3.现金及现金等价物净变动情况：</w:t>
            </w:r>
            <w:r>
              <w:rPr>
                <w:rFonts w:ascii="宋体" w:hAnsi="宋体" w:cs="宋体" w:eastAsia="宋体" w:hint="default"/>
                <w:sz w:val="20"/>
                <w:szCs w:val="20"/>
              </w:rPr>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现金的期末余额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250,922,641.67</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429,765,781.08</w:t>
            </w:r>
            <w:r>
              <w:rPr>
                <w:rFonts w:ascii="宋体"/>
                <w:sz w:val="20"/>
              </w:rPr>
            </w: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减：现金的期初余额</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429,765,781.08</w:t>
            </w:r>
            <w:r>
              <w:rPr>
                <w:rFonts w:ascii="宋体"/>
                <w:sz w:val="20"/>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318,753,738.57</w:t>
            </w:r>
            <w:r>
              <w:rPr>
                <w:rFonts w:ascii="宋体"/>
                <w:sz w:val="20"/>
              </w:rPr>
            </w:r>
          </w:p>
        </w:tc>
      </w:tr>
      <w:tr>
        <w:trPr>
          <w:trHeight w:val="349"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加：现金等价物的期末余额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47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减：现金等价物的期初余额</w:t>
            </w:r>
          </w:p>
        </w:tc>
        <w:tc>
          <w:tcPr>
            <w:tcW w:w="2048"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476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0"/>
                <w:szCs w:val="20"/>
              </w:rPr>
            </w:pPr>
            <w:r>
              <w:rPr>
                <w:rFonts w:ascii="宋体" w:hAnsi="宋体" w:cs="宋体" w:eastAsia="宋体" w:hint="default"/>
                <w:sz w:val="20"/>
                <w:szCs w:val="20"/>
              </w:rPr>
              <w:t>现金及现金等价物净增加额</w:t>
            </w:r>
          </w:p>
        </w:tc>
        <w:tc>
          <w:tcPr>
            <w:tcW w:w="20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102"/>
              <w:jc w:val="right"/>
              <w:rPr>
                <w:rFonts w:ascii="宋体" w:hAnsi="宋体" w:cs="宋体" w:eastAsia="宋体" w:hint="default"/>
                <w:sz w:val="20"/>
                <w:szCs w:val="20"/>
              </w:rPr>
            </w:pPr>
            <w:r>
              <w:rPr>
                <w:rFonts w:ascii="宋体"/>
                <w:spacing w:val="-1"/>
                <w:sz w:val="20"/>
              </w:rPr>
              <w:t>-178,843,139.41</w:t>
            </w:r>
            <w:r>
              <w:rPr>
                <w:rFonts w:ascii="宋体"/>
                <w:sz w:val="20"/>
              </w:rPr>
            </w:r>
          </w:p>
        </w:tc>
        <w:tc>
          <w:tcPr>
            <w:tcW w:w="19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106"/>
              <w:jc w:val="right"/>
              <w:rPr>
                <w:rFonts w:ascii="宋体" w:hAnsi="宋体" w:cs="宋体" w:eastAsia="宋体" w:hint="default"/>
                <w:sz w:val="20"/>
                <w:szCs w:val="20"/>
              </w:rPr>
            </w:pPr>
            <w:r>
              <w:rPr>
                <w:rFonts w:ascii="宋体"/>
                <w:spacing w:val="-1"/>
                <w:sz w:val="20"/>
              </w:rPr>
              <w:t>111,012,042.51</w:t>
            </w:r>
            <w:r>
              <w:rPr>
                <w:rFonts w:ascii="宋体"/>
                <w:sz w:val="20"/>
              </w:rPr>
            </w:r>
          </w:p>
        </w:tc>
      </w:tr>
    </w:tbl>
    <w:p>
      <w:pPr>
        <w:spacing w:line="240" w:lineRule="auto" w:before="6"/>
        <w:rPr>
          <w:rFonts w:ascii="宋体" w:hAnsi="宋体" w:cs="宋体" w:eastAsia="宋体" w:hint="default"/>
          <w:sz w:val="13"/>
          <w:szCs w:val="13"/>
        </w:rPr>
      </w:pPr>
    </w:p>
    <w:p>
      <w:pPr>
        <w:pStyle w:val="Heading3"/>
        <w:spacing w:line="240" w:lineRule="auto" w:before="26"/>
        <w:ind w:left="691" w:right="1603"/>
        <w:jc w:val="left"/>
        <w:rPr>
          <w:b w:val="0"/>
          <w:bCs w:val="0"/>
        </w:rPr>
      </w:pPr>
      <w:r>
        <w:rPr/>
        <w:t>十五、</w:t>
      </w:r>
      <w:r>
        <w:rPr>
          <w:spacing w:val="-102"/>
        </w:rPr>
        <w:t> </w:t>
      </w:r>
      <w:r>
        <w:rPr/>
        <w:t>财务报告批准</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left="681" w:right="1603"/>
        <w:jc w:val="left"/>
      </w:pPr>
      <w:r>
        <w:rPr/>
        <w:t>本财务报告于</w:t>
      </w:r>
      <w:r>
        <w:rPr>
          <w:spacing w:val="-57"/>
        </w:rPr>
        <w:t> </w:t>
      </w:r>
      <w:r>
        <w:rPr/>
        <w:t>2013</w:t>
      </w:r>
      <w:r>
        <w:rPr>
          <w:spacing w:val="-57"/>
        </w:rPr>
        <w:t> </w:t>
      </w:r>
      <w:r>
        <w:rPr/>
        <w:t>年</w:t>
      </w:r>
      <w:r>
        <w:rPr>
          <w:spacing w:val="-58"/>
        </w:rPr>
        <w:t> </w:t>
      </w:r>
      <w:r>
        <w:rPr/>
        <w:t>4</w:t>
      </w:r>
      <w:r>
        <w:rPr>
          <w:spacing w:val="-58"/>
        </w:rPr>
        <w:t> </w:t>
      </w:r>
      <w:r>
        <w:rPr/>
        <w:t>月</w:t>
      </w:r>
      <w:r>
        <w:rPr>
          <w:spacing w:val="-57"/>
        </w:rPr>
        <w:t> </w:t>
      </w:r>
      <w:r>
        <w:rPr/>
        <w:t>18</w:t>
      </w:r>
      <w:r>
        <w:rPr>
          <w:spacing w:val="-57"/>
        </w:rPr>
        <w:t> </w:t>
      </w:r>
      <w:r>
        <w:rPr/>
        <w:t>日由本公司董事会批准报出。</w:t>
      </w:r>
    </w:p>
    <w:p>
      <w:pPr>
        <w:spacing w:after="0" w:line="240" w:lineRule="auto"/>
        <w:jc w:val="left"/>
        <w:sectPr>
          <w:pgSz w:w="11910" w:h="16840"/>
          <w:pgMar w:header="938" w:footer="839" w:top="1880" w:bottom="1040" w:left="146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4"/>
        <w:spacing w:line="240" w:lineRule="auto" w:before="31"/>
        <w:ind w:left="241" w:right="1603"/>
        <w:jc w:val="left"/>
        <w:rPr>
          <w:b w:val="0"/>
          <w:bCs w:val="0"/>
        </w:rPr>
      </w:pPr>
      <w:r>
        <w:rPr/>
        <w:t>财务报表补充资料</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2"/>
        <w:ind w:left="740" w:right="1603"/>
        <w:jc w:val="left"/>
      </w:pPr>
      <w:r>
        <w:rPr/>
        <w:t>1.</w:t>
      </w:r>
      <w:r>
        <w:rPr>
          <w:spacing w:val="-31"/>
        </w:rPr>
        <w:t> </w:t>
      </w:r>
      <w:r>
        <w:rPr/>
        <w:t>本年非经常性损益表</w:t>
      </w:r>
    </w:p>
    <w:p>
      <w:pPr>
        <w:spacing w:line="240" w:lineRule="auto" w:before="6"/>
        <w:rPr>
          <w:rFonts w:ascii="宋体" w:hAnsi="宋体" w:cs="宋体" w:eastAsia="宋体" w:hint="default"/>
          <w:sz w:val="29"/>
          <w:szCs w:val="29"/>
        </w:rPr>
      </w:pPr>
    </w:p>
    <w:p>
      <w:pPr>
        <w:pStyle w:val="BodyText"/>
        <w:spacing w:line="240" w:lineRule="auto"/>
        <w:ind w:left="682" w:right="1603"/>
        <w:jc w:val="left"/>
      </w:pPr>
      <w:r>
        <w:rPr>
          <w:w w:val="95"/>
        </w:rPr>
        <w:t>按照中国证券监督管理委员会《公开发行证券的公司信息披露解释性公告第  1 </w:t>
      </w:r>
      <w:r>
        <w:rPr>
          <w:spacing w:val="12"/>
          <w:w w:val="95"/>
        </w:rPr>
        <w:t> </w:t>
      </w:r>
      <w:r>
        <w:rPr>
          <w:w w:val="95"/>
        </w:rPr>
        <w:t>号—非</w:t>
      </w:r>
      <w:r>
        <w:rPr/>
      </w:r>
    </w:p>
    <w:p>
      <w:pPr>
        <w:pStyle w:val="BodyText"/>
        <w:spacing w:line="240" w:lineRule="auto" w:before="72"/>
        <w:ind w:left="241" w:right="1603"/>
        <w:jc w:val="left"/>
      </w:pPr>
      <w:r>
        <w:rPr>
          <w:w w:val="99"/>
        </w:rPr>
        <w:t>经常性损益（2008</w:t>
      </w:r>
      <w:r>
        <w:rPr>
          <w:spacing w:val="-111"/>
          <w:w w:val="99"/>
        </w:rPr>
        <w:t>）</w:t>
      </w:r>
      <w:r>
        <w:rPr>
          <w:w w:val="99"/>
        </w:rPr>
        <w:t>》的规定，本集团</w:t>
      </w:r>
      <w:r>
        <w:rPr>
          <w:spacing w:val="-55"/>
        </w:rPr>
        <w:t> </w:t>
      </w:r>
      <w:r>
        <w:rPr>
          <w:w w:val="99"/>
        </w:rPr>
        <w:t>2012</w:t>
      </w:r>
      <w:r>
        <w:rPr>
          <w:spacing w:val="-55"/>
        </w:rPr>
        <w:t> </w:t>
      </w:r>
      <w:r>
        <w:rPr>
          <w:w w:val="99"/>
        </w:rPr>
        <w:t>年</w:t>
      </w:r>
      <w:r>
        <w:rPr>
          <w:spacing w:val="-2"/>
          <w:w w:val="99"/>
        </w:rPr>
        <w:t>度</w:t>
      </w:r>
      <w:r>
        <w:rPr>
          <w:w w:val="99"/>
        </w:rPr>
        <w:t>非经常性损益如下：</w:t>
      </w:r>
      <w:r>
        <w:rPr/>
      </w:r>
    </w:p>
    <w:p>
      <w:pPr>
        <w:spacing w:line="240" w:lineRule="auto" w:before="13"/>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4088"/>
        <w:gridCol w:w="1843"/>
        <w:gridCol w:w="1843"/>
        <w:gridCol w:w="960"/>
      </w:tblGrid>
      <w:tr>
        <w:trPr>
          <w:trHeight w:val="409" w:hRule="exact"/>
        </w:trPr>
        <w:tc>
          <w:tcPr>
            <w:tcW w:w="40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51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51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9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left="276" w:right="0"/>
              <w:jc w:val="left"/>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非流动资产处置损益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-7,558,336.96</w:t>
            </w:r>
            <w:r>
              <w:rPr>
                <w:rFonts w:ascii="宋体"/>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435,430,568.02</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8" w:lineRule="auto" w:before="35"/>
              <w:ind w:left="122" w:right="101"/>
              <w:jc w:val="left"/>
              <w:rPr>
                <w:rFonts w:ascii="宋体" w:hAnsi="宋体" w:cs="宋体" w:eastAsia="宋体" w:hint="default"/>
                <w:sz w:val="20"/>
                <w:szCs w:val="20"/>
              </w:rPr>
            </w:pPr>
            <w:r>
              <w:rPr>
                <w:rFonts w:ascii="宋体" w:hAnsi="宋体" w:cs="宋体" w:eastAsia="宋体" w:hint="default"/>
                <w:spacing w:val="2"/>
                <w:sz w:val="20"/>
                <w:szCs w:val="20"/>
              </w:rPr>
              <w:t>越权审批或无正式批准文件或偶发性的税收</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返还、减免</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计入当期损益的政府补助</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255,606,179.14</w:t>
            </w:r>
            <w:r>
              <w:rPr>
                <w:rFonts w:ascii="宋体"/>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97,557,329.46</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122" w:right="101"/>
              <w:jc w:val="left"/>
              <w:rPr>
                <w:rFonts w:ascii="宋体" w:hAnsi="宋体" w:cs="宋体" w:eastAsia="宋体" w:hint="default"/>
                <w:sz w:val="20"/>
                <w:szCs w:val="20"/>
              </w:rPr>
            </w:pPr>
            <w:r>
              <w:rPr>
                <w:rFonts w:ascii="宋体" w:hAnsi="宋体" w:cs="宋体" w:eastAsia="宋体" w:hint="default"/>
                <w:spacing w:val="2"/>
                <w:sz w:val="20"/>
                <w:szCs w:val="20"/>
              </w:rPr>
              <w:t>计入当期损益的对非金融企业收取的资金占</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用费</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1021"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122" w:right="101"/>
              <w:jc w:val="both"/>
              <w:rPr>
                <w:rFonts w:ascii="宋体" w:hAnsi="宋体" w:cs="宋体" w:eastAsia="宋体" w:hint="default"/>
                <w:sz w:val="20"/>
                <w:szCs w:val="20"/>
              </w:rPr>
            </w:pPr>
            <w:r>
              <w:rPr>
                <w:rFonts w:ascii="宋体" w:hAnsi="宋体" w:cs="宋体" w:eastAsia="宋体" w:hint="default"/>
                <w:spacing w:val="2"/>
                <w:sz w:val="20"/>
                <w:szCs w:val="20"/>
              </w:rPr>
              <w:t>企业取得子公司、联营企业及合营企业的投</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2"/>
                <w:sz w:val="20"/>
                <w:szCs w:val="20"/>
              </w:rPr>
              <w:t>资成本小于取得投资时应享有被投资单位可</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辨认净资产公允价值产生的收益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3"/>
              <w:jc w:val="right"/>
              <w:rPr>
                <w:rFonts w:ascii="宋体" w:hAnsi="宋体" w:cs="宋体" w:eastAsia="宋体" w:hint="default"/>
                <w:sz w:val="20"/>
                <w:szCs w:val="20"/>
              </w:rPr>
            </w:pPr>
            <w:r>
              <w:rPr>
                <w:rFonts w:ascii="宋体"/>
                <w:spacing w:val="-1"/>
                <w:sz w:val="20"/>
              </w:rPr>
              <w:t>161,837,726.63</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3,993,000.00</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99" w:right="0"/>
              <w:jc w:val="left"/>
              <w:rPr>
                <w:rFonts w:ascii="宋体" w:hAnsi="宋体" w:cs="宋体" w:eastAsia="宋体" w:hint="default"/>
                <w:sz w:val="20"/>
                <w:szCs w:val="20"/>
              </w:rPr>
            </w:pPr>
            <w:r>
              <w:rPr>
                <w:rFonts w:ascii="宋体" w:hAnsi="宋体" w:cs="宋体" w:eastAsia="宋体" w:hint="default"/>
                <w:sz w:val="20"/>
                <w:szCs w:val="20"/>
              </w:rPr>
              <w:t>说明</w:t>
            </w:r>
            <w:r>
              <w:rPr>
                <w:rFonts w:ascii="宋体" w:hAnsi="宋体" w:cs="宋体" w:eastAsia="宋体" w:hint="default"/>
                <w:spacing w:val="-51"/>
                <w:sz w:val="20"/>
                <w:szCs w:val="20"/>
              </w:rPr>
              <w:t> </w:t>
            </w:r>
            <w:r>
              <w:rPr>
                <w:rFonts w:ascii="宋体" w:hAnsi="宋体" w:cs="宋体" w:eastAsia="宋体" w:hint="default"/>
                <w:sz w:val="20"/>
                <w:szCs w:val="20"/>
              </w:rPr>
              <w:t>1</w:t>
            </w:r>
          </w:p>
        </w:tc>
      </w:tr>
      <w:tr>
        <w:trPr>
          <w:trHeight w:val="396"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非货币性资产交换损益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委托他人投资或管理资产的损益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8" w:lineRule="auto" w:before="35"/>
              <w:ind w:left="122" w:right="101"/>
              <w:jc w:val="left"/>
              <w:rPr>
                <w:rFonts w:ascii="宋体" w:hAnsi="宋体" w:cs="宋体" w:eastAsia="宋体" w:hint="default"/>
                <w:sz w:val="20"/>
                <w:szCs w:val="20"/>
              </w:rPr>
            </w:pPr>
            <w:r>
              <w:rPr>
                <w:rFonts w:ascii="宋体" w:hAnsi="宋体" w:cs="宋体" w:eastAsia="宋体" w:hint="default"/>
                <w:spacing w:val="2"/>
                <w:sz w:val="20"/>
                <w:szCs w:val="20"/>
              </w:rPr>
              <w:t>因不可抗力因素，如遭受自然灾害而计提的</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各项资产减值准备</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债务重组损益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773,325.33</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企业重组费用</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-286,843,941.31</w:t>
            </w:r>
            <w:r>
              <w:rPr>
                <w:rFonts w:ascii="宋体"/>
                <w:sz w:val="20"/>
              </w:rPr>
            </w: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left="298" w:right="0"/>
              <w:jc w:val="left"/>
              <w:rPr>
                <w:rFonts w:ascii="宋体" w:hAnsi="宋体" w:cs="宋体" w:eastAsia="宋体" w:hint="default"/>
                <w:sz w:val="20"/>
                <w:szCs w:val="20"/>
              </w:rPr>
            </w:pPr>
            <w:r>
              <w:rPr>
                <w:rFonts w:ascii="宋体" w:hAnsi="宋体" w:cs="宋体" w:eastAsia="宋体" w:hint="default"/>
                <w:sz w:val="20"/>
                <w:szCs w:val="20"/>
              </w:rPr>
              <w:t>说明</w:t>
            </w:r>
            <w:r>
              <w:rPr>
                <w:rFonts w:ascii="宋体" w:hAnsi="宋体" w:cs="宋体" w:eastAsia="宋体" w:hint="default"/>
                <w:spacing w:val="-50"/>
                <w:sz w:val="20"/>
                <w:szCs w:val="20"/>
              </w:rPr>
              <w:t> </w:t>
            </w:r>
            <w:r>
              <w:rPr>
                <w:rFonts w:ascii="宋体" w:hAnsi="宋体" w:cs="宋体" w:eastAsia="宋体" w:hint="default"/>
                <w:sz w:val="20"/>
                <w:szCs w:val="20"/>
              </w:rPr>
              <w:t>2</w:t>
            </w:r>
          </w:p>
        </w:tc>
      </w:tr>
      <w:tr>
        <w:trPr>
          <w:trHeight w:val="709"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122" w:right="101"/>
              <w:jc w:val="left"/>
              <w:rPr>
                <w:rFonts w:ascii="宋体" w:hAnsi="宋体" w:cs="宋体" w:eastAsia="宋体" w:hint="default"/>
                <w:sz w:val="20"/>
                <w:szCs w:val="20"/>
              </w:rPr>
            </w:pPr>
            <w:r>
              <w:rPr>
                <w:rFonts w:ascii="宋体" w:hAnsi="宋体" w:cs="宋体" w:eastAsia="宋体" w:hint="default"/>
                <w:spacing w:val="2"/>
                <w:sz w:val="20"/>
                <w:szCs w:val="20"/>
              </w:rPr>
              <w:t>交易价格显失公允的交易产生的超过公允价</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值部分的损益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708"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122" w:right="101"/>
              <w:jc w:val="left"/>
              <w:rPr>
                <w:rFonts w:ascii="宋体" w:hAnsi="宋体" w:cs="宋体" w:eastAsia="宋体" w:hint="default"/>
                <w:sz w:val="20"/>
                <w:szCs w:val="20"/>
              </w:rPr>
            </w:pPr>
            <w:r>
              <w:rPr>
                <w:rFonts w:ascii="宋体" w:hAnsi="宋体" w:cs="宋体" w:eastAsia="宋体" w:hint="default"/>
                <w:spacing w:val="2"/>
                <w:sz w:val="20"/>
                <w:szCs w:val="20"/>
              </w:rPr>
              <w:t>同一控制下企业合并产生的子公司期初至合</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并日的当期净损益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20"/>
                <w:szCs w:val="20"/>
              </w:rPr>
            </w:pPr>
            <w:r>
              <w:rPr>
                <w:rFonts w:ascii="宋体"/>
                <w:spacing w:val="-1"/>
                <w:sz w:val="20"/>
              </w:rPr>
              <w:t>17,460,410.95</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8" w:lineRule="auto" w:before="35"/>
              <w:ind w:left="122" w:right="101"/>
              <w:jc w:val="left"/>
              <w:rPr>
                <w:rFonts w:ascii="宋体" w:hAnsi="宋体" w:cs="宋体" w:eastAsia="宋体" w:hint="default"/>
                <w:sz w:val="20"/>
                <w:szCs w:val="20"/>
              </w:rPr>
            </w:pPr>
            <w:r>
              <w:rPr>
                <w:rFonts w:ascii="宋体" w:hAnsi="宋体" w:cs="宋体" w:eastAsia="宋体" w:hint="default"/>
                <w:spacing w:val="2"/>
                <w:sz w:val="20"/>
                <w:szCs w:val="20"/>
              </w:rPr>
              <w:t>与公司正常经营业务无关的或有事项产生的</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1645"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122" w:right="101"/>
              <w:jc w:val="both"/>
              <w:rPr>
                <w:rFonts w:ascii="宋体" w:hAnsi="宋体" w:cs="宋体" w:eastAsia="宋体" w:hint="default"/>
                <w:sz w:val="20"/>
                <w:szCs w:val="20"/>
              </w:rPr>
            </w:pPr>
            <w:r>
              <w:rPr>
                <w:rFonts w:ascii="宋体" w:hAnsi="宋体" w:cs="宋体" w:eastAsia="宋体" w:hint="default"/>
                <w:spacing w:val="2"/>
                <w:sz w:val="20"/>
                <w:szCs w:val="20"/>
              </w:rPr>
              <w:t>除同公司正常经营业务相关的有效套期保值</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2"/>
                <w:sz w:val="20"/>
                <w:szCs w:val="20"/>
              </w:rPr>
              <w:t>业务外，持有交易性金融资产、交易性金融</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2"/>
                <w:sz w:val="20"/>
                <w:szCs w:val="20"/>
              </w:rPr>
              <w:t>负债产生的公允价值变动损益，以及处置交</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2"/>
                <w:sz w:val="20"/>
                <w:szCs w:val="20"/>
              </w:rPr>
              <w:t>易性金融资产、交易性金融负债和可供出售</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金融资产取得的投资收益</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3"/>
              <w:jc w:val="right"/>
              <w:rPr>
                <w:rFonts w:ascii="宋体" w:hAnsi="宋体" w:cs="宋体" w:eastAsia="宋体" w:hint="default"/>
                <w:sz w:val="20"/>
                <w:szCs w:val="20"/>
              </w:rPr>
            </w:pPr>
            <w:r>
              <w:rPr>
                <w:rFonts w:ascii="宋体"/>
                <w:spacing w:val="-1"/>
                <w:sz w:val="20"/>
              </w:rPr>
              <w:t>4,686,633.86</w:t>
            </w:r>
            <w:r>
              <w:rPr>
                <w:rFonts w:ascii="宋体"/>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04"/>
              <w:jc w:val="right"/>
              <w:rPr>
                <w:rFonts w:ascii="宋体" w:hAnsi="宋体" w:cs="宋体" w:eastAsia="宋体" w:hint="default"/>
                <w:sz w:val="20"/>
                <w:szCs w:val="20"/>
              </w:rPr>
            </w:pPr>
            <w:r>
              <w:rPr>
                <w:rFonts w:ascii="宋体"/>
                <w:spacing w:val="-1"/>
                <w:sz w:val="20"/>
              </w:rPr>
              <w:t>226,026,166.23</w:t>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单独进行减值测试的应收款项减值准备转回</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4,889,885.00</w:t>
            </w:r>
            <w:r>
              <w:rPr>
                <w:rFonts w:ascii="宋体"/>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1,050,000.00</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410" w:hRule="exact"/>
        </w:trPr>
        <w:tc>
          <w:tcPr>
            <w:tcW w:w="40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对外委托贷款取得的损益</w:t>
            </w:r>
          </w:p>
        </w:tc>
        <w:tc>
          <w:tcPr>
            <w:tcW w:w="1843" w:type="dxa"/>
            <w:tcBorders>
              <w:top w:val="single" w:sz="2" w:space="0" w:color="000000"/>
              <w:left w:val="single" w:sz="2" w:space="0" w:color="000000"/>
              <w:bottom w:val="single" w:sz="12" w:space="0" w:color="000000"/>
              <w:right w:val="single" w:sz="2" w:space="0" w:color="000000"/>
            </w:tcBorders>
          </w:tcPr>
          <w:p>
            <w:pPr/>
          </w:p>
        </w:tc>
        <w:tc>
          <w:tcPr>
            <w:tcW w:w="1843" w:type="dxa"/>
            <w:tcBorders>
              <w:top w:val="single" w:sz="2" w:space="0" w:color="000000"/>
              <w:left w:val="single" w:sz="2" w:space="0" w:color="000000"/>
              <w:bottom w:val="single" w:sz="12" w:space="0" w:color="000000"/>
              <w:right w:val="single" w:sz="2" w:space="0" w:color="000000"/>
            </w:tcBorders>
          </w:tcPr>
          <w:p>
            <w:pPr/>
          </w:p>
        </w:tc>
        <w:tc>
          <w:tcPr>
            <w:tcW w:w="960"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938" w:footer="839" w:top="1880" w:bottom="1040" w:left="1460" w:right="0"/>
        </w:sectPr>
      </w:pPr>
    </w:p>
    <w:p>
      <w:pPr>
        <w:spacing w:line="240" w:lineRule="auto" w:before="1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4088"/>
        <w:gridCol w:w="1843"/>
        <w:gridCol w:w="1843"/>
        <w:gridCol w:w="960"/>
      </w:tblGrid>
      <w:tr>
        <w:trPr>
          <w:trHeight w:val="410" w:hRule="exact"/>
        </w:trPr>
        <w:tc>
          <w:tcPr>
            <w:tcW w:w="408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36"/>
              <w:ind w:left="15"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51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36"/>
              <w:ind w:left="517"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96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left="276" w:right="0"/>
              <w:jc w:val="left"/>
              <w:rPr>
                <w:rFonts w:ascii="宋体" w:hAnsi="宋体" w:cs="宋体" w:eastAsia="宋体" w:hint="default"/>
                <w:sz w:val="20"/>
                <w:szCs w:val="20"/>
              </w:rPr>
            </w:pPr>
            <w:r>
              <w:rPr>
                <w:rFonts w:ascii="宋体" w:hAnsi="宋体" w:cs="宋体" w:eastAsia="宋体" w:hint="default"/>
                <w:b/>
                <w:bCs/>
                <w:sz w:val="20"/>
                <w:szCs w:val="20"/>
              </w:rPr>
              <w:t>说明</w:t>
            </w:r>
            <w:r>
              <w:rPr>
                <w:rFonts w:ascii="宋体" w:hAnsi="宋体" w:cs="宋体" w:eastAsia="宋体" w:hint="default"/>
                <w:sz w:val="20"/>
                <w:szCs w:val="20"/>
              </w:rPr>
            </w:r>
          </w:p>
        </w:tc>
      </w:tr>
      <w:tr>
        <w:trPr>
          <w:trHeight w:val="709"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122" w:right="101"/>
              <w:jc w:val="left"/>
              <w:rPr>
                <w:rFonts w:ascii="宋体" w:hAnsi="宋体" w:cs="宋体" w:eastAsia="宋体" w:hint="default"/>
                <w:sz w:val="20"/>
                <w:szCs w:val="20"/>
              </w:rPr>
            </w:pPr>
            <w:r>
              <w:rPr>
                <w:rFonts w:ascii="宋体" w:hAnsi="宋体" w:cs="宋体" w:eastAsia="宋体" w:hint="default"/>
                <w:spacing w:val="2"/>
                <w:sz w:val="20"/>
                <w:szCs w:val="20"/>
              </w:rPr>
              <w:t>采用公允价值模式进行后续计量的投资性房</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地产公允价值变动产生的损益</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85" w:lineRule="auto" w:before="35"/>
              <w:ind w:left="122" w:right="101"/>
              <w:jc w:val="left"/>
              <w:rPr>
                <w:rFonts w:ascii="宋体" w:hAnsi="宋体" w:cs="宋体" w:eastAsia="宋体" w:hint="default"/>
                <w:sz w:val="20"/>
                <w:szCs w:val="20"/>
              </w:rPr>
            </w:pPr>
            <w:r>
              <w:rPr>
                <w:rFonts w:ascii="宋体" w:hAnsi="宋体" w:cs="宋体" w:eastAsia="宋体" w:hint="default"/>
                <w:spacing w:val="2"/>
                <w:sz w:val="20"/>
                <w:szCs w:val="20"/>
              </w:rPr>
              <w:t>根据税收、会计等法律、法规的要求对当期</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损益进行一次性调整对当期损益的影响</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受托经营取得的托管费收入</w:t>
            </w:r>
          </w:p>
        </w:tc>
        <w:tc>
          <w:tcPr>
            <w:tcW w:w="1843" w:type="dxa"/>
            <w:tcBorders>
              <w:top w:val="single" w:sz="2" w:space="0" w:color="000000"/>
              <w:left w:val="single" w:sz="2" w:space="0" w:color="000000"/>
              <w:bottom w:val="single" w:sz="2" w:space="0" w:color="000000"/>
              <w:right w:val="single" w:sz="2" w:space="0" w:color="000000"/>
            </w:tcBorders>
          </w:tcPr>
          <w:p>
            <w:pPr/>
          </w:p>
        </w:tc>
        <w:tc>
          <w:tcPr>
            <w:tcW w:w="1843" w:type="dxa"/>
            <w:tcBorders>
              <w:top w:val="single" w:sz="2" w:space="0" w:color="000000"/>
              <w:left w:val="single" w:sz="2" w:space="0" w:color="000000"/>
              <w:bottom w:val="single" w:sz="2" w:space="0" w:color="000000"/>
              <w:right w:val="single" w:sz="2" w:space="0" w:color="000000"/>
            </w:tcBorders>
          </w:tcPr>
          <w:p>
            <w:pP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-22,750,036.93</w:t>
            </w:r>
            <w:r>
              <w:rPr>
                <w:rFonts w:ascii="宋体"/>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-120,586,674.56</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其他符合非经常性损益定义的损益项目</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-16,317,557.25</w:t>
            </w:r>
            <w:r>
              <w:rPr>
                <w:rFonts w:ascii="宋体"/>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-58,021,120.17</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left="299" w:right="0"/>
              <w:jc w:val="left"/>
              <w:rPr>
                <w:rFonts w:ascii="宋体" w:hAnsi="宋体" w:cs="宋体" w:eastAsia="宋体" w:hint="default"/>
                <w:sz w:val="20"/>
                <w:szCs w:val="20"/>
              </w:rPr>
            </w:pPr>
            <w:r>
              <w:rPr>
                <w:rFonts w:ascii="宋体" w:hAnsi="宋体" w:cs="宋体" w:eastAsia="宋体" w:hint="default"/>
                <w:sz w:val="20"/>
                <w:szCs w:val="20"/>
              </w:rPr>
              <w:t>说明</w:t>
            </w:r>
            <w:r>
              <w:rPr>
                <w:rFonts w:ascii="宋体" w:hAnsi="宋体" w:cs="宋体" w:eastAsia="宋体" w:hint="default"/>
                <w:spacing w:val="-51"/>
                <w:sz w:val="20"/>
                <w:szCs w:val="20"/>
              </w:rPr>
              <w:t> </w:t>
            </w:r>
            <w:r>
              <w:rPr>
                <w:rFonts w:ascii="宋体" w:hAnsi="宋体" w:cs="宋体" w:eastAsia="宋体" w:hint="default"/>
                <w:sz w:val="20"/>
                <w:szCs w:val="20"/>
              </w:rPr>
              <w:t>3</w:t>
            </w: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93,550,552.18</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603,683,005.26</w:t>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所得税影响额</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spacing w:val="-1"/>
                <w:sz w:val="20"/>
              </w:rPr>
              <w:t>38,564,833.83</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171,594,000.00</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397" w:hRule="exact"/>
        </w:trPr>
        <w:tc>
          <w:tcPr>
            <w:tcW w:w="408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少数股东权益影响额（税后）</w:t>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-22,522,560.13</w:t>
            </w:r>
            <w:r>
              <w:rPr>
                <w:rFonts w:ascii="宋体"/>
                <w:sz w:val="20"/>
              </w:rPr>
            </w:r>
          </w:p>
        </w:tc>
        <w:tc>
          <w:tcPr>
            <w:tcW w:w="18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281,473,133.30</w:t>
            </w:r>
            <w:r>
              <w:rPr>
                <w:rFonts w:ascii="宋体"/>
                <w:sz w:val="20"/>
              </w:rPr>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410" w:hRule="exact"/>
        </w:trPr>
        <w:tc>
          <w:tcPr>
            <w:tcW w:w="408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b/>
                <w:spacing w:val="-1"/>
                <w:sz w:val="20"/>
              </w:rPr>
              <w:t>77,508,278.48</w:t>
            </w:r>
            <w:r>
              <w:rPr>
                <w:rFonts w:ascii="宋体"/>
                <w:spacing w:val="-1"/>
                <w:sz w:val="20"/>
              </w:rPr>
            </w:r>
          </w:p>
        </w:tc>
        <w:tc>
          <w:tcPr>
            <w:tcW w:w="18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5"/>
              <w:ind w:right="104"/>
              <w:jc w:val="right"/>
              <w:rPr>
                <w:rFonts w:ascii="宋体" w:hAnsi="宋体" w:cs="宋体" w:eastAsia="宋体" w:hint="default"/>
                <w:sz w:val="20"/>
                <w:szCs w:val="20"/>
              </w:rPr>
            </w:pPr>
            <w:r>
              <w:rPr>
                <w:rFonts w:ascii="宋体"/>
                <w:b/>
                <w:w w:val="95"/>
                <w:sz w:val="20"/>
              </w:rPr>
              <w:t>150,615,871.96</w:t>
            </w:r>
            <w:r>
              <w:rPr>
                <w:rFonts w:ascii="宋体"/>
                <w:sz w:val="20"/>
              </w:rPr>
            </w:r>
          </w:p>
        </w:tc>
        <w:tc>
          <w:tcPr>
            <w:tcW w:w="96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23"/>
          <w:szCs w:val="23"/>
        </w:rPr>
      </w:pPr>
    </w:p>
    <w:p>
      <w:pPr>
        <w:pStyle w:val="BodyText"/>
        <w:spacing w:line="300" w:lineRule="auto" w:before="31"/>
        <w:ind w:left="241" w:right="1694" w:firstLine="504"/>
        <w:jc w:val="both"/>
      </w:pPr>
      <w:r>
        <w:rPr/>
        <w:t>说明</w:t>
      </w:r>
      <w:r>
        <w:rPr>
          <w:spacing w:val="-41"/>
        </w:rPr>
        <w:t> </w:t>
      </w:r>
      <w:r>
        <w:rPr>
          <w:spacing w:val="-3"/>
        </w:rPr>
        <w:t>1：企业取得子公司、联营企业及合营企业的投资成本小于取得投资时应享有被</w:t>
      </w:r>
      <w:r>
        <w:rPr>
          <w:w w:val="99"/>
        </w:rPr>
        <w:t> </w:t>
      </w:r>
      <w:r>
        <w:rPr/>
        <w:t>投资单位可辨认净资产公允价值产生的收益为冠捷科技本期合并 TP Vision</w:t>
      </w:r>
      <w:r>
        <w:rPr>
          <w:spacing w:val="28"/>
        </w:rPr>
        <w:t> </w:t>
      </w:r>
      <w:r>
        <w:rPr/>
        <w:t>集团及厦门</w:t>
      </w:r>
      <w:r>
        <w:rPr>
          <w:spacing w:val="1"/>
          <w:w w:val="99"/>
        </w:rPr>
        <w:t> </w:t>
      </w:r>
      <w:r>
        <w:rPr/>
        <w:t>三捷科技时产生的负商誉。</w:t>
      </w:r>
    </w:p>
    <w:p>
      <w:pPr>
        <w:spacing w:line="240" w:lineRule="auto" w:before="2"/>
        <w:rPr>
          <w:rFonts w:ascii="宋体" w:hAnsi="宋体" w:cs="宋体" w:eastAsia="宋体" w:hint="default"/>
          <w:sz w:val="25"/>
          <w:szCs w:val="25"/>
        </w:rPr>
      </w:pPr>
    </w:p>
    <w:p>
      <w:pPr>
        <w:pStyle w:val="BodyText"/>
        <w:spacing w:line="300" w:lineRule="auto"/>
        <w:ind w:left="241" w:right="1694" w:firstLine="504"/>
        <w:jc w:val="both"/>
      </w:pPr>
      <w:r>
        <w:rPr/>
        <w:t>说明 2：企业重组费用系冠捷科技精简 TP Vision</w:t>
      </w:r>
      <w:r>
        <w:rPr>
          <w:spacing w:val="-45"/>
        </w:rPr>
        <w:t> </w:t>
      </w:r>
      <w:r>
        <w:rPr/>
        <w:t>集团新加坡及欧洲研发机构，需</w:t>
      </w:r>
      <w:r>
        <w:rPr>
          <w:w w:val="99"/>
        </w:rPr>
        <w:t> </w:t>
      </w:r>
      <w:r>
        <w:rPr/>
        <w:t>要支付给员工的遣散费。</w:t>
      </w:r>
    </w:p>
    <w:p>
      <w:pPr>
        <w:spacing w:line="240" w:lineRule="auto" w:before="2"/>
        <w:rPr>
          <w:rFonts w:ascii="宋体" w:hAnsi="宋体" w:cs="宋体" w:eastAsia="宋体" w:hint="default"/>
          <w:sz w:val="25"/>
          <w:szCs w:val="25"/>
        </w:rPr>
      </w:pPr>
    </w:p>
    <w:p>
      <w:pPr>
        <w:pStyle w:val="BodyText"/>
        <w:spacing w:line="300" w:lineRule="auto"/>
        <w:ind w:left="241" w:right="1695" w:firstLine="504"/>
        <w:jc w:val="both"/>
      </w:pPr>
      <w:r>
        <w:rPr/>
        <w:t>说明</w:t>
      </w:r>
      <w:r>
        <w:rPr>
          <w:spacing w:val="-41"/>
        </w:rPr>
        <w:t> </w:t>
      </w:r>
      <w:r>
        <w:rPr>
          <w:spacing w:val="-3"/>
        </w:rPr>
        <w:t>3：其他符合非经常性损益定义的损益项目包括在管理费用中列支的为非公开发</w:t>
      </w:r>
      <w:r>
        <w:rPr>
          <w:w w:val="99"/>
        </w:rPr>
        <w:t> </w:t>
      </w:r>
      <w:r>
        <w:rPr>
          <w:spacing w:val="-2"/>
        </w:rPr>
        <w:t>行股票发生的费用；及本年发生的与拟投资相关的其他支出。上述两种事项，与本公司自</w:t>
      </w:r>
      <w:r>
        <w:rPr>
          <w:w w:val="99"/>
        </w:rPr>
        <w:t> </w:t>
      </w:r>
      <w:r>
        <w:rPr/>
        <w:t>身正常经营业务的性质不同，故界定为非经常性损益。</w:t>
      </w:r>
    </w:p>
    <w:p>
      <w:pPr>
        <w:spacing w:line="240" w:lineRule="auto" w:before="13"/>
        <w:rPr>
          <w:rFonts w:ascii="宋体" w:hAnsi="宋体" w:cs="宋体" w:eastAsia="宋体" w:hint="default"/>
          <w:sz w:val="26"/>
          <w:szCs w:val="26"/>
        </w:rPr>
      </w:pPr>
    </w:p>
    <w:p>
      <w:pPr>
        <w:pStyle w:val="BodyText"/>
        <w:spacing w:line="391" w:lineRule="auto"/>
        <w:ind w:left="241" w:right="1693" w:firstLine="440"/>
        <w:jc w:val="both"/>
      </w:pPr>
      <w:r>
        <w:rPr/>
        <w:t>（2）本公司之子公司冠捷科技，将收到飞利浦给予的市场推广费及延迟推出商品赔</w:t>
      </w:r>
      <w:r>
        <w:rPr>
          <w:spacing w:val="1"/>
          <w:w w:val="99"/>
        </w:rPr>
        <w:t> </w:t>
      </w:r>
      <w:r>
        <w:rPr>
          <w:spacing w:val="-2"/>
        </w:rPr>
        <w:t>偿在营业外收入中列示，但考虑到这两部分与冠捷科技日常经营业务紧密相关，故将此两</w:t>
      </w:r>
      <w:r>
        <w:rPr>
          <w:w w:val="99"/>
        </w:rPr>
        <w:t> </w:t>
      </w:r>
      <w:r>
        <w:rPr/>
        <w:t>项收入界定为经常性损益。</w:t>
      </w:r>
    </w:p>
    <w:p>
      <w:pPr>
        <w:spacing w:line="240" w:lineRule="auto" w:before="12"/>
        <w:rPr>
          <w:rFonts w:ascii="宋体" w:hAnsi="宋体" w:cs="宋体" w:eastAsia="宋体" w:hint="default"/>
          <w:sz w:val="26"/>
          <w:szCs w:val="26"/>
        </w:rPr>
      </w:pPr>
    </w:p>
    <w:p>
      <w:pPr>
        <w:pStyle w:val="BodyText"/>
        <w:spacing w:line="240" w:lineRule="auto"/>
        <w:ind w:left="741" w:right="1603"/>
        <w:jc w:val="left"/>
      </w:pPr>
      <w:r>
        <w:rPr/>
        <w:t>2.</w:t>
      </w:r>
      <w:r>
        <w:rPr>
          <w:spacing w:val="-32"/>
        </w:rPr>
        <w:t> </w:t>
      </w:r>
      <w:r>
        <w:rPr/>
        <w:t>净资产收益率及每股收益</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79" w:lineRule="auto"/>
        <w:ind w:left="241" w:right="1694" w:firstLine="499"/>
        <w:jc w:val="both"/>
      </w:pPr>
      <w:r>
        <w:rPr/>
        <w:t>按照中国证券监督管理委员会《公开发行证券的公司信息披露编报规则第 9</w:t>
      </w:r>
      <w:r>
        <w:rPr>
          <w:spacing w:val="-28"/>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w w:val="99"/>
        </w:rPr>
        <w:t> </w:t>
      </w:r>
      <w:r>
        <w:rPr>
          <w:w w:val="99"/>
        </w:rPr>
        <w:t>净资产收益率和每股收益的计算及披露（2010 </w:t>
      </w:r>
      <w:r>
        <w:rPr>
          <w:spacing w:val="-9"/>
          <w:w w:val="99"/>
        </w:rPr>
        <w:t>年修订）》的规定，本集团</w:t>
      </w:r>
      <w:r>
        <w:rPr>
          <w:w w:val="99"/>
        </w:rPr>
        <w:t> 2012</w:t>
      </w:r>
      <w:r>
        <w:rPr>
          <w:spacing w:val="-74"/>
          <w:w w:val="99"/>
        </w:rPr>
        <w:t> </w:t>
      </w:r>
      <w:r>
        <w:rPr>
          <w:spacing w:val="-1"/>
          <w:w w:val="99"/>
        </w:rPr>
        <w:t>年度加权</w:t>
      </w:r>
      <w:r>
        <w:rPr>
          <w:w w:val="99"/>
        </w:rPr>
        <w:t> </w:t>
      </w:r>
      <w:r>
        <w:rPr/>
        <w:t>平均净资产收益率、基本每股收益和稀释每股收益如下：</w:t>
      </w:r>
    </w:p>
    <w:p>
      <w:pPr>
        <w:spacing w:after="0" w:line="379" w:lineRule="auto"/>
        <w:jc w:val="both"/>
        <w:sectPr>
          <w:pgSz w:w="11910" w:h="16840"/>
          <w:pgMar w:header="938" w:footer="839" w:top="1880" w:bottom="1020" w:left="14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tbl>
      <w:tblPr>
        <w:tblW w:w="0" w:type="auto"/>
        <w:jc w:val="left"/>
        <w:tblInd w:w="197" w:type="dxa"/>
        <w:tblLayout w:type="fixed"/>
        <w:tblCellMar>
          <w:top w:w="0" w:type="dxa"/>
          <w:left w:w="0" w:type="dxa"/>
          <w:bottom w:w="0" w:type="dxa"/>
          <w:right w:w="0" w:type="dxa"/>
        </w:tblCellMar>
        <w:tblLook w:val="01E0"/>
      </w:tblPr>
      <w:tblGrid>
        <w:gridCol w:w="2722"/>
        <w:gridCol w:w="2708"/>
        <w:gridCol w:w="1568"/>
        <w:gridCol w:w="1549"/>
      </w:tblGrid>
      <w:tr>
        <w:trPr>
          <w:trHeight w:val="409" w:hRule="exact"/>
        </w:trPr>
        <w:tc>
          <w:tcPr>
            <w:tcW w:w="2722"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865" w:right="0"/>
              <w:jc w:val="left"/>
              <w:rPr>
                <w:rFonts w:ascii="宋体" w:hAnsi="宋体" w:cs="宋体" w:eastAsia="宋体" w:hint="default"/>
                <w:sz w:val="20"/>
                <w:szCs w:val="20"/>
              </w:rPr>
            </w:pPr>
            <w:r>
              <w:rPr>
                <w:rFonts w:ascii="宋体" w:hAnsi="宋体" w:cs="宋体" w:eastAsia="宋体" w:hint="default"/>
                <w:b/>
                <w:bCs/>
                <w:sz w:val="20"/>
                <w:szCs w:val="20"/>
              </w:rPr>
              <w:t>报告期利润</w:t>
            </w:r>
            <w:r>
              <w:rPr>
                <w:rFonts w:ascii="宋体" w:hAnsi="宋体" w:cs="宋体" w:eastAsia="宋体" w:hint="default"/>
                <w:sz w:val="20"/>
                <w:szCs w:val="20"/>
              </w:rPr>
            </w:r>
          </w:p>
        </w:tc>
        <w:tc>
          <w:tcPr>
            <w:tcW w:w="2708" w:type="dxa"/>
            <w:vMerge w:val="restart"/>
            <w:tcBorders>
              <w:top w:val="single" w:sz="12" w:space="0" w:color="000000"/>
              <w:left w:val="single" w:sz="2" w:space="0" w:color="000000"/>
              <w:right w:val="single" w:sz="2" w:space="0" w:color="000000"/>
            </w:tcBorders>
          </w:tcPr>
          <w:p>
            <w:pPr>
              <w:pStyle w:val="TableParagraph"/>
              <w:spacing w:line="321" w:lineRule="auto" w:before="43"/>
              <w:ind w:left="496" w:right="497" w:firstLine="452"/>
              <w:jc w:val="left"/>
              <w:rPr>
                <w:rFonts w:ascii="宋体" w:hAnsi="宋体" w:cs="宋体" w:eastAsia="宋体" w:hint="default"/>
                <w:sz w:val="20"/>
                <w:szCs w:val="20"/>
              </w:rPr>
            </w:pPr>
            <w:r>
              <w:rPr>
                <w:rFonts w:ascii="宋体" w:hAnsi="宋体" w:cs="宋体" w:eastAsia="宋体" w:hint="default"/>
                <w:b/>
                <w:bCs/>
                <w:sz w:val="20"/>
                <w:szCs w:val="20"/>
              </w:rPr>
              <w:t>加权平均</w:t>
            </w:r>
            <w:r>
              <w:rPr>
                <w:rFonts w:ascii="宋体" w:hAnsi="宋体" w:cs="宋体" w:eastAsia="宋体" w:hint="default"/>
                <w:b/>
                <w:bCs/>
                <w:w w:val="99"/>
                <w:sz w:val="20"/>
                <w:szCs w:val="20"/>
              </w:rPr>
              <w:t> </w:t>
            </w:r>
            <w:r>
              <w:rPr>
                <w:rFonts w:ascii="宋体" w:hAnsi="宋体" w:cs="宋体" w:eastAsia="宋体" w:hint="default"/>
                <w:b/>
                <w:bCs/>
                <w:sz w:val="20"/>
                <w:szCs w:val="20"/>
              </w:rPr>
              <w:t>净资产收益率（%）</w:t>
            </w:r>
            <w:r>
              <w:rPr>
                <w:rFonts w:ascii="宋体" w:hAnsi="宋体" w:cs="宋体" w:eastAsia="宋体" w:hint="default"/>
                <w:sz w:val="20"/>
                <w:szCs w:val="20"/>
              </w:rPr>
            </w:r>
          </w:p>
        </w:tc>
        <w:tc>
          <w:tcPr>
            <w:tcW w:w="3118"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36"/>
              <w:ind w:right="5"/>
              <w:jc w:val="center"/>
              <w:rPr>
                <w:rFonts w:ascii="宋体" w:hAnsi="宋体" w:cs="宋体" w:eastAsia="宋体" w:hint="default"/>
                <w:sz w:val="20"/>
                <w:szCs w:val="20"/>
              </w:rPr>
            </w:pPr>
            <w:r>
              <w:rPr>
                <w:rFonts w:ascii="宋体" w:hAnsi="宋体" w:cs="宋体" w:eastAsia="宋体" w:hint="default"/>
                <w:b/>
                <w:bCs/>
                <w:sz w:val="20"/>
                <w:szCs w:val="20"/>
              </w:rPr>
              <w:t>每股收益</w:t>
            </w:r>
            <w:r>
              <w:rPr>
                <w:rFonts w:ascii="宋体" w:hAnsi="宋体" w:cs="宋体" w:eastAsia="宋体" w:hint="default"/>
                <w:sz w:val="20"/>
                <w:szCs w:val="20"/>
              </w:rPr>
            </w:r>
          </w:p>
        </w:tc>
      </w:tr>
      <w:tr>
        <w:trPr>
          <w:trHeight w:val="397" w:hRule="exact"/>
        </w:trPr>
        <w:tc>
          <w:tcPr>
            <w:tcW w:w="2722" w:type="dxa"/>
            <w:vMerge/>
            <w:tcBorders>
              <w:left w:val="nil" w:sz="6" w:space="0" w:color="auto"/>
              <w:bottom w:val="single" w:sz="2" w:space="0" w:color="000000"/>
              <w:right w:val="single" w:sz="2" w:space="0" w:color="000000"/>
            </w:tcBorders>
          </w:tcPr>
          <w:p>
            <w:pPr/>
          </w:p>
        </w:tc>
        <w:tc>
          <w:tcPr>
            <w:tcW w:w="2708" w:type="dxa"/>
            <w:vMerge/>
            <w:tcBorders>
              <w:left w:val="single" w:sz="2" w:space="0" w:color="000000"/>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left="177" w:right="0"/>
              <w:jc w:val="left"/>
              <w:rPr>
                <w:rFonts w:ascii="宋体" w:hAnsi="宋体" w:cs="宋体" w:eastAsia="宋体" w:hint="default"/>
                <w:sz w:val="20"/>
                <w:szCs w:val="20"/>
              </w:rPr>
            </w:pPr>
            <w:r>
              <w:rPr>
                <w:rFonts w:ascii="宋体" w:hAnsi="宋体" w:cs="宋体" w:eastAsia="宋体" w:hint="default"/>
                <w:b/>
                <w:bCs/>
                <w:sz w:val="20"/>
                <w:szCs w:val="20"/>
              </w:rPr>
              <w:t>基本每股收益</w:t>
            </w:r>
            <w:r>
              <w:rPr>
                <w:rFonts w:ascii="宋体" w:hAnsi="宋体" w:cs="宋体" w:eastAsia="宋体" w:hint="default"/>
                <w:sz w:val="20"/>
                <w:szCs w:val="20"/>
              </w:rPr>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69"/>
              <w:jc w:val="right"/>
              <w:rPr>
                <w:rFonts w:ascii="宋体" w:hAnsi="宋体" w:cs="宋体" w:eastAsia="宋体" w:hint="default"/>
                <w:sz w:val="20"/>
                <w:szCs w:val="20"/>
              </w:rPr>
            </w:pPr>
            <w:r>
              <w:rPr>
                <w:rFonts w:ascii="宋体" w:hAnsi="宋体" w:cs="宋体" w:eastAsia="宋体" w:hint="default"/>
                <w:b/>
                <w:bCs/>
                <w:w w:val="95"/>
                <w:sz w:val="20"/>
                <w:szCs w:val="20"/>
              </w:rPr>
              <w:t>稀释每股收益</w:t>
            </w:r>
            <w:r>
              <w:rPr>
                <w:rFonts w:ascii="宋体" w:hAnsi="宋体" w:cs="宋体" w:eastAsia="宋体" w:hint="default"/>
                <w:sz w:val="20"/>
                <w:szCs w:val="20"/>
              </w:rPr>
            </w:r>
          </w:p>
        </w:tc>
      </w:tr>
      <w:tr>
        <w:trPr>
          <w:trHeight w:val="397" w:hRule="exact"/>
        </w:trPr>
        <w:tc>
          <w:tcPr>
            <w:tcW w:w="27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2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sz w:val="20"/>
              </w:rPr>
              <w:t>-8.02</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5"/>
              <w:ind w:right="105"/>
              <w:jc w:val="right"/>
              <w:rPr>
                <w:rFonts w:ascii="宋体" w:hAnsi="宋体" w:cs="宋体" w:eastAsia="宋体" w:hint="default"/>
                <w:sz w:val="20"/>
                <w:szCs w:val="20"/>
              </w:rPr>
            </w:pPr>
            <w:r>
              <w:rPr>
                <w:rFonts w:ascii="宋体"/>
                <w:spacing w:val="-1"/>
                <w:sz w:val="20"/>
              </w:rPr>
              <w:t>-0.181</w:t>
            </w:r>
            <w:r>
              <w:rPr>
                <w:rFonts w:ascii="宋体"/>
                <w:sz w:val="20"/>
              </w:rPr>
            </w:r>
          </w:p>
        </w:tc>
        <w:tc>
          <w:tcPr>
            <w:tcW w:w="154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5"/>
              <w:ind w:right="105"/>
              <w:jc w:val="right"/>
              <w:rPr>
                <w:rFonts w:ascii="宋体" w:hAnsi="宋体" w:cs="宋体" w:eastAsia="宋体" w:hint="default"/>
                <w:sz w:val="20"/>
                <w:szCs w:val="20"/>
              </w:rPr>
            </w:pPr>
            <w:r>
              <w:rPr>
                <w:rFonts w:ascii="宋体"/>
                <w:spacing w:val="-1"/>
                <w:sz w:val="20"/>
              </w:rPr>
              <w:t>-0.181</w:t>
            </w:r>
            <w:r>
              <w:rPr>
                <w:rFonts w:ascii="宋体"/>
                <w:sz w:val="20"/>
              </w:rPr>
            </w:r>
          </w:p>
        </w:tc>
      </w:tr>
      <w:tr>
        <w:trPr>
          <w:trHeight w:val="722" w:hRule="exact"/>
        </w:trPr>
        <w:tc>
          <w:tcPr>
            <w:tcW w:w="2722" w:type="dxa"/>
            <w:tcBorders>
              <w:top w:val="single" w:sz="2" w:space="0" w:color="000000"/>
              <w:left w:val="nil" w:sz="6" w:space="0" w:color="auto"/>
              <w:bottom w:val="single" w:sz="12" w:space="0" w:color="000000"/>
              <w:right w:val="single" w:sz="2" w:space="0" w:color="000000"/>
            </w:tcBorders>
          </w:tcPr>
          <w:p>
            <w:pPr>
              <w:pStyle w:val="TableParagraph"/>
              <w:spacing w:line="285" w:lineRule="auto" w:before="35"/>
              <w:ind w:left="122" w:right="94"/>
              <w:jc w:val="left"/>
              <w:rPr>
                <w:rFonts w:ascii="宋体" w:hAnsi="宋体" w:cs="宋体" w:eastAsia="宋体" w:hint="default"/>
                <w:sz w:val="20"/>
                <w:szCs w:val="20"/>
              </w:rPr>
            </w:pPr>
            <w:r>
              <w:rPr>
                <w:rFonts w:ascii="宋体" w:hAnsi="宋体" w:cs="宋体" w:eastAsia="宋体" w:hint="default"/>
                <w:spacing w:val="6"/>
                <w:sz w:val="20"/>
                <w:szCs w:val="20"/>
              </w:rPr>
              <w:t>扣除非经常性损益后归属于</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母公司股东的净利润</w:t>
            </w:r>
          </w:p>
        </w:tc>
        <w:tc>
          <w:tcPr>
            <w:tcW w:w="27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0"/>
                <w:szCs w:val="20"/>
              </w:rPr>
            </w:pPr>
            <w:r>
              <w:rPr>
                <w:rFonts w:ascii="宋体"/>
                <w:sz w:val="20"/>
              </w:rPr>
              <w:t>-10.62</w:t>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-0.240</w:t>
            </w:r>
            <w:r>
              <w:rPr>
                <w:rFonts w:ascii="宋体"/>
                <w:sz w:val="20"/>
              </w:rPr>
            </w:r>
          </w:p>
        </w:tc>
        <w:tc>
          <w:tcPr>
            <w:tcW w:w="154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20"/>
                <w:szCs w:val="20"/>
              </w:rPr>
            </w:pPr>
            <w:r>
              <w:rPr>
                <w:rFonts w:ascii="宋体"/>
                <w:spacing w:val="-1"/>
                <w:sz w:val="20"/>
              </w:rPr>
              <w:t>-0.240</w:t>
            </w:r>
            <w:r>
              <w:rPr>
                <w:rFonts w:ascii="宋体"/>
                <w:sz w:val="20"/>
              </w:rPr>
            </w:r>
          </w:p>
        </w:tc>
      </w:tr>
    </w:tbl>
    <w:p>
      <w:pPr>
        <w:spacing w:line="240" w:lineRule="auto" w:before="0"/>
        <w:rPr>
          <w:rFonts w:ascii="宋体" w:hAnsi="宋体" w:cs="宋体" w:eastAsia="宋体" w:hint="default"/>
          <w:sz w:val="28"/>
          <w:szCs w:val="28"/>
        </w:rPr>
      </w:pPr>
    </w:p>
    <w:p>
      <w:pPr>
        <w:pStyle w:val="BodyText"/>
        <w:spacing w:line="602" w:lineRule="auto" w:before="31"/>
        <w:ind w:left="666" w:right="4038" w:firstLine="75"/>
        <w:jc w:val="left"/>
      </w:pPr>
      <w:r>
        <w:rPr/>
        <w:pict>
          <v:shape style="position:absolute;margin-left:78.239998pt;margin-top:55.617767pt;width:438.9pt;height:304.05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9"/>
                    <w:gridCol w:w="1993"/>
                    <w:gridCol w:w="1889"/>
                    <w:gridCol w:w="1823"/>
                    <w:gridCol w:w="1121"/>
                  </w:tblGrid>
                  <w:tr>
                    <w:trPr>
                      <w:trHeight w:val="413" w:hRule="exact"/>
                    </w:trPr>
                    <w:tc>
                      <w:tcPr>
                        <w:tcW w:w="190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6"/>
                          <w:ind w:left="16"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9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589"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8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53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c>
                      <w:tcPr>
                        <w:tcW w:w="18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6"/>
                          <w:ind w:left="252" w:right="0"/>
                          <w:jc w:val="left"/>
                          <w:rPr>
                            <w:rFonts w:ascii="宋体" w:hAnsi="宋体" w:cs="宋体" w:eastAsia="宋体" w:hint="default"/>
                            <w:sz w:val="20"/>
                            <w:szCs w:val="20"/>
                          </w:rPr>
                        </w:pPr>
                        <w:r>
                          <w:rPr>
                            <w:rFonts w:ascii="宋体" w:hAnsi="宋体" w:cs="宋体" w:eastAsia="宋体" w:hint="default"/>
                            <w:b/>
                            <w:bCs/>
                            <w:sz w:val="20"/>
                            <w:szCs w:val="20"/>
                          </w:rPr>
                          <w:t>变动幅度（%）</w:t>
                        </w:r>
                        <w:r>
                          <w:rPr>
                            <w:rFonts w:ascii="宋体" w:hAnsi="宋体" w:cs="宋体" w:eastAsia="宋体" w:hint="default"/>
                            <w:sz w:val="20"/>
                            <w:szCs w:val="20"/>
                          </w:rPr>
                        </w:r>
                      </w:p>
                    </w:tc>
                    <w:tc>
                      <w:tcPr>
                        <w:tcW w:w="11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6"/>
                          <w:ind w:right="4"/>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3,557,156,563.41</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2,497,541,442.88</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z w:val="20"/>
                          </w:rPr>
                          <w:t>42.43</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
                          <w:jc w:val="center"/>
                          <w:rPr>
                            <w:rFonts w:ascii="宋体" w:hAnsi="宋体" w:cs="宋体" w:eastAsia="宋体" w:hint="default"/>
                            <w:sz w:val="20"/>
                            <w:szCs w:val="20"/>
                          </w:rPr>
                        </w:pPr>
                        <w:r>
                          <w:rPr>
                            <w:rFonts w:ascii="宋体"/>
                            <w:w w:val="100"/>
                            <w:sz w:val="20"/>
                          </w:rPr>
                          <w:t>1</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0"/>
                            <w:szCs w:val="20"/>
                          </w:rPr>
                        </w:pPr>
                        <w:r>
                          <w:rPr>
                            <w:rFonts w:ascii="宋体"/>
                            <w:spacing w:val="-1"/>
                            <w:sz w:val="20"/>
                          </w:rPr>
                          <w:t>123,855,777.50</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262,716,025.50</w:t>
                        </w:r>
                        <w:r>
                          <w:rPr>
                            <w:rFonts w:ascii="宋体"/>
                            <w:sz w:val="20"/>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z w:val="20"/>
                          </w:rPr>
                          <w:t>-52.86</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w w:val="100"/>
                            <w:sz w:val="20"/>
                          </w:rPr>
                          <w:t>2</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1,763,251,101.57</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0"/>
                            <w:szCs w:val="20"/>
                          </w:rPr>
                        </w:pPr>
                        <w:r>
                          <w:rPr>
                            <w:rFonts w:ascii="宋体"/>
                            <w:spacing w:val="-1"/>
                            <w:sz w:val="20"/>
                          </w:rPr>
                          <w:t>1,217,779,976.86</w:t>
                        </w:r>
                        <w:r>
                          <w:rPr>
                            <w:rFonts w:ascii="宋体"/>
                            <w:sz w:val="20"/>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0"/>
                            <w:szCs w:val="20"/>
                          </w:rPr>
                        </w:pPr>
                        <w:r>
                          <w:rPr>
                            <w:rFonts w:ascii="宋体"/>
                            <w:spacing w:val="-1"/>
                            <w:sz w:val="20"/>
                          </w:rPr>
                          <w:t>44.79</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0"/>
                          <w:jc w:val="center"/>
                          <w:rPr>
                            <w:rFonts w:ascii="宋体" w:hAnsi="宋体" w:cs="宋体" w:eastAsia="宋体" w:hint="default"/>
                            <w:sz w:val="20"/>
                            <w:szCs w:val="20"/>
                          </w:rPr>
                        </w:pPr>
                        <w:r>
                          <w:rPr>
                            <w:rFonts w:ascii="宋体"/>
                            <w:w w:val="100"/>
                            <w:sz w:val="20"/>
                          </w:rPr>
                          <w:t>3</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存货</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9,541,893,431.12</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6,875,687,373.11</w:t>
                        </w:r>
                        <w:r>
                          <w:rPr>
                            <w:rFonts w:ascii="宋体"/>
                            <w:sz w:val="20"/>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38.78</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w w:val="100"/>
                            <w:sz w:val="20"/>
                          </w:rPr>
                          <w:t>4</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其他流动资产</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0"/>
                            <w:szCs w:val="20"/>
                          </w:rPr>
                        </w:pPr>
                        <w:r>
                          <w:rPr>
                            <w:rFonts w:ascii="宋体"/>
                            <w:spacing w:val="-1"/>
                            <w:sz w:val="20"/>
                          </w:rPr>
                          <w:t>98,620,765.86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19,709,215.20</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400.38</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w w:val="100"/>
                            <w:sz w:val="20"/>
                          </w:rPr>
                          <w:t>5</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无形资产</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2,252,174,598.42</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750,337,345.83</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200.15</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w w:val="100"/>
                            <w:sz w:val="20"/>
                          </w:rPr>
                          <w:t>6</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其他非流动资产</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325,448,272.94</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72,655,677.90</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347.93</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w w:val="100"/>
                            <w:sz w:val="20"/>
                          </w:rPr>
                          <w:t>7</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交易性金融负债</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430,368,185.00</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156,577,365.00</w:t>
                        </w:r>
                        <w:r>
                          <w:rPr>
                            <w:rFonts w:ascii="宋体"/>
                            <w:sz w:val="20"/>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174.86</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w w:val="100"/>
                            <w:sz w:val="20"/>
                          </w:rPr>
                          <w:t>8</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应付职工薪酬</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857,891,162.91</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563,541,101.81</w:t>
                        </w:r>
                        <w:r>
                          <w:rPr>
                            <w:rFonts w:ascii="宋体"/>
                            <w:sz w:val="20"/>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52.23</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w w:val="100"/>
                            <w:sz w:val="20"/>
                          </w:rPr>
                          <w:t>9</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应交税费</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-549,687,388.85</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-989,301,352.20</w:t>
                        </w:r>
                        <w:r>
                          <w:rPr>
                            <w:rFonts w:ascii="宋体"/>
                            <w:sz w:val="20"/>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44.44</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sz w:val="20"/>
                          </w:rPr>
                          <w:t>10</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其他应付款</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6,307,255,635.21</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4,478,001,479.38</w:t>
                        </w:r>
                        <w:r>
                          <w:rPr>
                            <w:rFonts w:ascii="宋体"/>
                            <w:sz w:val="20"/>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40.85</w:t>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sz w:val="20"/>
                          </w:rPr>
                          <w:t>11</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其他流动负债</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973,621,785.17</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452,495,453.86</w:t>
                        </w:r>
                        <w:r>
                          <w:rPr>
                            <w:rFonts w:ascii="宋体"/>
                            <w:sz w:val="20"/>
                          </w:rPr>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115.17</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sz w:val="20"/>
                          </w:rPr>
                          <w:t>12</w:t>
                        </w:r>
                      </w:p>
                    </w:tc>
                  </w:tr>
                  <w:tr>
                    <w:trPr>
                      <w:trHeight w:val="402" w:hRule="exact"/>
                    </w:trPr>
                    <w:tc>
                      <w:tcPr>
                        <w:tcW w:w="19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长期应付款</w:t>
                        </w:r>
                        <w:r>
                          <w:rPr>
                            <w:rFonts w:ascii="宋体" w:hAnsi="宋体" w:cs="宋体" w:eastAsia="宋体" w:hint="default"/>
                            <w:sz w:val="20"/>
                            <w:szCs w:val="20"/>
                          </w:rPr>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0"/>
                            <w:szCs w:val="20"/>
                          </w:rPr>
                        </w:pPr>
                        <w:r>
                          <w:rPr>
                            <w:rFonts w:ascii="宋体"/>
                            <w:spacing w:val="-1"/>
                            <w:sz w:val="20"/>
                          </w:rPr>
                          <w:t>1,473,314,914.50</w:t>
                        </w:r>
                        <w:r>
                          <w:rPr>
                            <w:rFonts w:ascii="宋体"/>
                            <w:sz w:val="20"/>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288,133,856.10</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411.33</w:t>
                        </w:r>
                        <w:r>
                          <w:rPr>
                            <w:rFonts w:ascii="宋体"/>
                            <w:sz w:val="20"/>
                          </w:rPr>
                        </w:r>
                      </w:p>
                    </w:tc>
                    <w:tc>
                      <w:tcPr>
                        <w:tcW w:w="11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sz w:val="20"/>
                          </w:rPr>
                          <w:t>13</w:t>
                        </w:r>
                      </w:p>
                    </w:tc>
                  </w:tr>
                  <w:tr>
                    <w:trPr>
                      <w:trHeight w:val="413" w:hRule="exact"/>
                    </w:trPr>
                    <w:tc>
                      <w:tcPr>
                        <w:tcW w:w="190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0"/>
                            <w:szCs w:val="20"/>
                          </w:rPr>
                        </w:pPr>
                        <w:r>
                          <w:rPr>
                            <w:rFonts w:ascii="宋体" w:hAnsi="宋体" w:cs="宋体" w:eastAsia="宋体" w:hint="default"/>
                            <w:color w:val="212121"/>
                            <w:sz w:val="20"/>
                            <w:szCs w:val="20"/>
                          </w:rPr>
                          <w:t>其他非流动负债</w:t>
                        </w:r>
                        <w:r>
                          <w:rPr>
                            <w:rFonts w:ascii="宋体" w:hAnsi="宋体" w:cs="宋体" w:eastAsia="宋体" w:hint="default"/>
                            <w:sz w:val="20"/>
                            <w:szCs w:val="20"/>
                          </w:rPr>
                        </w:r>
                      </w:p>
                    </w:tc>
                    <w:tc>
                      <w:tcPr>
                        <w:tcW w:w="19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0"/>
                          <w:jc w:val="right"/>
                          <w:rPr>
                            <w:rFonts w:ascii="宋体" w:hAnsi="宋体" w:cs="宋体" w:eastAsia="宋体" w:hint="default"/>
                            <w:sz w:val="20"/>
                            <w:szCs w:val="20"/>
                          </w:rPr>
                        </w:pPr>
                        <w:r>
                          <w:rPr>
                            <w:rFonts w:ascii="宋体"/>
                            <w:spacing w:val="-1"/>
                            <w:sz w:val="20"/>
                          </w:rPr>
                          <w:t>61,174,261.58</w:t>
                        </w:r>
                      </w:p>
                    </w:tc>
                    <w:tc>
                      <w:tcPr>
                        <w:tcW w:w="1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1"/>
                          <w:jc w:val="right"/>
                          <w:rPr>
                            <w:rFonts w:ascii="宋体" w:hAnsi="宋体" w:cs="宋体" w:eastAsia="宋体" w:hint="default"/>
                            <w:sz w:val="20"/>
                            <w:szCs w:val="20"/>
                          </w:rPr>
                        </w:pPr>
                        <w:r>
                          <w:rPr>
                            <w:rFonts w:ascii="宋体"/>
                            <w:spacing w:val="-1"/>
                            <w:sz w:val="20"/>
                          </w:rPr>
                          <w:t>34,014,222.07</w:t>
                        </w:r>
                      </w:p>
                    </w:tc>
                    <w:tc>
                      <w:tcPr>
                        <w:tcW w:w="18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5"/>
                          <w:ind w:right="103"/>
                          <w:jc w:val="right"/>
                          <w:rPr>
                            <w:rFonts w:ascii="宋体" w:hAnsi="宋体" w:cs="宋体" w:eastAsia="宋体" w:hint="default"/>
                            <w:sz w:val="20"/>
                            <w:szCs w:val="20"/>
                          </w:rPr>
                        </w:pPr>
                        <w:r>
                          <w:rPr>
                            <w:rFonts w:ascii="宋体"/>
                            <w:spacing w:val="-1"/>
                            <w:sz w:val="20"/>
                          </w:rPr>
                          <w:t>79.85</w:t>
                        </w:r>
                      </w:p>
                    </w:tc>
                    <w:tc>
                      <w:tcPr>
                        <w:tcW w:w="11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sz w:val="20"/>
                          </w:rPr>
                          <w:t>14</w:t>
                        </w:r>
                      </w:p>
                    </w:tc>
                  </w:tr>
                </w:tbl>
                <w:p>
                  <w:pPr/>
                </w:p>
              </w:txbxContent>
            </v:textbox>
            <w10:wrap type="none"/>
          </v:shape>
        </w:pict>
      </w:r>
      <w:r>
        <w:rPr/>
        <w:t>3.</w:t>
      </w:r>
      <w:r>
        <w:rPr>
          <w:spacing w:val="-32"/>
        </w:rPr>
        <w:t> </w:t>
      </w:r>
      <w:r>
        <w:rPr/>
        <w:t>主要财务报表项目的异常情况及变动原因说明</w:t>
      </w:r>
      <w:r>
        <w:rPr>
          <w:w w:val="99"/>
        </w:rPr>
        <w:t> </w:t>
      </w:r>
      <w:r>
        <w:rPr/>
        <w:t>年末合并资产负债表较年初变动幅度较大的项目列示如下：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300" w:lineRule="auto" w:before="31"/>
        <w:ind w:left="241" w:right="1603" w:firstLine="440"/>
        <w:jc w:val="left"/>
      </w:pPr>
      <w:r>
        <w:rPr/>
        <w:t>注</w:t>
      </w:r>
      <w:r>
        <w:rPr>
          <w:spacing w:val="-41"/>
        </w:rPr>
        <w:t> </w:t>
      </w:r>
      <w:r>
        <w:rPr/>
        <w:t>1：货币资金变动主要包括：1）冠捷科技本年并购</w:t>
      </w:r>
      <w:r>
        <w:rPr>
          <w:spacing w:val="-41"/>
        </w:rPr>
        <w:t> </w:t>
      </w:r>
      <w:r>
        <w:rPr/>
        <w:t>TP</w:t>
      </w:r>
      <w:r>
        <w:rPr>
          <w:spacing w:val="-4"/>
        </w:rPr>
        <w:t> </w:t>
      </w:r>
      <w:r>
        <w:rPr/>
        <w:t>Vision</w:t>
      </w:r>
      <w:r>
        <w:rPr>
          <w:spacing w:val="-4"/>
        </w:rPr>
        <w:t> </w:t>
      </w:r>
      <w:r>
        <w:rPr/>
        <w:t>集团收到飞利浦补</w:t>
      </w:r>
      <w:r>
        <w:rPr>
          <w:w w:val="99"/>
        </w:rPr>
        <w:t> </w:t>
      </w:r>
      <w:r>
        <w:rPr/>
        <w:t>偿的产品延迟推出补偿费和市场推广费；2）冠捷科技本年收到上年出售苏州土地款；3）</w:t>
      </w:r>
      <w:r>
        <w:rPr>
          <w:w w:val="99"/>
        </w:rPr>
        <w:t> </w:t>
      </w:r>
      <w:r>
        <w:rPr>
          <w:spacing w:val="-2"/>
        </w:rPr>
        <w:t>冠捷科技因企业合并取得子公司货币资金，同时又对其扩大经营有所投入，抵消部分货币</w:t>
      </w:r>
      <w:r>
        <w:rPr>
          <w:w w:val="99"/>
        </w:rPr>
        <w:t> </w:t>
      </w:r>
      <w:r>
        <w:rPr/>
        <w:t>资金的增加变动。</w:t>
      </w:r>
    </w:p>
    <w:p>
      <w:pPr>
        <w:pStyle w:val="BodyText"/>
        <w:spacing w:line="240" w:lineRule="auto" w:before="173"/>
        <w:ind w:left="681" w:right="1603"/>
        <w:jc w:val="left"/>
      </w:pPr>
      <w:r>
        <w:rPr/>
        <w:t>注</w:t>
      </w:r>
      <w:r>
        <w:rPr>
          <w:spacing w:val="-57"/>
        </w:rPr>
        <w:t> </w:t>
      </w:r>
      <w:r>
        <w:rPr/>
        <w:t>2：交易性金融资产的变动系冠捷科技本年处置衍生金融资产所致。</w:t>
      </w:r>
    </w:p>
    <w:p>
      <w:pPr>
        <w:spacing w:line="240" w:lineRule="auto" w:before="4"/>
        <w:rPr>
          <w:rFonts w:ascii="宋体" w:hAnsi="宋体" w:cs="宋体" w:eastAsia="宋体" w:hint="default"/>
          <w:sz w:val="17"/>
          <w:szCs w:val="17"/>
        </w:rPr>
      </w:pPr>
    </w:p>
    <w:p>
      <w:pPr>
        <w:pStyle w:val="BodyText"/>
        <w:spacing w:line="240" w:lineRule="auto"/>
        <w:ind w:left="681" w:right="1603"/>
        <w:jc w:val="left"/>
      </w:pPr>
      <w:r>
        <w:rPr/>
        <w:t>注</w:t>
      </w:r>
      <w:r>
        <w:rPr>
          <w:spacing w:val="-41"/>
        </w:rPr>
        <w:t> </w:t>
      </w:r>
      <w:r>
        <w:rPr/>
        <w:t>3：其他应收款的变动系冠捷科技新增与客户的大额往来款及本年收购</w:t>
      </w:r>
      <w:r>
        <w:rPr>
          <w:spacing w:val="-41"/>
        </w:rPr>
        <w:t> </w:t>
      </w:r>
      <w:r>
        <w:rPr/>
        <w:t>TP</w:t>
      </w:r>
      <w:r>
        <w:rPr>
          <w:spacing w:val="-3"/>
        </w:rPr>
        <w:t> </w:t>
      </w:r>
      <w:r>
        <w:rPr/>
        <w:t>Vision</w:t>
      </w:r>
    </w:p>
    <w:p>
      <w:pPr>
        <w:spacing w:after="0" w:line="240" w:lineRule="auto"/>
        <w:jc w:val="left"/>
        <w:sectPr>
          <w:pgSz w:w="11910" w:h="16840"/>
          <w:pgMar w:header="938" w:footer="839" w:top="1880" w:bottom="1020" w:left="1460" w:right="0"/>
        </w:sectPr>
      </w:pPr>
    </w:p>
    <w:p>
      <w:pPr>
        <w:spacing w:line="240" w:lineRule="auto" w:before="7"/>
        <w:rPr>
          <w:rFonts w:ascii="宋体" w:hAnsi="宋体" w:cs="宋体" w:eastAsia="宋体" w:hint="default"/>
          <w:sz w:val="18"/>
          <w:szCs w:val="18"/>
        </w:rPr>
      </w:pPr>
    </w:p>
    <w:p>
      <w:pPr>
        <w:pStyle w:val="BodyText"/>
        <w:spacing w:line="240" w:lineRule="auto" w:before="31"/>
        <w:ind w:left="241" w:right="1603"/>
        <w:jc w:val="left"/>
      </w:pPr>
      <w:r>
        <w:rPr/>
        <w:t>集团确认应向飞利浦收取的部分款项等。</w:t>
      </w:r>
    </w:p>
    <w:p>
      <w:pPr>
        <w:spacing w:line="240" w:lineRule="auto" w:before="6"/>
        <w:rPr>
          <w:rFonts w:ascii="宋体" w:hAnsi="宋体" w:cs="宋体" w:eastAsia="宋体" w:hint="default"/>
          <w:sz w:val="17"/>
          <w:szCs w:val="17"/>
        </w:rPr>
      </w:pPr>
    </w:p>
    <w:p>
      <w:pPr>
        <w:pStyle w:val="BodyText"/>
        <w:spacing w:line="300" w:lineRule="auto"/>
        <w:ind w:left="241" w:right="1680" w:firstLine="440"/>
        <w:jc w:val="left"/>
      </w:pPr>
      <w:r>
        <w:rPr/>
        <w:t>注</w:t>
      </w:r>
      <w:r>
        <w:rPr>
          <w:spacing w:val="-77"/>
        </w:rPr>
        <w:t> </w:t>
      </w:r>
      <w:r>
        <w:rPr/>
        <w:t>4：存货的变动主要包括：1）冠捷科技因企业合并增加的存货价值；2）整个集团</w:t>
      </w:r>
      <w:r>
        <w:rPr>
          <w:w w:val="99"/>
        </w:rPr>
        <w:t> </w:t>
      </w:r>
      <w:r>
        <w:rPr/>
        <w:t>销售下降导致存货周转率下降。</w:t>
      </w:r>
    </w:p>
    <w:p>
      <w:pPr>
        <w:pStyle w:val="BodyText"/>
        <w:spacing w:line="240" w:lineRule="auto" w:before="174"/>
        <w:ind w:left="682" w:right="1603"/>
        <w:jc w:val="left"/>
      </w:pPr>
      <w:r>
        <w:rPr/>
        <w:t>注</w:t>
      </w:r>
      <w:r>
        <w:rPr>
          <w:spacing w:val="-57"/>
        </w:rPr>
        <w:t> </w:t>
      </w:r>
      <w:r>
        <w:rPr/>
        <w:t>5：其他流动资产的变动主要系预缴企业所得税增加。</w:t>
      </w:r>
    </w:p>
    <w:p>
      <w:pPr>
        <w:spacing w:line="240" w:lineRule="auto" w:before="12"/>
        <w:rPr>
          <w:rFonts w:ascii="宋体" w:hAnsi="宋体" w:cs="宋体" w:eastAsia="宋体" w:hint="default"/>
          <w:sz w:val="14"/>
          <w:szCs w:val="14"/>
        </w:rPr>
      </w:pPr>
    </w:p>
    <w:p>
      <w:pPr>
        <w:pStyle w:val="BodyText"/>
        <w:spacing w:line="240" w:lineRule="auto" w:before="31"/>
        <w:ind w:left="682" w:right="1603"/>
        <w:jc w:val="left"/>
      </w:pPr>
      <w:r>
        <w:rPr/>
        <w:t>注</w:t>
      </w:r>
      <w:r>
        <w:rPr>
          <w:spacing w:val="-65"/>
        </w:rPr>
        <w:t> </w:t>
      </w:r>
      <w:r>
        <w:rPr/>
        <w:t>6：无形资产的变动主要系冠捷科技获得飞利浦</w:t>
      </w:r>
      <w:r>
        <w:rPr>
          <w:spacing w:val="-65"/>
        </w:rPr>
        <w:t> </w:t>
      </w:r>
      <w:r>
        <w:rPr/>
        <w:t>5</w:t>
      </w:r>
      <w:r>
        <w:rPr>
          <w:spacing w:val="-65"/>
        </w:rPr>
        <w:t> </w:t>
      </w:r>
      <w:r>
        <w:rPr/>
        <w:t>年商标使用权及企业合并并入资</w:t>
      </w:r>
    </w:p>
    <w:p>
      <w:pPr>
        <w:pStyle w:val="BodyText"/>
        <w:spacing w:line="240" w:lineRule="auto" w:before="72"/>
        <w:ind w:left="241" w:right="1603"/>
        <w:jc w:val="left"/>
      </w:pPr>
      <w:r>
        <w:rPr/>
        <w:t>产。</w:t>
      </w:r>
    </w:p>
    <w:p>
      <w:pPr>
        <w:spacing w:line="240" w:lineRule="auto" w:before="0"/>
        <w:rPr>
          <w:rFonts w:ascii="宋体" w:hAnsi="宋体" w:cs="宋体" w:eastAsia="宋体" w:hint="default"/>
          <w:sz w:val="15"/>
          <w:szCs w:val="15"/>
        </w:rPr>
      </w:pPr>
    </w:p>
    <w:p>
      <w:pPr>
        <w:pStyle w:val="BodyText"/>
        <w:spacing w:line="300" w:lineRule="auto" w:before="31"/>
        <w:ind w:left="241" w:right="1696" w:firstLine="440"/>
        <w:jc w:val="both"/>
      </w:pPr>
      <w:r>
        <w:rPr/>
        <w:t>注</w:t>
      </w:r>
      <w:r>
        <w:rPr>
          <w:spacing w:val="-63"/>
        </w:rPr>
        <w:t> </w:t>
      </w:r>
      <w:r>
        <w:rPr/>
        <w:t>7：其他非流动资产的变动主要系冠捷科技本年合并</w:t>
      </w:r>
      <w:r>
        <w:rPr>
          <w:spacing w:val="-63"/>
        </w:rPr>
        <w:t> </w:t>
      </w:r>
      <w:r>
        <w:rPr/>
        <w:t>TP</w:t>
      </w:r>
      <w:r>
        <w:rPr>
          <w:spacing w:val="-63"/>
        </w:rPr>
        <w:t> </w:t>
      </w:r>
      <w:r>
        <w:rPr/>
        <w:t>Vision</w:t>
      </w:r>
      <w:r>
        <w:rPr>
          <w:spacing w:val="-15"/>
        </w:rPr>
        <w:t> </w:t>
      </w:r>
      <w:r>
        <w:rPr/>
        <w:t>集团带入的应收维</w:t>
      </w:r>
      <w:r>
        <w:rPr>
          <w:w w:val="99"/>
        </w:rPr>
        <w:t> </w:t>
      </w:r>
      <w:r>
        <w:rPr/>
        <w:t>保责任款。</w:t>
      </w:r>
    </w:p>
    <w:p>
      <w:pPr>
        <w:pStyle w:val="BodyText"/>
        <w:spacing w:line="300" w:lineRule="auto" w:before="164"/>
        <w:ind w:left="241" w:right="1693" w:firstLine="440"/>
        <w:jc w:val="both"/>
      </w:pPr>
      <w:r>
        <w:rPr/>
        <w:t>注</w:t>
      </w:r>
      <w:r>
        <w:rPr>
          <w:spacing w:val="22"/>
        </w:rPr>
        <w:t> </w:t>
      </w:r>
      <w:r>
        <w:rPr/>
        <w:t>8：交易性金融负债本年变动主要包括：1）本期冠捷科技对衍生金融工具（外汇</w:t>
      </w:r>
      <w:r>
        <w:rPr>
          <w:spacing w:val="1"/>
          <w:w w:val="99"/>
        </w:rPr>
        <w:t> </w:t>
      </w:r>
      <w:r>
        <w:rPr>
          <w:spacing w:val="-3"/>
        </w:rPr>
        <w:t>远期合约、利率掉期合约）投资增加及其公允价值变动所致；2）冠捷科技合并</w:t>
      </w:r>
      <w:r>
        <w:rPr>
          <w:spacing w:val="-46"/>
        </w:rPr>
        <w:t> </w:t>
      </w:r>
      <w:r>
        <w:rPr/>
        <w:t>TP</w:t>
      </w:r>
      <w:r>
        <w:rPr>
          <w:spacing w:val="-46"/>
        </w:rPr>
        <w:t> </w:t>
      </w:r>
      <w:r>
        <w:rPr/>
        <w:t>Vision</w:t>
      </w:r>
      <w:r>
        <w:rPr>
          <w:spacing w:val="-107"/>
        </w:rPr>
        <w:t> </w:t>
      </w:r>
      <w:r>
        <w:rPr>
          <w:spacing w:val="-107"/>
        </w:rPr>
      </w:r>
      <w:r>
        <w:rPr/>
        <w:t>集团，飞利浦拥有向冠捷科技出售其持有的 TP Vision 集团</w:t>
      </w:r>
      <w:r>
        <w:rPr>
          <w:spacing w:val="25"/>
        </w:rPr>
        <w:t> </w:t>
      </w:r>
      <w:r>
        <w:rPr/>
        <w:t>30%股份的权利，相应确认</w:t>
      </w:r>
      <w:r>
        <w:rPr>
          <w:spacing w:val="1"/>
          <w:w w:val="99"/>
        </w:rPr>
        <w:t> </w:t>
      </w:r>
      <w:r>
        <w:rPr/>
        <w:t>交易性金融负债。</w:t>
      </w:r>
    </w:p>
    <w:p>
      <w:pPr>
        <w:pStyle w:val="BodyText"/>
        <w:spacing w:line="300" w:lineRule="auto" w:before="173"/>
        <w:ind w:left="241" w:right="1693" w:firstLine="440"/>
        <w:jc w:val="both"/>
      </w:pPr>
      <w:r>
        <w:rPr/>
        <w:t>注</w:t>
      </w:r>
      <w:r>
        <w:rPr>
          <w:spacing w:val="-41"/>
        </w:rPr>
        <w:t> </w:t>
      </w:r>
      <w:r>
        <w:rPr/>
        <w:t>9：应付职工薪酬本年变动主要包括：1）冠捷科技合并</w:t>
      </w:r>
      <w:r>
        <w:rPr>
          <w:spacing w:val="-40"/>
        </w:rPr>
        <w:t> </w:t>
      </w:r>
      <w:r>
        <w:rPr/>
        <w:t>TP</w:t>
      </w:r>
      <w:r>
        <w:rPr>
          <w:spacing w:val="-4"/>
        </w:rPr>
        <w:t> </w:t>
      </w:r>
      <w:r>
        <w:rPr/>
        <w:t>Vision</w:t>
      </w:r>
      <w:r>
        <w:rPr>
          <w:spacing w:val="-4"/>
        </w:rPr>
        <w:t> </w:t>
      </w:r>
      <w:r>
        <w:rPr/>
        <w:t>集团，集团员</w:t>
      </w:r>
      <w:r>
        <w:rPr>
          <w:w w:val="99"/>
        </w:rPr>
        <w:t> </w:t>
      </w:r>
      <w:r>
        <w:rPr/>
        <w:t>工成本增加；2）冠捷科技精简新加坡与欧洲研发中心需支付遣散费。</w:t>
      </w:r>
    </w:p>
    <w:p>
      <w:pPr>
        <w:pStyle w:val="BodyText"/>
        <w:spacing w:line="240" w:lineRule="auto" w:before="174"/>
        <w:ind w:left="682" w:right="1603"/>
        <w:jc w:val="left"/>
      </w:pPr>
      <w:r>
        <w:rPr/>
        <w:t>注</w:t>
      </w:r>
      <w:r>
        <w:rPr>
          <w:spacing w:val="-59"/>
        </w:rPr>
        <w:t> </w:t>
      </w:r>
      <w:r>
        <w:rPr/>
        <w:t>10：应交税费本年变动主要系冠捷科技企业合并增加的境外税项。</w:t>
      </w:r>
    </w:p>
    <w:p>
      <w:pPr>
        <w:spacing w:line="240" w:lineRule="auto" w:before="4"/>
        <w:rPr>
          <w:rFonts w:ascii="宋体" w:hAnsi="宋体" w:cs="宋体" w:eastAsia="宋体" w:hint="default"/>
          <w:sz w:val="17"/>
          <w:szCs w:val="17"/>
        </w:rPr>
      </w:pPr>
    </w:p>
    <w:p>
      <w:pPr>
        <w:pStyle w:val="BodyText"/>
        <w:spacing w:line="300" w:lineRule="auto"/>
        <w:ind w:left="241" w:right="1695" w:firstLine="440"/>
        <w:jc w:val="both"/>
      </w:pPr>
      <w:r>
        <w:rPr/>
        <w:t>注</w:t>
      </w:r>
      <w:r>
        <w:rPr>
          <w:spacing w:val="21"/>
        </w:rPr>
        <w:t> </w:t>
      </w:r>
      <w:r>
        <w:rPr/>
        <w:t>11：其他应付款本年变动主要为冠捷科技应付专利费、员工和客户代垫款和应付</w:t>
      </w:r>
      <w:r>
        <w:rPr>
          <w:w w:val="99"/>
        </w:rPr>
        <w:t> </w:t>
      </w:r>
      <w:r>
        <w:rPr/>
        <w:t>信用保理较去年增加。</w:t>
      </w:r>
    </w:p>
    <w:p>
      <w:pPr>
        <w:pStyle w:val="BodyText"/>
        <w:spacing w:line="240" w:lineRule="auto" w:before="174"/>
        <w:ind w:left="682" w:right="1603"/>
        <w:jc w:val="left"/>
      </w:pPr>
      <w:r>
        <w:rPr/>
        <w:t>注</w:t>
      </w:r>
      <w:r>
        <w:rPr>
          <w:spacing w:val="-58"/>
        </w:rPr>
        <w:t> </w:t>
      </w:r>
      <w:r>
        <w:rPr/>
        <w:t>12：其他流动负债本年变动主要是保用拨备本年有所增加。</w:t>
      </w:r>
    </w:p>
    <w:p>
      <w:pPr>
        <w:spacing w:line="240" w:lineRule="auto" w:before="4"/>
        <w:rPr>
          <w:rFonts w:ascii="宋体" w:hAnsi="宋体" w:cs="宋体" w:eastAsia="宋体" w:hint="default"/>
          <w:sz w:val="17"/>
          <w:szCs w:val="17"/>
        </w:rPr>
      </w:pPr>
    </w:p>
    <w:p>
      <w:pPr>
        <w:pStyle w:val="BodyText"/>
        <w:spacing w:line="300" w:lineRule="auto"/>
        <w:ind w:left="241" w:right="1694" w:firstLine="440"/>
        <w:jc w:val="both"/>
      </w:pPr>
      <w:r>
        <w:rPr/>
        <w:t>注</w:t>
      </w:r>
      <w:r>
        <w:rPr>
          <w:spacing w:val="-41"/>
        </w:rPr>
        <w:t> </w:t>
      </w:r>
      <w:r>
        <w:rPr/>
        <w:t>13：长期应付款本年变动主要系冠捷科技收购</w:t>
      </w:r>
      <w:r>
        <w:rPr>
          <w:spacing w:val="-41"/>
        </w:rPr>
        <w:t> </w:t>
      </w:r>
      <w:r>
        <w:rPr/>
        <w:t>TP</w:t>
      </w:r>
      <w:r>
        <w:rPr>
          <w:spacing w:val="-4"/>
        </w:rPr>
        <w:t> </w:t>
      </w:r>
      <w:r>
        <w:rPr/>
        <w:t>Vision</w:t>
      </w:r>
      <w:r>
        <w:rPr>
          <w:spacing w:val="-4"/>
        </w:rPr>
        <w:t> </w:t>
      </w:r>
      <w:r>
        <w:rPr/>
        <w:t>集团确认的或有对价及</w:t>
      </w:r>
      <w:r>
        <w:rPr>
          <w:w w:val="99"/>
        </w:rPr>
        <w:t> </w:t>
      </w:r>
      <w:r>
        <w:rPr/>
        <w:t>需支付给飞利浦的许可证使用费。</w:t>
      </w:r>
    </w:p>
    <w:p>
      <w:pPr>
        <w:pStyle w:val="BodyText"/>
        <w:spacing w:line="300" w:lineRule="auto" w:before="173"/>
        <w:ind w:left="241" w:right="1695" w:firstLine="440"/>
        <w:jc w:val="both"/>
      </w:pPr>
      <w:r>
        <w:rPr/>
        <w:t>注 14：其他非流动负债本年变动主要是本年递延收益有所增加，同时如注 9</w:t>
      </w:r>
      <w:r>
        <w:rPr>
          <w:spacing w:val="-80"/>
        </w:rPr>
        <w:t> </w:t>
      </w:r>
      <w:r>
        <w:rPr/>
        <w:t>中的遣</w:t>
      </w:r>
      <w:r>
        <w:rPr>
          <w:w w:val="99"/>
        </w:rPr>
        <w:t> </w:t>
      </w:r>
      <w:r>
        <w:rPr/>
        <w:t>散费增加也是造成其他非流动负债变动大的原因之一。</w:t>
      </w:r>
    </w:p>
    <w:p>
      <w:pPr>
        <w:spacing w:line="240" w:lineRule="auto" w:before="7"/>
        <w:rPr>
          <w:rFonts w:ascii="宋体" w:hAnsi="宋体" w:cs="宋体" w:eastAsia="宋体" w:hint="default"/>
          <w:sz w:val="29"/>
          <w:szCs w:val="29"/>
        </w:rPr>
      </w:pPr>
    </w:p>
    <w:p>
      <w:pPr>
        <w:pStyle w:val="BodyText"/>
        <w:spacing w:line="240" w:lineRule="auto"/>
        <w:ind w:left="682" w:right="1603"/>
        <w:jc w:val="left"/>
      </w:pPr>
      <w:r>
        <w:rPr/>
        <w:t>本年度合并利润表较上年度变动幅度较大的项目列示如下：</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06"/>
        <w:gridCol w:w="1816"/>
        <w:gridCol w:w="1859"/>
        <w:gridCol w:w="2028"/>
        <w:gridCol w:w="1127"/>
      </w:tblGrid>
      <w:tr>
        <w:trPr>
          <w:trHeight w:val="414" w:hRule="exact"/>
        </w:trPr>
        <w:tc>
          <w:tcPr>
            <w:tcW w:w="19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6"/>
              <w:ind w:left="20"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6"/>
              <w:ind w:left="497"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8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6"/>
              <w:ind w:left="519"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c>
          <w:tcPr>
            <w:tcW w:w="20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6"/>
              <w:ind w:left="353" w:right="0"/>
              <w:jc w:val="left"/>
              <w:rPr>
                <w:rFonts w:ascii="宋体" w:hAnsi="宋体" w:cs="宋体" w:eastAsia="宋体" w:hint="default"/>
                <w:sz w:val="20"/>
                <w:szCs w:val="20"/>
              </w:rPr>
            </w:pPr>
            <w:r>
              <w:rPr>
                <w:rFonts w:ascii="宋体" w:hAnsi="宋体" w:cs="宋体" w:eastAsia="宋体" w:hint="default"/>
                <w:b/>
                <w:bCs/>
                <w:sz w:val="20"/>
                <w:szCs w:val="20"/>
              </w:rPr>
              <w:t>变动幅度（%）</w:t>
            </w:r>
            <w:r>
              <w:rPr>
                <w:rFonts w:ascii="宋体" w:hAnsi="宋体" w:cs="宋体" w:eastAsia="宋体" w:hint="default"/>
                <w:sz w:val="20"/>
                <w:szCs w:val="20"/>
              </w:rPr>
            </w:r>
          </w:p>
        </w:tc>
        <w:tc>
          <w:tcPr>
            <w:tcW w:w="11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6"/>
              <w:ind w:right="10"/>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456" w:hRule="exact"/>
        </w:trPr>
        <w:tc>
          <w:tcPr>
            <w:tcW w:w="19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宋体" w:hAnsi="宋体" w:cs="宋体" w:eastAsia="宋体" w:hint="default"/>
                <w:sz w:val="20"/>
                <w:szCs w:val="20"/>
              </w:rPr>
            </w:pPr>
            <w:r>
              <w:rPr>
                <w:rFonts w:ascii="宋体"/>
                <w:spacing w:val="-1"/>
                <w:sz w:val="20"/>
              </w:rPr>
              <w:t>3,330,193,638.54</w:t>
            </w:r>
            <w:r>
              <w:rPr>
                <w:rFonts w:ascii="宋体"/>
                <w:sz w:val="20"/>
              </w:rPr>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1"/>
              <w:jc w:val="right"/>
              <w:rPr>
                <w:rFonts w:ascii="宋体" w:hAnsi="宋体" w:cs="宋体" w:eastAsia="宋体" w:hint="default"/>
                <w:sz w:val="20"/>
                <w:szCs w:val="20"/>
              </w:rPr>
            </w:pPr>
            <w:r>
              <w:rPr>
                <w:rFonts w:ascii="宋体"/>
                <w:spacing w:val="-1"/>
                <w:sz w:val="20"/>
              </w:rPr>
              <w:t>2,155,819,579.56</w:t>
            </w:r>
            <w:r>
              <w:rPr>
                <w:rFonts w:ascii="宋体"/>
                <w:sz w:val="20"/>
              </w:rPr>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54.47</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9"/>
              <w:jc w:val="center"/>
              <w:rPr>
                <w:rFonts w:ascii="宋体" w:hAnsi="宋体" w:cs="宋体" w:eastAsia="宋体" w:hint="default"/>
                <w:sz w:val="20"/>
                <w:szCs w:val="20"/>
              </w:rPr>
            </w:pPr>
            <w:r>
              <w:rPr>
                <w:rFonts w:ascii="宋体"/>
                <w:w w:val="100"/>
                <w:sz w:val="20"/>
              </w:rPr>
              <w:t>1</w:t>
            </w:r>
          </w:p>
        </w:tc>
      </w:tr>
      <w:tr>
        <w:trPr>
          <w:trHeight w:val="455" w:hRule="exact"/>
        </w:trPr>
        <w:tc>
          <w:tcPr>
            <w:tcW w:w="19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宋体" w:hAnsi="宋体" w:cs="宋体" w:eastAsia="宋体" w:hint="default"/>
                <w:sz w:val="20"/>
                <w:szCs w:val="20"/>
              </w:rPr>
            </w:pPr>
            <w:r>
              <w:rPr>
                <w:rFonts w:ascii="宋体"/>
                <w:spacing w:val="-1"/>
                <w:sz w:val="20"/>
              </w:rPr>
              <w:t>3,329,937,397.06</w:t>
            </w:r>
            <w:r>
              <w:rPr>
                <w:rFonts w:ascii="宋体"/>
                <w:sz w:val="20"/>
              </w:rPr>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21"/>
              <w:jc w:val="right"/>
              <w:rPr>
                <w:rFonts w:ascii="宋体" w:hAnsi="宋体" w:cs="宋体" w:eastAsia="宋体" w:hint="default"/>
                <w:sz w:val="20"/>
                <w:szCs w:val="20"/>
              </w:rPr>
            </w:pPr>
            <w:r>
              <w:rPr>
                <w:rFonts w:ascii="宋体"/>
                <w:spacing w:val="-1"/>
                <w:sz w:val="20"/>
              </w:rPr>
              <w:t>2,435,963,424.46</w:t>
            </w:r>
            <w:r>
              <w:rPr>
                <w:rFonts w:ascii="宋体"/>
                <w:sz w:val="20"/>
              </w:rPr>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36.70</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9"/>
              <w:jc w:val="center"/>
              <w:rPr>
                <w:rFonts w:ascii="宋体" w:hAnsi="宋体" w:cs="宋体" w:eastAsia="宋体" w:hint="default"/>
                <w:sz w:val="20"/>
                <w:szCs w:val="20"/>
              </w:rPr>
            </w:pPr>
            <w:r>
              <w:rPr>
                <w:rFonts w:ascii="宋体"/>
                <w:w w:val="100"/>
                <w:sz w:val="20"/>
              </w:rPr>
              <w:t>2</w:t>
            </w:r>
          </w:p>
        </w:tc>
      </w:tr>
      <w:tr>
        <w:trPr>
          <w:trHeight w:val="455" w:hRule="exact"/>
        </w:trPr>
        <w:tc>
          <w:tcPr>
            <w:tcW w:w="19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宋体" w:hAnsi="宋体" w:cs="宋体" w:eastAsia="宋体" w:hint="default"/>
                <w:sz w:val="20"/>
                <w:szCs w:val="20"/>
              </w:rPr>
            </w:pPr>
            <w:r>
              <w:rPr>
                <w:rFonts w:ascii="宋体"/>
                <w:spacing w:val="-1"/>
                <w:sz w:val="20"/>
              </w:rPr>
              <w:t>466,712,850.84</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0"/>
              <w:jc w:val="right"/>
              <w:rPr>
                <w:rFonts w:ascii="宋体" w:hAnsi="宋体" w:cs="宋体" w:eastAsia="宋体" w:hint="default"/>
                <w:sz w:val="20"/>
                <w:szCs w:val="20"/>
              </w:rPr>
            </w:pPr>
            <w:r>
              <w:rPr>
                <w:rFonts w:ascii="宋体"/>
                <w:spacing w:val="-1"/>
                <w:sz w:val="20"/>
              </w:rPr>
              <w:t>72,185,677.20</w:t>
            </w:r>
            <w:r>
              <w:rPr>
                <w:rFonts w:ascii="宋体"/>
                <w:sz w:val="20"/>
              </w:rPr>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546.54</w:t>
            </w:r>
            <w:r>
              <w:rPr>
                <w:rFonts w:ascii="宋体"/>
                <w:sz w:val="20"/>
              </w:rPr>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right="9"/>
              <w:jc w:val="center"/>
              <w:rPr>
                <w:rFonts w:ascii="宋体" w:hAnsi="宋体" w:cs="宋体" w:eastAsia="宋体" w:hint="default"/>
                <w:sz w:val="20"/>
                <w:szCs w:val="20"/>
              </w:rPr>
            </w:pPr>
            <w:r>
              <w:rPr>
                <w:rFonts w:ascii="宋体"/>
                <w:w w:val="100"/>
                <w:sz w:val="20"/>
              </w:rPr>
              <w:t>3</w:t>
            </w:r>
          </w:p>
        </w:tc>
      </w:tr>
      <w:tr>
        <w:trPr>
          <w:trHeight w:val="463" w:hRule="exact"/>
        </w:trPr>
        <w:tc>
          <w:tcPr>
            <w:tcW w:w="19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宋体" w:hAnsi="宋体" w:cs="宋体" w:eastAsia="宋体" w:hint="default"/>
                <w:sz w:val="20"/>
                <w:szCs w:val="20"/>
              </w:rPr>
            </w:pPr>
            <w:r>
              <w:rPr>
                <w:rFonts w:ascii="宋体"/>
                <w:spacing w:val="-1"/>
                <w:sz w:val="20"/>
              </w:rPr>
              <w:t>529,150,469.85</w:t>
            </w:r>
          </w:p>
        </w:tc>
        <w:tc>
          <w:tcPr>
            <w:tcW w:w="18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宋体" w:hAnsi="宋体" w:cs="宋体" w:eastAsia="宋体" w:hint="default"/>
                <w:sz w:val="20"/>
                <w:szCs w:val="20"/>
              </w:rPr>
            </w:pPr>
            <w:r>
              <w:rPr>
                <w:rFonts w:ascii="宋体"/>
                <w:spacing w:val="-1"/>
                <w:sz w:val="20"/>
              </w:rPr>
              <w:t>275,381,281.47</w:t>
            </w:r>
          </w:p>
        </w:tc>
        <w:tc>
          <w:tcPr>
            <w:tcW w:w="20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100"/>
              <w:jc w:val="right"/>
              <w:rPr>
                <w:rFonts w:ascii="宋体" w:hAnsi="宋体" w:cs="宋体" w:eastAsia="宋体" w:hint="default"/>
                <w:sz w:val="20"/>
                <w:szCs w:val="20"/>
              </w:rPr>
            </w:pPr>
            <w:r>
              <w:rPr>
                <w:rFonts w:ascii="宋体"/>
                <w:spacing w:val="-1"/>
                <w:sz w:val="20"/>
              </w:rPr>
              <w:t>92.15</w:t>
            </w:r>
          </w:p>
        </w:tc>
        <w:tc>
          <w:tcPr>
            <w:tcW w:w="1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5"/>
              <w:ind w:right="9"/>
              <w:jc w:val="center"/>
              <w:rPr>
                <w:rFonts w:ascii="宋体" w:hAnsi="宋体" w:cs="宋体" w:eastAsia="宋体" w:hint="default"/>
                <w:sz w:val="20"/>
                <w:szCs w:val="20"/>
              </w:rPr>
            </w:pPr>
            <w:r>
              <w:rPr>
                <w:rFonts w:ascii="宋体"/>
                <w:w w:val="100"/>
                <w:sz w:val="20"/>
              </w:rPr>
              <w:t>4</w:t>
            </w:r>
          </w:p>
        </w:tc>
      </w:tr>
    </w:tbl>
    <w:p>
      <w:pPr>
        <w:spacing w:after="0" w:line="240" w:lineRule="auto"/>
        <w:jc w:val="center"/>
        <w:rPr>
          <w:rFonts w:ascii="宋体" w:hAnsi="宋体" w:cs="宋体" w:eastAsia="宋体" w:hint="default"/>
          <w:sz w:val="20"/>
          <w:szCs w:val="20"/>
        </w:rPr>
        <w:sectPr>
          <w:pgSz w:w="11910" w:h="16840"/>
          <w:pgMar w:header="938" w:footer="839" w:top="1880" w:bottom="1020" w:left="1460" w:right="0"/>
        </w:sectPr>
      </w:pPr>
    </w:p>
    <w:p>
      <w:pPr>
        <w:spacing w:line="240" w:lineRule="auto" w:before="12"/>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1906"/>
        <w:gridCol w:w="1816"/>
        <w:gridCol w:w="1859"/>
        <w:gridCol w:w="2028"/>
        <w:gridCol w:w="1127"/>
      </w:tblGrid>
      <w:tr>
        <w:trPr>
          <w:trHeight w:val="463" w:hRule="exact"/>
        </w:trPr>
        <w:tc>
          <w:tcPr>
            <w:tcW w:w="190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公允价值变动损益</w:t>
            </w:r>
          </w:p>
        </w:tc>
        <w:tc>
          <w:tcPr>
            <w:tcW w:w="18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宋体" w:hAnsi="宋体" w:cs="宋体" w:eastAsia="宋体" w:hint="default"/>
                <w:sz w:val="20"/>
                <w:szCs w:val="20"/>
              </w:rPr>
            </w:pPr>
            <w:r>
              <w:rPr>
                <w:rFonts w:ascii="宋体"/>
                <w:spacing w:val="-1"/>
                <w:sz w:val="20"/>
              </w:rPr>
              <w:t>-400,639,742.07</w:t>
            </w:r>
            <w:r>
              <w:rPr>
                <w:rFonts w:ascii="宋体"/>
                <w:sz w:val="20"/>
              </w:rPr>
            </w:r>
          </w:p>
        </w:tc>
        <w:tc>
          <w:tcPr>
            <w:tcW w:w="18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宋体" w:hAnsi="宋体" w:cs="宋体" w:eastAsia="宋体" w:hint="default"/>
                <w:sz w:val="20"/>
                <w:szCs w:val="20"/>
              </w:rPr>
            </w:pPr>
            <w:r>
              <w:rPr>
                <w:rFonts w:ascii="宋体"/>
                <w:spacing w:val="-1"/>
                <w:sz w:val="20"/>
              </w:rPr>
              <w:t>41,384,617.74</w:t>
            </w:r>
          </w:p>
        </w:tc>
        <w:tc>
          <w:tcPr>
            <w:tcW w:w="20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-1,068.09</w:t>
            </w:r>
            <w:r>
              <w:rPr>
                <w:rFonts w:ascii="宋体"/>
                <w:sz w:val="20"/>
              </w:rPr>
            </w:r>
          </w:p>
        </w:tc>
        <w:tc>
          <w:tcPr>
            <w:tcW w:w="112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5"/>
              <w:ind w:left="503" w:right="0"/>
              <w:jc w:val="left"/>
              <w:rPr>
                <w:rFonts w:ascii="宋体" w:hAnsi="宋体" w:cs="宋体" w:eastAsia="宋体" w:hint="default"/>
                <w:sz w:val="20"/>
                <w:szCs w:val="20"/>
              </w:rPr>
            </w:pPr>
            <w:r>
              <w:rPr>
                <w:rFonts w:ascii="宋体"/>
                <w:w w:val="100"/>
                <w:sz w:val="20"/>
              </w:rPr>
              <w:t>5</w:t>
            </w:r>
          </w:p>
        </w:tc>
      </w:tr>
      <w:tr>
        <w:trPr>
          <w:trHeight w:val="455" w:hRule="exact"/>
        </w:trPr>
        <w:tc>
          <w:tcPr>
            <w:tcW w:w="19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宋体" w:hAnsi="宋体" w:cs="宋体" w:eastAsia="宋体" w:hint="default"/>
                <w:sz w:val="20"/>
                <w:szCs w:val="20"/>
              </w:rPr>
            </w:pPr>
            <w:r>
              <w:rPr>
                <w:rFonts w:ascii="宋体"/>
                <w:spacing w:val="-1"/>
                <w:sz w:val="20"/>
              </w:rPr>
              <w:t>433,533,255.49</w:t>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宋体" w:hAnsi="宋体" w:cs="宋体" w:eastAsia="宋体" w:hint="default"/>
                <w:sz w:val="20"/>
                <w:szCs w:val="20"/>
              </w:rPr>
            </w:pPr>
            <w:r>
              <w:rPr>
                <w:rFonts w:ascii="宋体"/>
                <w:spacing w:val="-1"/>
                <w:sz w:val="20"/>
              </w:rPr>
              <w:t>176,991,858.07</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144.95</w:t>
            </w:r>
            <w:r>
              <w:rPr>
                <w:rFonts w:ascii="宋体"/>
                <w:sz w:val="20"/>
              </w:rPr>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left="503" w:right="0"/>
              <w:jc w:val="left"/>
              <w:rPr>
                <w:rFonts w:ascii="宋体" w:hAnsi="宋体" w:cs="宋体" w:eastAsia="宋体" w:hint="default"/>
                <w:sz w:val="20"/>
                <w:szCs w:val="20"/>
              </w:rPr>
            </w:pPr>
            <w:r>
              <w:rPr>
                <w:rFonts w:ascii="宋体"/>
                <w:w w:val="100"/>
                <w:sz w:val="20"/>
              </w:rPr>
              <w:t>6</w:t>
            </w:r>
          </w:p>
        </w:tc>
      </w:tr>
      <w:tr>
        <w:trPr>
          <w:trHeight w:val="455" w:hRule="exact"/>
        </w:trPr>
        <w:tc>
          <w:tcPr>
            <w:tcW w:w="190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8"/>
              <w:jc w:val="right"/>
              <w:rPr>
                <w:rFonts w:ascii="宋体" w:hAnsi="宋体" w:cs="宋体" w:eastAsia="宋体" w:hint="default"/>
                <w:sz w:val="20"/>
                <w:szCs w:val="20"/>
              </w:rPr>
            </w:pPr>
            <w:r>
              <w:rPr>
                <w:rFonts w:ascii="宋体"/>
                <w:spacing w:val="-1"/>
                <w:sz w:val="20"/>
              </w:rPr>
              <w:t>1,506,526,669.59</w:t>
            </w:r>
            <w:r>
              <w:rPr>
                <w:rFonts w:ascii="宋体"/>
                <w:sz w:val="20"/>
              </w:rPr>
            </w:r>
          </w:p>
        </w:tc>
        <w:tc>
          <w:tcPr>
            <w:tcW w:w="1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9"/>
              <w:jc w:val="right"/>
              <w:rPr>
                <w:rFonts w:ascii="宋体" w:hAnsi="宋体" w:cs="宋体" w:eastAsia="宋体" w:hint="default"/>
                <w:sz w:val="20"/>
                <w:szCs w:val="20"/>
              </w:rPr>
            </w:pPr>
            <w:r>
              <w:rPr>
                <w:rFonts w:ascii="宋体"/>
                <w:spacing w:val="-1"/>
                <w:sz w:val="20"/>
              </w:rPr>
              <w:t>533,770,230.83</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182.24</w:t>
            </w:r>
            <w:r>
              <w:rPr>
                <w:rFonts w:ascii="宋体"/>
                <w:sz w:val="20"/>
              </w:rPr>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5"/>
              <w:ind w:left="504" w:right="0"/>
              <w:jc w:val="left"/>
              <w:rPr>
                <w:rFonts w:ascii="宋体" w:hAnsi="宋体" w:cs="宋体" w:eastAsia="宋体" w:hint="default"/>
                <w:sz w:val="20"/>
                <w:szCs w:val="20"/>
              </w:rPr>
            </w:pPr>
            <w:r>
              <w:rPr>
                <w:rFonts w:ascii="宋体"/>
                <w:w w:val="100"/>
                <w:sz w:val="20"/>
              </w:rPr>
              <w:t>7</w:t>
            </w:r>
          </w:p>
        </w:tc>
      </w:tr>
      <w:tr>
        <w:trPr>
          <w:trHeight w:val="464" w:hRule="exact"/>
        </w:trPr>
        <w:tc>
          <w:tcPr>
            <w:tcW w:w="190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5"/>
              <w:ind w:left="122" w:right="0"/>
              <w:jc w:val="left"/>
              <w:rPr>
                <w:rFonts w:ascii="宋体" w:hAnsi="宋体" w:cs="宋体" w:eastAsia="宋体" w:hint="default"/>
                <w:sz w:val="20"/>
                <w:szCs w:val="20"/>
              </w:rPr>
            </w:pPr>
            <w:r>
              <w:rPr>
                <w:rFonts w:ascii="宋体" w:hAnsi="宋体" w:cs="宋体" w:eastAsia="宋体" w:hint="default"/>
                <w:sz w:val="20"/>
                <w:szCs w:val="20"/>
              </w:rPr>
              <w:t>营业外支出</w:t>
            </w:r>
          </w:p>
        </w:tc>
        <w:tc>
          <w:tcPr>
            <w:tcW w:w="18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00"/>
              <w:jc w:val="right"/>
              <w:rPr>
                <w:rFonts w:ascii="宋体" w:hAnsi="宋体" w:cs="宋体" w:eastAsia="宋体" w:hint="default"/>
                <w:sz w:val="20"/>
                <w:szCs w:val="20"/>
              </w:rPr>
            </w:pPr>
            <w:r>
              <w:rPr>
                <w:rFonts w:ascii="宋体"/>
                <w:spacing w:val="-1"/>
                <w:sz w:val="20"/>
              </w:rPr>
              <w:t>34,158,686.12</w:t>
            </w:r>
            <w:r>
              <w:rPr>
                <w:rFonts w:ascii="宋体"/>
                <w:sz w:val="20"/>
              </w:rPr>
            </w:r>
          </w:p>
        </w:tc>
        <w:tc>
          <w:tcPr>
            <w:tcW w:w="18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9"/>
              <w:jc w:val="right"/>
              <w:rPr>
                <w:rFonts w:ascii="宋体" w:hAnsi="宋体" w:cs="宋体" w:eastAsia="宋体" w:hint="default"/>
                <w:sz w:val="20"/>
                <w:szCs w:val="20"/>
              </w:rPr>
            </w:pPr>
            <w:r>
              <w:rPr>
                <w:rFonts w:ascii="宋体"/>
                <w:spacing w:val="-1"/>
                <w:sz w:val="20"/>
              </w:rPr>
              <w:t>119,644,082.26</w:t>
            </w:r>
          </w:p>
        </w:tc>
        <w:tc>
          <w:tcPr>
            <w:tcW w:w="20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5"/>
              <w:ind w:right="101"/>
              <w:jc w:val="right"/>
              <w:rPr>
                <w:rFonts w:ascii="宋体" w:hAnsi="宋体" w:cs="宋体" w:eastAsia="宋体" w:hint="default"/>
                <w:sz w:val="20"/>
                <w:szCs w:val="20"/>
              </w:rPr>
            </w:pPr>
            <w:r>
              <w:rPr>
                <w:rFonts w:ascii="宋体"/>
                <w:spacing w:val="-1"/>
                <w:sz w:val="20"/>
              </w:rPr>
              <w:t>-71.45</w:t>
            </w:r>
            <w:r>
              <w:rPr>
                <w:rFonts w:ascii="宋体"/>
                <w:sz w:val="20"/>
              </w:rPr>
            </w:r>
          </w:p>
        </w:tc>
        <w:tc>
          <w:tcPr>
            <w:tcW w:w="1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5"/>
              <w:ind w:left="503" w:right="0"/>
              <w:jc w:val="left"/>
              <w:rPr>
                <w:rFonts w:ascii="宋体" w:hAnsi="宋体" w:cs="宋体" w:eastAsia="宋体" w:hint="default"/>
                <w:sz w:val="20"/>
                <w:szCs w:val="20"/>
              </w:rPr>
            </w:pPr>
            <w:r>
              <w:rPr>
                <w:rFonts w:ascii="宋体"/>
                <w:w w:val="100"/>
                <w:sz w:val="20"/>
              </w:rPr>
              <w:t>8</w:t>
            </w:r>
          </w:p>
        </w:tc>
      </w:tr>
    </w:tbl>
    <w:p>
      <w:pPr>
        <w:spacing w:line="240" w:lineRule="auto" w:before="10"/>
        <w:rPr>
          <w:rFonts w:ascii="宋体" w:hAnsi="宋体" w:cs="宋体" w:eastAsia="宋体" w:hint="default"/>
          <w:sz w:val="23"/>
          <w:szCs w:val="23"/>
        </w:rPr>
      </w:pPr>
    </w:p>
    <w:p>
      <w:pPr>
        <w:pStyle w:val="BodyText"/>
        <w:spacing w:line="300" w:lineRule="auto" w:before="31"/>
        <w:ind w:left="241" w:right="1603" w:firstLine="440"/>
        <w:jc w:val="left"/>
      </w:pPr>
      <w:r>
        <w:rPr/>
        <w:t>注</w:t>
      </w:r>
      <w:r>
        <w:rPr>
          <w:spacing w:val="-59"/>
        </w:rPr>
        <w:t> </w:t>
      </w:r>
      <w:r>
        <w:rPr/>
        <w:t>1：本年度销售费用增加主要系因合并</w:t>
      </w:r>
      <w:r>
        <w:rPr>
          <w:spacing w:val="-59"/>
        </w:rPr>
        <w:t> </w:t>
      </w:r>
      <w:r>
        <w:rPr/>
        <w:t>TP</w:t>
      </w:r>
      <w:r>
        <w:rPr>
          <w:spacing w:val="-27"/>
        </w:rPr>
        <w:t> </w:t>
      </w:r>
      <w:r>
        <w:rPr/>
        <w:t>Vision</w:t>
      </w:r>
      <w:r>
        <w:rPr>
          <w:spacing w:val="-59"/>
        </w:rPr>
        <w:t> </w:t>
      </w:r>
      <w:r>
        <w:rPr/>
        <w:t>集团出口运费、工资及广告费的</w:t>
      </w:r>
      <w:r>
        <w:rPr>
          <w:w w:val="99"/>
        </w:rPr>
        <w:t> </w:t>
      </w:r>
      <w:r>
        <w:rPr/>
        <w:t>增加。</w:t>
      </w:r>
    </w:p>
    <w:p>
      <w:pPr>
        <w:spacing w:line="240" w:lineRule="auto" w:before="2"/>
        <w:rPr>
          <w:rFonts w:ascii="宋体" w:hAnsi="宋体" w:cs="宋体" w:eastAsia="宋体" w:hint="default"/>
          <w:sz w:val="25"/>
          <w:szCs w:val="25"/>
        </w:rPr>
      </w:pPr>
    </w:p>
    <w:p>
      <w:pPr>
        <w:pStyle w:val="BodyText"/>
        <w:spacing w:line="240" w:lineRule="auto"/>
        <w:ind w:left="681" w:right="1603"/>
        <w:jc w:val="left"/>
      </w:pPr>
      <w:r>
        <w:rPr/>
        <w:t>注</w:t>
      </w:r>
      <w:r>
        <w:rPr>
          <w:spacing w:val="-58"/>
        </w:rPr>
        <w:t> </w:t>
      </w:r>
      <w:r>
        <w:rPr/>
        <w:t>2：本年度管理费用增加主要系因合并</w:t>
      </w:r>
      <w:r>
        <w:rPr>
          <w:spacing w:val="-58"/>
        </w:rPr>
        <w:t> </w:t>
      </w:r>
      <w:r>
        <w:rPr/>
        <w:t>TP</w:t>
      </w:r>
      <w:r>
        <w:rPr>
          <w:spacing w:val="-6"/>
        </w:rPr>
        <w:t> </w:t>
      </w:r>
      <w:r>
        <w:rPr/>
        <w:t>Vision</w:t>
      </w:r>
      <w:r>
        <w:rPr>
          <w:spacing w:val="-58"/>
        </w:rPr>
        <w:t> </w:t>
      </w:r>
      <w:r>
        <w:rPr/>
        <w:t>集团技术开发费增加。</w:t>
      </w:r>
    </w:p>
    <w:p>
      <w:pPr>
        <w:spacing w:line="240" w:lineRule="auto" w:before="3"/>
        <w:rPr>
          <w:rFonts w:ascii="宋体" w:hAnsi="宋体" w:cs="宋体" w:eastAsia="宋体" w:hint="default"/>
          <w:sz w:val="29"/>
          <w:szCs w:val="29"/>
        </w:rPr>
      </w:pPr>
    </w:p>
    <w:p>
      <w:pPr>
        <w:pStyle w:val="BodyText"/>
        <w:spacing w:line="300" w:lineRule="auto"/>
        <w:ind w:left="241" w:right="1689" w:firstLine="440"/>
        <w:jc w:val="left"/>
      </w:pPr>
      <w:r>
        <w:rPr/>
        <w:t>注</w:t>
      </w:r>
      <w:r>
        <w:rPr>
          <w:spacing w:val="-57"/>
        </w:rPr>
        <w:t> </w:t>
      </w:r>
      <w:r>
        <w:rPr/>
        <w:t>3：本年度财务费用大额增加，主要系因合并</w:t>
      </w:r>
      <w:r>
        <w:rPr>
          <w:spacing w:val="-57"/>
        </w:rPr>
        <w:t> </w:t>
      </w:r>
      <w:r>
        <w:rPr/>
        <w:t>TP</w:t>
      </w:r>
      <w:r>
        <w:rPr>
          <w:spacing w:val="-25"/>
        </w:rPr>
        <w:t> </w:t>
      </w:r>
      <w:r>
        <w:rPr/>
        <w:t>Vision</w:t>
      </w:r>
      <w:r>
        <w:rPr>
          <w:spacing w:val="-57"/>
        </w:rPr>
        <w:t> </w:t>
      </w:r>
      <w:r>
        <w:rPr/>
        <w:t>集团长期借款增加相应增</w:t>
      </w:r>
      <w:r>
        <w:rPr>
          <w:w w:val="99"/>
        </w:rPr>
        <w:t> </w:t>
      </w:r>
      <w:r>
        <w:rPr/>
        <w:t>加利息，以及部分需支付给飞利浦的款项所产生的利息费用。</w:t>
      </w:r>
    </w:p>
    <w:p>
      <w:pPr>
        <w:spacing w:line="240" w:lineRule="auto" w:before="1"/>
        <w:rPr>
          <w:rFonts w:ascii="宋体" w:hAnsi="宋体" w:cs="宋体" w:eastAsia="宋体" w:hint="default"/>
          <w:sz w:val="25"/>
          <w:szCs w:val="25"/>
        </w:rPr>
      </w:pPr>
    </w:p>
    <w:p>
      <w:pPr>
        <w:pStyle w:val="BodyText"/>
        <w:spacing w:line="300" w:lineRule="auto"/>
        <w:ind w:left="241" w:right="1603" w:firstLine="440"/>
        <w:jc w:val="left"/>
      </w:pPr>
      <w:r>
        <w:rPr/>
        <w:t>注</w:t>
      </w:r>
      <w:r>
        <w:rPr>
          <w:spacing w:val="-30"/>
        </w:rPr>
        <w:t> </w:t>
      </w:r>
      <w:r>
        <w:rPr/>
        <w:t>4：本年资产减值损失巨变，主要为子公司中电长城能源及</w:t>
      </w:r>
      <w:r>
        <w:rPr>
          <w:spacing w:val="-30"/>
        </w:rPr>
        <w:t> </w:t>
      </w:r>
      <w:r>
        <w:rPr/>
        <w:t>Perfect</w:t>
      </w:r>
      <w:r>
        <w:rPr>
          <w:spacing w:val="-6"/>
        </w:rPr>
        <w:t> </w:t>
      </w:r>
      <w:r>
        <w:rPr/>
        <w:t>Galaxy</w:t>
      </w:r>
      <w:r>
        <w:rPr>
          <w:spacing w:val="-30"/>
        </w:rPr>
        <w:t> </w:t>
      </w:r>
      <w:r>
        <w:rPr/>
        <w:t>因重</w:t>
      </w:r>
      <w:r>
        <w:rPr>
          <w:w w:val="99"/>
        </w:rPr>
        <w:t> </w:t>
      </w:r>
      <w:r>
        <w:rPr/>
        <w:t>要客户破产而计提的各项资产减值准备。</w:t>
      </w:r>
    </w:p>
    <w:p>
      <w:pPr>
        <w:spacing w:line="240" w:lineRule="auto" w:before="1"/>
        <w:rPr>
          <w:rFonts w:ascii="宋体" w:hAnsi="宋体" w:cs="宋体" w:eastAsia="宋体" w:hint="default"/>
          <w:sz w:val="25"/>
          <w:szCs w:val="25"/>
        </w:rPr>
      </w:pPr>
    </w:p>
    <w:p>
      <w:pPr>
        <w:pStyle w:val="BodyText"/>
        <w:spacing w:line="300" w:lineRule="auto"/>
        <w:ind w:left="241" w:right="1696" w:firstLine="440"/>
        <w:jc w:val="left"/>
      </w:pPr>
      <w:r>
        <w:rPr/>
        <w:t>注</w:t>
      </w:r>
      <w:r>
        <w:rPr>
          <w:spacing w:val="-61"/>
        </w:rPr>
        <w:t> </w:t>
      </w:r>
      <w:r>
        <w:rPr/>
        <w:t>5：本年公允价值变动损益较上年减少</w:t>
      </w:r>
      <w:r>
        <w:rPr>
          <w:spacing w:val="-61"/>
        </w:rPr>
        <w:t> </w:t>
      </w:r>
      <w:r>
        <w:rPr/>
        <w:t>44,202.44</w:t>
      </w:r>
      <w:r>
        <w:rPr>
          <w:spacing w:val="-61"/>
        </w:rPr>
        <w:t> </w:t>
      </w:r>
      <w:r>
        <w:rPr>
          <w:spacing w:val="-6"/>
        </w:rPr>
        <w:t>万元，降幅</w:t>
      </w:r>
      <w:r>
        <w:rPr>
          <w:spacing w:val="-61"/>
        </w:rPr>
        <w:t> </w:t>
      </w:r>
      <w:r>
        <w:rPr>
          <w:spacing w:val="-3"/>
        </w:rPr>
        <w:t>1068.09%，主要系冠</w:t>
      </w:r>
      <w:r>
        <w:rPr>
          <w:w w:val="99"/>
        </w:rPr>
        <w:t> </w:t>
      </w:r>
      <w:r>
        <w:rPr/>
        <w:t>捷科技的交易性金融资产公允价值变动所致。</w:t>
      </w:r>
    </w:p>
    <w:p>
      <w:pPr>
        <w:spacing w:line="240" w:lineRule="auto" w:before="2"/>
        <w:rPr>
          <w:rFonts w:ascii="宋体" w:hAnsi="宋体" w:cs="宋体" w:eastAsia="宋体" w:hint="default"/>
          <w:sz w:val="25"/>
          <w:szCs w:val="25"/>
        </w:rPr>
      </w:pPr>
    </w:p>
    <w:p>
      <w:pPr>
        <w:pStyle w:val="BodyText"/>
        <w:spacing w:line="240" w:lineRule="auto"/>
        <w:ind w:left="681" w:right="1603"/>
        <w:jc w:val="left"/>
      </w:pPr>
      <w:r>
        <w:rPr/>
        <w:t>注</w:t>
      </w:r>
      <w:r>
        <w:rPr>
          <w:spacing w:val="-57"/>
        </w:rPr>
        <w:t> </w:t>
      </w:r>
      <w:r>
        <w:rPr/>
        <w:t>6：本年投资收益变动，主要系冠捷科技本年处置交易性金融资产实现损益变动。</w:t>
      </w:r>
    </w:p>
    <w:p>
      <w:pPr>
        <w:spacing w:line="240" w:lineRule="auto" w:before="11"/>
        <w:rPr>
          <w:rFonts w:ascii="宋体" w:hAnsi="宋体" w:cs="宋体" w:eastAsia="宋体" w:hint="default"/>
          <w:sz w:val="26"/>
          <w:szCs w:val="26"/>
        </w:rPr>
      </w:pPr>
    </w:p>
    <w:p>
      <w:pPr>
        <w:pStyle w:val="BodyText"/>
        <w:spacing w:line="240" w:lineRule="auto" w:before="31"/>
        <w:ind w:left="681" w:right="1603"/>
        <w:jc w:val="left"/>
      </w:pPr>
      <w:r>
        <w:rPr/>
        <w:t>注</w:t>
      </w:r>
      <w:r>
        <w:rPr>
          <w:spacing w:val="-83"/>
        </w:rPr>
        <w:t> </w:t>
      </w:r>
      <w:r>
        <w:rPr/>
        <w:t>7：本年营业外收入变动，主要系冠捷科技本年获得大量政府补助、收到飞利浦补</w:t>
      </w:r>
    </w:p>
    <w:p>
      <w:pPr>
        <w:pStyle w:val="BodyText"/>
        <w:spacing w:line="240" w:lineRule="auto" w:before="73"/>
        <w:ind w:left="241" w:right="1603"/>
        <w:jc w:val="left"/>
      </w:pPr>
      <w:r>
        <w:rPr/>
        <w:t>偿。</w:t>
      </w:r>
    </w:p>
    <w:p>
      <w:pPr>
        <w:spacing w:line="240" w:lineRule="auto" w:before="11"/>
        <w:rPr>
          <w:rFonts w:ascii="宋体" w:hAnsi="宋体" w:cs="宋体" w:eastAsia="宋体" w:hint="default"/>
          <w:sz w:val="26"/>
          <w:szCs w:val="26"/>
        </w:rPr>
      </w:pPr>
    </w:p>
    <w:p>
      <w:pPr>
        <w:pStyle w:val="BodyText"/>
        <w:spacing w:line="300" w:lineRule="auto" w:before="31"/>
        <w:ind w:left="241" w:right="1695" w:firstLine="440"/>
        <w:jc w:val="both"/>
      </w:pPr>
      <w:r>
        <w:rPr/>
        <w:t>注</w:t>
      </w:r>
      <w:r>
        <w:rPr>
          <w:spacing w:val="-51"/>
        </w:rPr>
        <w:t> </w:t>
      </w:r>
      <w:r>
        <w:rPr/>
        <w:t>8：本年营业外支出较上年减少</w:t>
      </w:r>
      <w:r>
        <w:rPr>
          <w:spacing w:val="-50"/>
        </w:rPr>
        <w:t> </w:t>
      </w:r>
      <w:r>
        <w:rPr/>
        <w:t>8,548.54</w:t>
      </w:r>
      <w:r>
        <w:rPr>
          <w:spacing w:val="-50"/>
        </w:rPr>
        <w:t> </w:t>
      </w:r>
      <w:r>
        <w:rPr/>
        <w:t>万元，降幅为</w:t>
      </w:r>
      <w:r>
        <w:rPr>
          <w:spacing w:val="-50"/>
        </w:rPr>
        <w:t> </w:t>
      </w:r>
      <w:r>
        <w:rPr/>
        <w:t>71.45%，主要系上年由于</w:t>
      </w:r>
      <w:r>
        <w:rPr>
          <w:w w:val="99"/>
        </w:rPr>
        <w:t> </w:t>
      </w:r>
      <w:r>
        <w:rPr>
          <w:spacing w:val="-2"/>
        </w:rPr>
        <w:t>苏州冠捷科技工厂处置后，增值税进项税额无法进行抵扣而全部转入营业外支出发生大额</w:t>
      </w:r>
      <w:r>
        <w:rPr>
          <w:w w:val="99"/>
        </w:rPr>
        <w:t> </w:t>
      </w:r>
      <w:r>
        <w:rPr>
          <w:spacing w:val="3"/>
        </w:rPr>
        <w:t>损失。本年度发生的营业外支出主要系本公司之子公司中电长城能源因重要客户破产清</w:t>
      </w:r>
      <w:r>
        <w:rPr>
          <w:spacing w:val="-108"/>
        </w:rPr>
        <w:t> </w:t>
      </w:r>
      <w:r>
        <w:rPr>
          <w:spacing w:val="-108"/>
        </w:rPr>
      </w:r>
      <w:r>
        <w:rPr>
          <w:spacing w:val="-2"/>
        </w:rPr>
        <w:t>算，使得为其生产的产品发生大额减值，相应的用于生产产成品的原材料采购订单出现亏</w:t>
      </w:r>
      <w:r>
        <w:rPr>
          <w:w w:val="99"/>
        </w:rPr>
        <w:t> </w:t>
      </w:r>
      <w:r>
        <w:rPr/>
        <w:t>损，按照估计的将要承担的亏损计提的预计负债。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ind w:left="0" w:right="1697"/>
        <w:jc w:val="right"/>
      </w:pPr>
      <w:r>
        <w:rPr>
          <w:w w:val="95"/>
        </w:rPr>
        <w:t>中国长城计算机深圳股份有限公司</w:t>
      </w:r>
      <w:r>
        <w:rPr/>
      </w:r>
    </w:p>
    <w:p>
      <w:pPr>
        <w:spacing w:line="240" w:lineRule="auto" w:before="9"/>
        <w:rPr>
          <w:rFonts w:ascii="宋体" w:hAnsi="宋体" w:cs="宋体" w:eastAsia="宋体" w:hint="default"/>
          <w:sz w:val="25"/>
          <w:szCs w:val="25"/>
        </w:rPr>
      </w:pPr>
    </w:p>
    <w:p>
      <w:pPr>
        <w:pStyle w:val="BodyText"/>
        <w:spacing w:line="240" w:lineRule="auto"/>
        <w:ind w:left="0" w:right="1696"/>
        <w:jc w:val="right"/>
      </w:pPr>
      <w:r>
        <w:rPr>
          <w:w w:val="95"/>
        </w:rPr>
        <w:t>二○一三年四月</w:t>
      </w:r>
      <w:r>
        <w:rPr/>
      </w:r>
    </w:p>
    <w:sectPr>
      <w:pgSz w:w="11910" w:h="16840"/>
      <w:pgMar w:header="938" w:footer="839" w:top="1880" w:bottom="1020" w:left="14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隶书">
    <w:altName w:val="隶书"/>
    <w:charset w:val="86"/>
    <w:family w:val="modern"/>
    <w:pitch w:val="fixed"/>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1.897522pt;width:13pt;height:11pt;mso-position-horizontal-relative:page;mso-position-vertical-relative:page;z-index:-1250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957642pt;width:8.5pt;height:11pt;mso-position-horizontal-relative:page;mso-position-vertical-relative:page;z-index:-1250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957642pt;width:8.5pt;height:11pt;mso-position-horizontal-relative:page;mso-position-vertical-relative:page;z-index:-1250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957642pt;width:8.5pt;height:11pt;mso-position-horizontal-relative:page;mso-position-vertical-relative:page;z-index:-1250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357910pt;width:13pt;height:11pt;mso-position-horizontal-relative:page;mso-position-vertical-relative:page;z-index:-1250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357910pt;width:13pt;height:11pt;mso-position-horizontal-relative:page;mso-position-vertical-relative:page;z-index:-1250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570801pt;margin-top:535.357910pt;width:12.3pt;height:11pt;mso-position-horizontal-relative:page;mso-position-vertical-relative:page;z-index:-1250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8"/>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35.357910pt;width:13pt;height:11pt;mso-position-horizontal-relative:page;mso-position-vertical-relative:page;z-index:-1249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220001pt;margin-top:786.757629pt;width:13pt;height:13.05pt;mso-position-horizontal-relative:page;mso-position-vertical-relative:page;z-index:-1249936" type="#_x0000_t202" filled="false" stroked="false">
          <v:textbox inset="0,0,0,0">
            <w:txbxContent>
              <w:p>
                <w:pPr>
                  <w:spacing w:before="37"/>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2.557312pt;width:13pt;height:11pt;mso-position-horizontal-relative:page;mso-position-vertical-relative:page;z-index:-1249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607pt;width:13pt;height:11pt;mso-position-horizontal-relative:page;mso-position-vertical-relative:page;z-index:-1249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2.557922pt;width:13pt;height:11pt;mso-position-horizontal-relative:page;mso-position-vertical-relative:page;z-index:-1249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2.557922pt;width:13pt;height:11pt;mso-position-horizontal-relative:page;mso-position-vertical-relative:page;z-index:-1249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607pt;width:13pt;height:11pt;mso-position-horizontal-relative:page;mso-position-vertical-relative:page;z-index:-1249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30597pt;margin-top:542.557922pt;width:13pt;height:11pt;mso-position-horizontal-relative:page;mso-position-vertical-relative:page;z-index:-1249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607pt;width:13pt;height:11pt;mso-position-horizontal-relative:page;mso-position-vertical-relative:page;z-index:-1249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607pt;width:13pt;height:11pt;mso-position-horizontal-relative:page;mso-position-vertical-relative:page;z-index:-1249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20306pt;margin-top:788.797607pt;width:13pt;height:11pt;mso-position-horizontal-relative:page;mso-position-vertical-relative:page;z-index:-1249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39697pt;margin-top:788.797607pt;width:15.5pt;height:11pt;mso-position-horizontal-relative:page;mso-position-vertical-relative:page;z-index:-12491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8.797607pt;width:17.5pt;height:11pt;mso-position-horizontal-relative:page;mso-position-vertical-relative:page;z-index:-1249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1969pt;margin-top:788.797607pt;width:17.150pt;height:11pt;mso-position-horizontal-relative:page;mso-position-vertical-relative:page;z-index:-1249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8.797607pt;width:17.5pt;height:11pt;mso-position-horizontal-relative:page;mso-position-vertical-relative:page;z-index:-1249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50903pt;margin-top:542.557922pt;width:17.5pt;height:11pt;mso-position-horizontal-relative:page;mso-position-vertical-relative:page;z-index:-1249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88.797607pt;width:17.5pt;height:11pt;mso-position-horizontal-relative:page;mso-position-vertical-relative:page;z-index:-1248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50903pt;margin-top:542.557922pt;width:17.5pt;height:11pt;mso-position-horizontal-relative:page;mso-position-vertical-relative:page;z-index:-1248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144</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31pt;margin-top:788.797607pt;width:17.6pt;height:11.25pt;mso-position-horizontal-relative:page;mso-position-vertical-relative:page;z-index:-1248832" type="#_x0000_t202" filled="false" stroked="false">
          <v:textbox inset="0,0,0,0">
            <w:txbxContent>
              <w:p>
                <w:pPr>
                  <w:spacing w:before="1"/>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957642pt;width:8.5pt;height:11pt;mso-position-horizontal-relative:page;mso-position-vertical-relative:page;z-index:-1250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957642pt;width:8.5pt;height:11pt;mso-position-horizontal-relative:page;mso-position-vertical-relative:page;z-index:-1250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957642pt;width:8.5pt;height:11pt;mso-position-horizontal-relative:page;mso-position-vertical-relative:page;z-index:-1250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957642pt;width:8.5pt;height:11pt;mso-position-horizontal-relative:page;mso-position-vertical-relative:page;z-index:-1250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80005pt;margin-top:781.957642pt;width:8.5pt;height:11pt;mso-position-horizontal-relative:page;mso-position-vertical-relative:page;z-index:-1250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5032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26.119995pt;margin-top:42.865326pt;width:213.5pt;height:11.5pt;mso-position-horizontal-relative:page;mso-position-vertical-relative:page;z-index:-1250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中国长城计算机深圳股份有限公司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242.1pt;height:45.2pt;mso-position-horizontal-relative:page;mso-position-vertical-relative:page;z-index:-124996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6"/>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233.85pt;height:30.3pt;mso-position-horizontal-relative:page;mso-position-vertical-relative:page;z-index:-124991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24988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24986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24984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2498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24979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5.903763pt;width:430.8pt;height:47.2pt;mso-position-horizontal-relative:page;mso-position-vertical-relative:page;z-index:-124976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tabs>
                    <w:tab w:pos="8595" w:val="left" w:leader="none"/>
                  </w:tabs>
                  <w:spacing w:before="76"/>
                  <w:ind w:left="2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1003pt;margin-top:100.860001pt;width:431.4pt;height:.1pt;mso-position-horizontal-relative:page;mso-position-vertical-relative:page;z-index:-1249744" coordorigin="1418,2017" coordsize="8628,2">
          <v:shape style="position:absolute;left:1418;top:2017;width:8628;height:2" coordorigin="1418,2017" coordsize="8628,0" path="m1418,2017l10046,2017e" filled="false" stroked="true" strokeweight=".75pt" strokecolor="#000000">
            <v:path arrowok="t"/>
          </v:shape>
          <w10:wrap type="none"/>
        </v:group>
      </w:pict>
    </w:r>
    <w:r>
      <w:rPr/>
      <w:pict>
        <v:shape style="position:absolute;margin-left:69.910599pt;margin-top:52.984062pt;width:242.1pt;height:45.15pt;mso-position-horizontal-relative:page;mso-position-vertical-relative:page;z-index:-1249720" type="#_x0000_t202" filled="false" stroked="false">
          <v:textbox inset="0,0,0,0">
            <w:txbxContent>
              <w:p>
                <w:pPr>
                  <w:pStyle w:val="BodyText"/>
                  <w:spacing w:line="240" w:lineRule="exact"/>
                  <w:ind w:left="20" w:right="0"/>
                  <w:jc w:val="left"/>
                </w:pPr>
                <w:r>
                  <w:rPr/>
                  <w:t>中国长城计算机深圳股份有限公司财务报表附注</w:t>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93.720001pt;width:431.5pt;height:.1pt;mso-position-horizontal-relative:page;mso-position-vertical-relative:page;z-index:-1249672" coordorigin="1700,1874" coordsize="8630,2">
          <v:shape style="position:absolute;left:1700;top:1874;width:8630;height:2" coordorigin="1700,1874" coordsize="8630,0" path="m1700,1874l10330,1874e" filled="false" stroked="true" strokeweight=".75pt" strokecolor="#000000">
            <v:path arrowok="t"/>
          </v:shape>
          <w10:wrap type="none"/>
        </v:group>
      </w:pict>
    </w:r>
    <w:r>
      <w:rPr/>
      <w:pict>
        <v:shape style="position:absolute;margin-left:84.080002pt;margin-top:45.903763pt;width:242.1pt;height:45.15pt;mso-position-horizontal-relative:page;mso-position-vertical-relative:page;z-index:-1249648" type="#_x0000_t202" filled="false" stroked="false">
          <v:textbox inset="0,0,0,0">
            <w:txbxContent>
              <w:p>
                <w:pPr>
                  <w:pStyle w:val="BodyText"/>
                  <w:spacing w:line="240" w:lineRule="exact"/>
                  <w:ind w:left="20" w:right="0"/>
                  <w:jc w:val="left"/>
                </w:pPr>
                <w:r>
                  <w:rPr/>
                  <w:t>中国长城计算机深圳股份有限公司财务报表附注</w:t>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1003pt;margin-top:93.720001pt;width:699.9pt;height:.1pt;mso-position-horizontal-relative:page;mso-position-vertical-relative:page;z-index:-1249600" coordorigin="1418,1874" coordsize="13998,2">
          <v:shape style="position:absolute;left:1418;top:1874;width:13998;height:2" coordorigin="1418,1874" coordsize="13998,0" path="m1418,1874l15416,1874e" filled="false" stroked="true" strokeweight=".75pt" strokecolor="#000000">
            <v:path arrowok="t"/>
          </v:shape>
          <w10:wrap type="none"/>
        </v:group>
      </w:pict>
    </w:r>
    <w:r>
      <w:rPr/>
      <w:pict>
        <v:shape style="position:absolute;margin-left:69.910599pt;margin-top:45.904064pt;width:242.1pt;height:45.15pt;mso-position-horizontal-relative:page;mso-position-vertical-relative:page;z-index:-124957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1003pt;margin-top:93.720001pt;width:699.9pt;height:.1pt;mso-position-horizontal-relative:page;mso-position-vertical-relative:page;z-index:-1249528" coordorigin="1418,1874" coordsize="13998,2">
          <v:shape style="position:absolute;left:1418;top:1874;width:13998;height:2" coordorigin="1418,1874" coordsize="13998,0" path="m1418,1874l15416,1874e" filled="false" stroked="true" strokeweight=".75pt" strokecolor="#000000">
            <v:path arrowok="t"/>
          </v:shape>
          <w10:wrap type="none"/>
        </v:group>
      </w:pict>
    </w:r>
    <w:r>
      <w:rPr/>
      <w:pict>
        <v:shape style="position:absolute;margin-left:69.910599pt;margin-top:45.904064pt;width:242.1pt;height:45.15pt;mso-position-horizontal-relative:page;mso-position-vertical-relative:page;z-index:-124950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93.720001pt;width:425.4pt;height:.1pt;mso-position-horizontal-relative:page;mso-position-vertical-relative:page;z-index:-1249456" coordorigin="1700,1874" coordsize="8508,2">
          <v:shape style="position:absolute;left:1700;top:1874;width:8508;height:2" coordorigin="1700,1874" coordsize="8508,0" path="m1700,1874l10208,1874e" filled="false" stroked="true" strokeweight=".75pt" strokecolor="#000000">
            <v:path arrowok="t"/>
          </v:shape>
          <w10:wrap type="none"/>
        </v:group>
      </w:pict>
    </w:r>
    <w:r>
      <w:rPr/>
      <w:pict>
        <v:shape style="position:absolute;margin-left:84.080002pt;margin-top:45.903763pt;width:242.1pt;height:45.15pt;mso-position-horizontal-relative:page;mso-position-vertical-relative:page;z-index:-124943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1003pt;margin-top:93.720001pt;width:699.9pt;height:.1pt;mso-position-horizontal-relative:page;mso-position-vertical-relative:page;z-index:-1249384" coordorigin="1418,1874" coordsize="13998,2">
          <v:shape style="position:absolute;left:1418;top:1874;width:13998;height:2" coordorigin="1418,1874" coordsize="13998,0" path="m1418,1874l15416,1874e" filled="false" stroked="true" strokeweight=".75pt" strokecolor="#000000">
            <v:path arrowok="t"/>
          </v:shape>
          <w10:wrap type="none"/>
        </v:group>
      </w:pict>
    </w:r>
    <w:r>
      <w:rPr/>
      <w:pict>
        <v:shape style="position:absolute;margin-left:69.910599pt;margin-top:45.904064pt;width:242.1pt;height:45.15pt;mso-position-horizontal-relative:page;mso-position-vertical-relative:page;z-index:-124936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93.720001pt;width:425.4pt;height:.1pt;mso-position-horizontal-relative:page;mso-position-vertical-relative:page;z-index:-1249312" coordorigin="1700,1874" coordsize="8508,2">
          <v:shape style="position:absolute;left:1700;top:1874;width:8508;height:2" coordorigin="1700,1874" coordsize="8508,0" path="m1700,1874l10208,1874e" filled="false" stroked="true" strokeweight=".75pt" strokecolor="#000000">
            <v:path arrowok="t"/>
          </v:shape>
          <w10:wrap type="none"/>
        </v:group>
      </w:pict>
    </w:r>
    <w:r>
      <w:rPr/>
      <w:pict>
        <v:shape style="position:absolute;margin-left:84.080002pt;margin-top:45.903763pt;width:242.1pt;height:45.15pt;mso-position-horizontal-relative:page;mso-position-vertical-relative:page;z-index:-124928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1003pt;margin-top:93.720001pt;width:699.9pt;height:.1pt;mso-position-horizontal-relative:page;mso-position-vertical-relative:page;z-index:-1249096" coordorigin="1418,1874" coordsize="13998,2">
          <v:shape style="position:absolute;left:1418;top:1874;width:13998;height:2" coordorigin="1418,1874" coordsize="13998,0" path="m1418,1874l15416,1874e" filled="false" stroked="true" strokeweight=".75pt" strokecolor="#000000">
            <v:path arrowok="t"/>
          </v:shape>
          <w10:wrap type="none"/>
        </v:group>
      </w:pict>
    </w:r>
    <w:r>
      <w:rPr/>
      <w:pict>
        <v:shape style="position:absolute;margin-left:69.910599pt;margin-top:45.904064pt;width:242.1pt;height:45.15pt;mso-position-horizontal-relative:page;mso-position-vertical-relative:page;z-index:-124907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93.720001pt;width:425.4pt;height:.1pt;mso-position-horizontal-relative:page;mso-position-vertical-relative:page;z-index:-1249024" coordorigin="1700,1874" coordsize="8508,2">
          <v:shape style="position:absolute;left:1700;top:1874;width:8508;height:2" coordorigin="1700,1874" coordsize="8508,0" path="m1700,1874l10208,1874e" filled="false" stroked="true" strokeweight=".75pt" strokecolor="#000000">
            <v:path arrowok="t"/>
          </v:shape>
          <w10:wrap type="none"/>
        </v:group>
      </w:pict>
    </w:r>
    <w:r>
      <w:rPr/>
      <w:pict>
        <v:shape style="position:absolute;margin-left:84.080002pt;margin-top:45.903763pt;width:242.1pt;height:45.15pt;mso-position-horizontal-relative:page;mso-position-vertical-relative:page;z-index:-124900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911003pt;margin-top:93.720001pt;width:699.9pt;height:.1pt;mso-position-horizontal-relative:page;mso-position-vertical-relative:page;z-index:-1248952" coordorigin="1418,1874" coordsize="13998,2">
          <v:shape style="position:absolute;left:1418;top:1874;width:13998;height:2" coordorigin="1418,1874" coordsize="13998,0" path="m1418,1874l15416,1874e" filled="false" stroked="true" strokeweight=".75pt" strokecolor="#000000">
            <v:path arrowok="t"/>
          </v:shape>
          <w10:wrap type="none"/>
        </v:group>
      </w:pict>
    </w:r>
    <w:r>
      <w:rPr/>
      <w:pict>
        <v:shape style="position:absolute;margin-left:69.910599pt;margin-top:45.904064pt;width:242.1pt;height:45.15pt;mso-position-horizontal-relative:page;mso-position-vertical-relative:page;z-index:-124892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019997pt;margin-top:93.720001pt;width:510pt;height:.1pt;mso-position-horizontal-relative:page;mso-position-vertical-relative:page;z-index:-1248880" coordorigin="1700,1874" coordsize="10200,2">
          <v:shape style="position:absolute;left:1700;top:1874;width:10200;height:2" coordorigin="1700,1874" coordsize="10200,0" path="m1700,1874l11900,1874e" filled="false" stroked="true" strokeweight=".75pt" strokecolor="#000000">
            <v:path arrowok="t"/>
          </v:shape>
          <w10:wrap type="none"/>
        </v:group>
      </w:pict>
    </w:r>
    <w:r>
      <w:rPr/>
      <w:pict>
        <v:shape style="position:absolute;margin-left:84.080002pt;margin-top:45.903763pt;width:242.1pt;height:45.15pt;mso-position-horizontal-relative:page;mso-position-vertical-relative:page;z-index:-124885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b/>
                    <w:bCs/>
                    <w:sz w:val="22"/>
                    <w:szCs w:val="22"/>
                  </w:rPr>
                  <w:t>中国长城计算机深圳股份有限公司财务报表附注</w:t>
                </w:r>
                <w:r>
                  <w:rPr>
                    <w:rFonts w:ascii="宋体" w:hAnsi="宋体" w:cs="宋体" w:eastAsia="宋体" w:hint="default"/>
                    <w:sz w:val="22"/>
                    <w:szCs w:val="22"/>
                  </w:rPr>
                </w:r>
              </w:p>
              <w:p>
                <w:pPr>
                  <w:spacing w:before="110"/>
                  <w:ind w:left="20" w:right="0" w:firstLine="0"/>
                  <w:jc w:val="left"/>
                  <w:rPr>
                    <w:rFonts w:ascii="宋体" w:hAnsi="宋体" w:cs="宋体" w:eastAsia="宋体" w:hint="default"/>
                    <w:sz w:val="18"/>
                    <w:szCs w:val="18"/>
                  </w:rPr>
                </w:pPr>
                <w:r>
                  <w:rPr>
                    <w:rFonts w:ascii="宋体" w:hAnsi="宋体" w:cs="宋体" w:eastAsia="宋体" w:hint="default"/>
                    <w:spacing w:val="14"/>
                    <w:sz w:val="18"/>
                    <w:szCs w:val="18"/>
                  </w:rPr>
                  <w:t>2012年1</w:t>
                </w:r>
                <w:r>
                  <w:rPr>
                    <w:rFonts w:ascii="宋体" w:hAnsi="宋体" w:cs="宋体" w:eastAsia="宋体" w:hint="default"/>
                    <w:spacing w:val="-43"/>
                    <w:sz w:val="18"/>
                    <w:szCs w:val="18"/>
                  </w:rPr>
                  <w:t> </w:t>
                </w:r>
                <w:r>
                  <w:rPr>
                    <w:rFonts w:ascii="宋体" w:hAnsi="宋体" w:cs="宋体" w:eastAsia="宋体" w:hint="default"/>
                    <w:spacing w:val="22"/>
                    <w:sz w:val="18"/>
                    <w:szCs w:val="18"/>
                  </w:rPr>
                  <w:t>月1</w:t>
                </w:r>
                <w:r>
                  <w:rPr>
                    <w:rFonts w:ascii="宋体" w:hAnsi="宋体" w:cs="宋体" w:eastAsia="宋体" w:hint="default"/>
                    <w:spacing w:val="-43"/>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pacing w:val="8"/>
                    <w:sz w:val="18"/>
                    <w:szCs w:val="18"/>
                  </w:rPr>
                  <w:t>2012年</w:t>
                </w:r>
                <w:r>
                  <w:rPr>
                    <w:rFonts w:ascii="宋体" w:hAnsi="宋体" w:cs="宋体" w:eastAsia="宋体" w:hint="default"/>
                    <w:spacing w:val="-45"/>
                    <w:sz w:val="18"/>
                    <w:szCs w:val="18"/>
                  </w:rPr>
                  <w:t> </w:t>
                </w:r>
                <w:r>
                  <w:rPr>
                    <w:rFonts w:ascii="宋体" w:hAnsi="宋体" w:cs="宋体" w:eastAsia="宋体" w:hint="default"/>
                    <w:spacing w:val="15"/>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p>
                <w:pPr>
                  <w:spacing w:before="35"/>
                  <w:ind w:left="20" w:right="0" w:firstLine="0"/>
                  <w:jc w:val="left"/>
                  <w:rPr>
                    <w:rFonts w:ascii="宋体" w:hAnsi="宋体" w:cs="宋体" w:eastAsia="宋体" w:hint="default"/>
                    <w:sz w:val="20"/>
                    <w:szCs w:val="20"/>
                  </w:rPr>
                </w:pPr>
                <w:r>
                  <w:rPr>
                    <w:rFonts w:ascii="宋体" w:hAnsi="宋体" w:cs="宋体" w:eastAsia="宋体" w:hint="default"/>
                    <w:sz w:val="20"/>
                    <w:szCs w:val="20"/>
                  </w:rPr>
                  <w:t>（本财务报表附注除特别注明外，均以人民币元列示）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433"/>
      <w:ind w:left="153"/>
    </w:pPr>
    <w:rPr>
      <w:rFonts w:ascii="宋体" w:hAnsi="宋体" w:eastAsia="宋体"/>
      <w:b/>
      <w:bCs/>
      <w:sz w:val="24"/>
      <w:szCs w:val="24"/>
    </w:rPr>
  </w:style>
  <w:style w:styleId="BodyText" w:type="paragraph">
    <w:name w:val="Body Text"/>
    <w:basedOn w:val="Normal"/>
    <w:uiPriority w:val="1"/>
    <w:qFormat/>
    <w:pPr>
      <w:ind w:left="101"/>
    </w:pPr>
    <w:rPr>
      <w:rFonts w:ascii="宋体" w:hAnsi="宋体" w:eastAsia="宋体"/>
      <w:sz w:val="22"/>
      <w:szCs w:val="22"/>
    </w:rPr>
  </w:style>
  <w:style w:styleId="Heading1" w:type="paragraph">
    <w:name w:val="Heading 1"/>
    <w:basedOn w:val="Normal"/>
    <w:uiPriority w:val="1"/>
    <w:qFormat/>
    <w:pPr>
      <w:spacing w:before="1"/>
      <w:ind w:left="134"/>
      <w:outlineLvl w:val="1"/>
    </w:pPr>
    <w:rPr>
      <w:rFonts w:ascii="宋体" w:hAnsi="宋体" w:eastAsia="宋体"/>
      <w:b/>
      <w:bCs/>
      <w:sz w:val="32"/>
      <w:szCs w:val="32"/>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ind w:left="154"/>
      <w:outlineLvl w:val="3"/>
    </w:pPr>
    <w:rPr>
      <w:rFonts w:ascii="宋体" w:hAnsi="宋体" w:eastAsia="宋体"/>
      <w:b/>
      <w:bCs/>
      <w:sz w:val="24"/>
      <w:szCs w:val="24"/>
    </w:rPr>
  </w:style>
  <w:style w:styleId="Heading4" w:type="paragraph">
    <w:name w:val="Heading 4"/>
    <w:basedOn w:val="Normal"/>
    <w:uiPriority w:val="1"/>
    <w:qFormat/>
    <w:pPr>
      <w:ind w:left="20"/>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cninfo.com.cn/" TargetMode="External"/><Relationship Id="rId9" Type="http://schemas.openxmlformats.org/officeDocument/2006/relationships/hyperlink" Target="http://www.greatwall.cn/" TargetMode="External"/><Relationship Id="rId10" Type="http://schemas.openxmlformats.org/officeDocument/2006/relationships/hyperlink" Target="mailto:stock@greatwall.com.cn"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hkexnews.hk&#20013;&#30340;&#30456;&#20851;&#20844;&#21578;/" TargetMode="External"/><Relationship Id="rId14" Type="http://schemas.openxmlformats.org/officeDocument/2006/relationships/hyperlink" Target="http://www.hkexnews.hk/" TargetMode="External"/><Relationship Id="rId15" Type="http://schemas.openxmlformats.org/officeDocument/2006/relationships/hyperlink" Target="http://www.hkexnews.hk&#20013;&#21002;&#30331;&#30340;&#30456;&#20851;&#20844;&#21578;/" TargetMode="Externa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image" Target="media/image6.png"/><Relationship Id="rId23" Type="http://schemas.openxmlformats.org/officeDocument/2006/relationships/header" Target="header4.xml"/><Relationship Id="rId24" Type="http://schemas.openxmlformats.org/officeDocument/2006/relationships/footer" Target="footer4.xml"/><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header" Target="header7.xml"/><Relationship Id="rId30" Type="http://schemas.openxmlformats.org/officeDocument/2006/relationships/footer" Target="footer7.xml"/><Relationship Id="rId31" Type="http://schemas.openxmlformats.org/officeDocument/2006/relationships/header" Target="header8.xml"/><Relationship Id="rId32" Type="http://schemas.openxmlformats.org/officeDocument/2006/relationships/footer" Target="footer8.xml"/><Relationship Id="rId33" Type="http://schemas.openxmlformats.org/officeDocument/2006/relationships/header" Target="header9.xml"/><Relationship Id="rId34" Type="http://schemas.openxmlformats.org/officeDocument/2006/relationships/footer" Target="footer9.xm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header" Target="header20.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header" Target="header23.xml"/><Relationship Id="rId57" Type="http://schemas.openxmlformats.org/officeDocument/2006/relationships/header" Target="header24.xml"/><Relationship Id="rId58" Type="http://schemas.openxmlformats.org/officeDocument/2006/relationships/header" Target="header25.xml"/><Relationship Id="rId59" Type="http://schemas.openxmlformats.org/officeDocument/2006/relationships/footer" Target="footer18.xml"/><Relationship Id="rId60" Type="http://schemas.openxmlformats.org/officeDocument/2006/relationships/header" Target="header26.xml"/><Relationship Id="rId61" Type="http://schemas.openxmlformats.org/officeDocument/2006/relationships/footer" Target="footer19.xml"/><Relationship Id="rId62" Type="http://schemas.openxmlformats.org/officeDocument/2006/relationships/header" Target="header27.xml"/><Relationship Id="rId63" Type="http://schemas.openxmlformats.org/officeDocument/2006/relationships/footer" Target="footer20.xml"/><Relationship Id="rId64" Type="http://schemas.openxmlformats.org/officeDocument/2006/relationships/header" Target="header28.xml"/><Relationship Id="rId65" Type="http://schemas.openxmlformats.org/officeDocument/2006/relationships/footer" Target="footer21.xml"/><Relationship Id="rId66" Type="http://schemas.openxmlformats.org/officeDocument/2006/relationships/image" Target="media/image7.png"/><Relationship Id="rId67" Type="http://schemas.openxmlformats.org/officeDocument/2006/relationships/image" Target="media/image8.png"/><Relationship Id="rId68" Type="http://schemas.openxmlformats.org/officeDocument/2006/relationships/image" Target="media/image9.png"/><Relationship Id="rId69" Type="http://schemas.openxmlformats.org/officeDocument/2006/relationships/image" Target="media/image10.png"/><Relationship Id="rId70" Type="http://schemas.openxmlformats.org/officeDocument/2006/relationships/image" Target="media/image11.png"/><Relationship Id="rId71" Type="http://schemas.openxmlformats.org/officeDocument/2006/relationships/image" Target="media/image12.png"/><Relationship Id="rId72" Type="http://schemas.openxmlformats.org/officeDocument/2006/relationships/image" Target="media/image13.png"/><Relationship Id="rId73" Type="http://schemas.openxmlformats.org/officeDocument/2006/relationships/image" Target="media/image14.png"/><Relationship Id="rId74" Type="http://schemas.openxmlformats.org/officeDocument/2006/relationships/image" Target="media/image15.png"/><Relationship Id="rId75" Type="http://schemas.openxmlformats.org/officeDocument/2006/relationships/image" Target="media/image16.png"/><Relationship Id="rId76" Type="http://schemas.openxmlformats.org/officeDocument/2006/relationships/image" Target="media/image17.png"/><Relationship Id="rId77" Type="http://schemas.openxmlformats.org/officeDocument/2006/relationships/image" Target="media/image18.png"/><Relationship Id="rId78" Type="http://schemas.openxmlformats.org/officeDocument/2006/relationships/image" Target="media/image19.png"/><Relationship Id="rId79" Type="http://schemas.openxmlformats.org/officeDocument/2006/relationships/image" Target="media/image20.png"/><Relationship Id="rId80" Type="http://schemas.openxmlformats.org/officeDocument/2006/relationships/image" Target="media/image21.png"/><Relationship Id="rId81" Type="http://schemas.openxmlformats.org/officeDocument/2006/relationships/image" Target="media/image22.png"/><Relationship Id="rId82" Type="http://schemas.openxmlformats.org/officeDocument/2006/relationships/image" Target="media/image23.png"/><Relationship Id="rId83" Type="http://schemas.openxmlformats.org/officeDocument/2006/relationships/image" Target="media/image24.png"/><Relationship Id="rId84" Type="http://schemas.openxmlformats.org/officeDocument/2006/relationships/header" Target="header29.xml"/><Relationship Id="rId85" Type="http://schemas.openxmlformats.org/officeDocument/2006/relationships/footer" Target="footer22.xml"/><Relationship Id="rId86" Type="http://schemas.openxmlformats.org/officeDocument/2006/relationships/header" Target="header30.xml"/><Relationship Id="rId87" Type="http://schemas.openxmlformats.org/officeDocument/2006/relationships/footer" Target="footer23.xml"/><Relationship Id="rId88" Type="http://schemas.openxmlformats.org/officeDocument/2006/relationships/header" Target="header31.xml"/><Relationship Id="rId89" Type="http://schemas.openxmlformats.org/officeDocument/2006/relationships/footer" Target="footer24.xml"/><Relationship Id="rId90" Type="http://schemas.openxmlformats.org/officeDocument/2006/relationships/header" Target="header32.xml"/><Relationship Id="rId91" Type="http://schemas.openxmlformats.org/officeDocument/2006/relationships/footer" Target="footer25.xml"/><Relationship Id="rId92" Type="http://schemas.openxmlformats.org/officeDocument/2006/relationships/header" Target="header33.xml"/><Relationship Id="rId93" Type="http://schemas.openxmlformats.org/officeDocument/2006/relationships/footer" Target="footer26.xml"/><Relationship Id="rId94" Type="http://schemas.openxmlformats.org/officeDocument/2006/relationships/footer" Target="footer27.xml"/><Relationship Id="rId95" Type="http://schemas.openxmlformats.org/officeDocument/2006/relationships/header" Target="header34.xml"/><Relationship Id="rId96" Type="http://schemas.openxmlformats.org/officeDocument/2006/relationships/footer" Target="footer28.xml"/><Relationship Id="rId97" Type="http://schemas.openxmlformats.org/officeDocument/2006/relationships/footer" Target="footer29.xml"/><Relationship Id="rId98" Type="http://schemas.openxmlformats.org/officeDocument/2006/relationships/footer" Target="footer30.xml"/><Relationship Id="rId99" Type="http://schemas.openxmlformats.org/officeDocument/2006/relationships/footer" Target="footer31.xml"/><Relationship Id="rId100" Type="http://schemas.openxmlformats.org/officeDocument/2006/relationships/footer" Target="footer32.xml"/><Relationship Id="rId101" Type="http://schemas.openxmlformats.org/officeDocument/2006/relationships/footer" Target="footer33.xml"/><Relationship Id="rId102" Type="http://schemas.openxmlformats.org/officeDocument/2006/relationships/header" Target="header35.xml"/><Relationship Id="rId103" Type="http://schemas.openxmlformats.org/officeDocument/2006/relationships/footer" Target="footer34.xml"/><Relationship Id="rId104" Type="http://schemas.openxmlformats.org/officeDocument/2006/relationships/header" Target="header36.xml"/><Relationship Id="rId105" Type="http://schemas.openxmlformats.org/officeDocument/2006/relationships/footer" Target="footer35.xml"/><Relationship Id="rId106" Type="http://schemas.openxmlformats.org/officeDocument/2006/relationships/header" Target="header37.xml"/><Relationship Id="rId107" Type="http://schemas.openxmlformats.org/officeDocument/2006/relationships/footer" Target="footer36.xml"/><Relationship Id="rId108" Type="http://schemas.openxmlformats.org/officeDocument/2006/relationships/header" Target="header38.xml"/><Relationship Id="rId109" Type="http://schemas.openxmlformats.org/officeDocument/2006/relationships/footer" Target="foot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2020-05-03T22:53:15Z</dcterms:created>
  <dcterms:modified xsi:type="dcterms:W3CDTF">2020-05-03T22:53:15Z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PScript5.dll Version 5.2.2</vt:lpwstr>
  </property>
  <property fmtid="{D5CDD505-2E9C-101B-9397-08002B2CF9AE}" pid="4" name="LastSaved">
    <vt:filetime>2020-05-03T00:00:00Z</vt:filetime>
  </property>
</Properties>
</file>